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说明书底稿范围与提交前核对</w:t>
      </w:r>
    </w:p>
    <w:p>
      <w:r>
        <w:t>本次文件是可导入Xmanual的两份独立底稿，不是网站导出的最终提交稿。原始上传文件未被覆盖。</w:t>
      </w:r>
    </w:p>
    <w:p>
      <w:r>
        <w:t>正文以已有内容为基础，归入产品概述、规格参数、使用方法、安全警告、售后条款五个模块，保留首次使用、隐私、保养和排查等小节；保留经传播手册核实的纠错。</w:t>
      </w:r>
    </w:p>
    <w:p>
      <w:r>
        <w:t>中文正文首行缩进两字；两种语言均使用标题层级与统一表格样式。图表附解释，故障表依靠已有检查和复测说明用途，删去重复套话。</w:t>
      </w:r>
    </w:p>
    <w:p>
      <w:r>
        <w:t>封面作品名称保留原名称，团队、选手、指导教师、队长电话和邮箱仍待填写；不得编造这些信息。封面及正文无学校名称。</w:t>
      </w:r>
    </w:p>
    <w:p>
      <w:r>
        <w:t>正文和表格独立按语言分册。英文保留官方中文App名称与实际唤醒词作为产品专名，不推定英语服务已经支持。</w:t>
      </w:r>
    </w:p>
    <w:p>
      <w:r>
        <w:t>目前各有3张图，来自传播手册图及既有AI场景示意。完整配图改进未完成，不能把这两份稿宣称为视觉定稿；图片需核对来源、授权和事实一致性。</w:t>
      </w:r>
    </w:p>
    <w:p>
      <w:r>
        <w:t>尚未实机验证全部操作，美国服务、保修和未公开流程需核实，不编造参数或售后承诺。</w:t>
      </w:r>
    </w:p>
    <w:p>
      <w:r>
        <w:t>细则第5页要求在Xmanual创作内容和样式。上传Word后要检查大纲、正文、图片及表格是否实际导入，在网站完成编辑及PDF导出。</w:t>
      </w:r>
    </w:p>
    <w:p>
      <w:r>
        <w:t>按照老师要求保留中文和英文两个独立最终说明书文件。赛事平台是否分别上传或打包，按实际提交入口确认。</w:t>
      </w:r>
    </w:p>
    <w:p>
      <w:r>
        <w:t>提交前须人工编辑、校对与优化，填写真实AI使用说明报告、使用官方原创性声明模板，不虚报Prompt或手写签名。</w:t>
      </w:r>
    </w:p>
    <w:p>
      <w:r>
        <w:t>Chinese文件统计：9978个汉字，90个英文词。含封面、目录、正文、表格、图注；不含图片内文字及重复页眉。最终网站导出稿应复核。</w:t>
      </w:r>
    </w:p>
    <w:p>
      <w:r>
        <w:t>English文件统计：28个汉字，5647个英文词。含封面、目录、正文、表格、图注；不含图片内文字及重复页眉。最终网站导出稿应复核。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