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2D0A58" w14:textId="106B34F5" w:rsidR="00E45E81" w:rsidRDefault="004472F5">
      <w:r>
        <w:rPr>
          <w:noProof/>
        </w:rPr>
        <w:drawing>
          <wp:inline distT="0" distB="0" distL="0" distR="0" wp14:anchorId="7BDB657B" wp14:editId="7D8E7D6D">
            <wp:extent cx="5943600" cy="3904615"/>
            <wp:effectExtent l="0" t="0" r="0" b="698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6685820E" w14:textId="77777777" w:rsidR="00BA26AF" w:rsidRDefault="00AF5D22">
      <w:r>
        <w:t xml:space="preserve">FIFO: The page is placed from 1 to memory size one by one, so the earliest page is placed at the beginning of array. Therefore, when the array is full and new page is coming in, the program will delete the page at </w:t>
      </w:r>
      <w:proofErr w:type="gramStart"/>
      <w:r>
        <w:t>array[</w:t>
      </w:r>
      <w:proofErr w:type="gramEnd"/>
      <w:r>
        <w:t>0], and then move the rest of the array left by one. Then the new page will be placed at the end of the array. In this way, the pages are placed in time order.</w:t>
      </w:r>
    </w:p>
    <w:p w14:paraId="2ADB3ADD" w14:textId="77777777" w:rsidR="00AF5D22" w:rsidRDefault="00AF5D22"/>
    <w:p w14:paraId="376DF9B7" w14:textId="77777777" w:rsidR="00AF5D22" w:rsidRDefault="00AF5D22">
      <w:r>
        <w:t xml:space="preserve">LRU: In least recently used page replacement algorithm, I repeatedly place the incoming page at the end of the array. When an incoming page is not in the array and the array is not full, it is placed in array by time order. Then when the incoming page is in the array and the array is full, it will be pulled and placed at the end of the array, and the pages after it will be shifted left by one. If the incoming page is not in the array and the array is full, the page at </w:t>
      </w:r>
      <w:proofErr w:type="gramStart"/>
      <w:r>
        <w:t>array[</w:t>
      </w:r>
      <w:proofErr w:type="gramEnd"/>
      <w:r>
        <w:t>0] will be deleted, then the rest of pages will be shifted left by one. The incoming page will be placed at the end of array.</w:t>
      </w:r>
    </w:p>
    <w:p w14:paraId="2F03D5D5" w14:textId="77777777" w:rsidR="004472F5" w:rsidRDefault="004472F5"/>
    <w:p w14:paraId="5C479257" w14:textId="76C3E216" w:rsidR="00510D06" w:rsidRDefault="004472F5">
      <w:r>
        <w:t>I didn’t get second chance work</w:t>
      </w:r>
      <w:r w:rsidR="00510D06">
        <w:t>ed</w:t>
      </w:r>
      <w:r w:rsidR="00510D06">
        <w:sym w:font="Wingdings" w:char="F04C"/>
      </w:r>
    </w:p>
    <w:p w14:paraId="65E375A5" w14:textId="77777777" w:rsidR="00510D06" w:rsidRDefault="00510D06">
      <w:bookmarkStart w:id="0" w:name="_GoBack"/>
      <w:bookmarkEnd w:id="0"/>
    </w:p>
    <w:p w14:paraId="219397A7" w14:textId="5E048CBD" w:rsidR="00581851" w:rsidRDefault="00581851">
      <w:proofErr w:type="spellStart"/>
      <w:r>
        <w:t>workloadGen</w:t>
      </w:r>
      <w:proofErr w:type="spellEnd"/>
      <w:r>
        <w:t xml:space="preserve">: This program takes in pureScan.txt, which contains number from 1 to 500, and generates randomScan.txt, which contains </w:t>
      </w:r>
    </w:p>
    <w:p w14:paraId="41F56B95" w14:textId="77777777" w:rsidR="00E45E81" w:rsidRDefault="00E45E81"/>
    <w:sectPr w:rsidR="00E45E81" w:rsidSect="00C7374A">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D22"/>
    <w:rsid w:val="00104972"/>
    <w:rsid w:val="004472F5"/>
    <w:rsid w:val="00510D06"/>
    <w:rsid w:val="00581851"/>
    <w:rsid w:val="00965DB2"/>
    <w:rsid w:val="00996188"/>
    <w:rsid w:val="00AF5D22"/>
    <w:rsid w:val="00C7374A"/>
    <w:rsid w:val="00E45E81"/>
    <w:rsid w:val="00F1165B"/>
    <w:rsid w:val="00F739F8"/>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63F20D6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hart" Target="charts/chart1.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ytli/Google%20Drive/Mac/SCU/Junior/SPRING/COEN177/assignment4/lab4/tabl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Place</a:t>
            </a:r>
            <a:r>
              <a:rPr lang="en-US" baseline="0"/>
              <a:t> Replacement</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Sheet1!$B$1</c:f>
              <c:strCache>
                <c:ptCount val="1"/>
                <c:pt idx="0">
                  <c:v>FIFO</c:v>
                </c:pt>
              </c:strCache>
            </c:strRef>
          </c:tx>
          <c:spPr>
            <a:ln w="28575" cap="rnd">
              <a:solidFill>
                <a:schemeClr val="accent2"/>
              </a:solidFill>
              <a:round/>
            </a:ln>
            <a:effectLst/>
          </c:spPr>
          <c:marker>
            <c:symbol val="none"/>
          </c:marker>
          <c:cat>
            <c:numRef>
              <c:f>Sheet1!$A$2:$A$27</c:f>
              <c:numCache>
                <c:formatCode>General</c:formatCode>
                <c:ptCount val="26"/>
                <c:pt idx="0">
                  <c:v>10.0</c:v>
                </c:pt>
                <c:pt idx="1">
                  <c:v>20.0</c:v>
                </c:pt>
                <c:pt idx="2">
                  <c:v>30.0</c:v>
                </c:pt>
                <c:pt idx="3">
                  <c:v>40.0</c:v>
                </c:pt>
                <c:pt idx="4">
                  <c:v>50.0</c:v>
                </c:pt>
                <c:pt idx="5">
                  <c:v>60.0</c:v>
                </c:pt>
                <c:pt idx="6">
                  <c:v>70.0</c:v>
                </c:pt>
                <c:pt idx="7">
                  <c:v>80.0</c:v>
                </c:pt>
                <c:pt idx="8">
                  <c:v>90.0</c:v>
                </c:pt>
                <c:pt idx="9">
                  <c:v>100.0</c:v>
                </c:pt>
                <c:pt idx="10">
                  <c:v>125.0</c:v>
                </c:pt>
                <c:pt idx="11">
                  <c:v>150.0</c:v>
                </c:pt>
                <c:pt idx="12">
                  <c:v>175.0</c:v>
                </c:pt>
                <c:pt idx="13">
                  <c:v>200.0</c:v>
                </c:pt>
                <c:pt idx="14">
                  <c:v>225.0</c:v>
                </c:pt>
                <c:pt idx="15">
                  <c:v>250.0</c:v>
                </c:pt>
                <c:pt idx="16">
                  <c:v>275.0</c:v>
                </c:pt>
                <c:pt idx="17">
                  <c:v>300.0</c:v>
                </c:pt>
                <c:pt idx="18">
                  <c:v>325.0</c:v>
                </c:pt>
                <c:pt idx="19">
                  <c:v>350.0</c:v>
                </c:pt>
                <c:pt idx="20">
                  <c:v>375.0</c:v>
                </c:pt>
                <c:pt idx="21">
                  <c:v>400.0</c:v>
                </c:pt>
                <c:pt idx="22">
                  <c:v>425.0</c:v>
                </c:pt>
                <c:pt idx="23">
                  <c:v>450.0</c:v>
                </c:pt>
                <c:pt idx="24">
                  <c:v>475.0</c:v>
                </c:pt>
                <c:pt idx="25">
                  <c:v>500.0</c:v>
                </c:pt>
              </c:numCache>
            </c:numRef>
          </c:cat>
          <c:val>
            <c:numRef>
              <c:f>Sheet1!$B$2:$B$27</c:f>
              <c:numCache>
                <c:formatCode>General</c:formatCode>
                <c:ptCount val="26"/>
                <c:pt idx="0">
                  <c:v>0.306953</c:v>
                </c:pt>
                <c:pt idx="1">
                  <c:v>0.362623</c:v>
                </c:pt>
                <c:pt idx="2">
                  <c:v>0.415062</c:v>
                </c:pt>
                <c:pt idx="3">
                  <c:v>0.456132</c:v>
                </c:pt>
                <c:pt idx="4">
                  <c:v>0.486111</c:v>
                </c:pt>
                <c:pt idx="5">
                  <c:v>0.508828</c:v>
                </c:pt>
                <c:pt idx="6">
                  <c:v>0.527669</c:v>
                </c:pt>
                <c:pt idx="7">
                  <c:v>0.543776</c:v>
                </c:pt>
                <c:pt idx="8">
                  <c:v>0.557971</c:v>
                </c:pt>
                <c:pt idx="9">
                  <c:v>0.570789</c:v>
                </c:pt>
                <c:pt idx="10">
                  <c:v>0.598516</c:v>
                </c:pt>
                <c:pt idx="11">
                  <c:v>0.622332</c:v>
                </c:pt>
                <c:pt idx="12">
                  <c:v>0.644297</c:v>
                </c:pt>
                <c:pt idx="13">
                  <c:v>0.664779</c:v>
                </c:pt>
                <c:pt idx="14">
                  <c:v>0.685203</c:v>
                </c:pt>
                <c:pt idx="15">
                  <c:v>0.703559</c:v>
                </c:pt>
                <c:pt idx="16">
                  <c:v>0.721432</c:v>
                </c:pt>
                <c:pt idx="17">
                  <c:v>0.738997</c:v>
                </c:pt>
                <c:pt idx="18">
                  <c:v>0.756515</c:v>
                </c:pt>
                <c:pt idx="19">
                  <c:v>0.774776</c:v>
                </c:pt>
                <c:pt idx="20">
                  <c:v>0.796998</c:v>
                </c:pt>
                <c:pt idx="21">
                  <c:v>0.81778</c:v>
                </c:pt>
                <c:pt idx="22">
                  <c:v>0.841002</c:v>
                </c:pt>
                <c:pt idx="23">
                  <c:v>0.860574</c:v>
                </c:pt>
                <c:pt idx="24">
                  <c:v>0.880992</c:v>
                </c:pt>
                <c:pt idx="25">
                  <c:v>0.902122</c:v>
                </c:pt>
              </c:numCache>
            </c:numRef>
          </c:val>
          <c:smooth val="0"/>
        </c:ser>
        <c:ser>
          <c:idx val="3"/>
          <c:order val="1"/>
          <c:tx>
            <c:strRef>
              <c:f>Sheet1!$D$1</c:f>
              <c:strCache>
                <c:ptCount val="1"/>
                <c:pt idx="0">
                  <c:v>LRU</c:v>
                </c:pt>
              </c:strCache>
            </c:strRef>
          </c:tx>
          <c:spPr>
            <a:ln w="28575" cap="rnd">
              <a:solidFill>
                <a:schemeClr val="accent4"/>
              </a:solidFill>
              <a:round/>
            </a:ln>
            <a:effectLst/>
          </c:spPr>
          <c:marker>
            <c:symbol val="none"/>
          </c:marker>
          <c:cat>
            <c:numRef>
              <c:f>Sheet1!$A$2:$A$27</c:f>
              <c:numCache>
                <c:formatCode>General</c:formatCode>
                <c:ptCount val="26"/>
                <c:pt idx="0">
                  <c:v>10.0</c:v>
                </c:pt>
                <c:pt idx="1">
                  <c:v>20.0</c:v>
                </c:pt>
                <c:pt idx="2">
                  <c:v>30.0</c:v>
                </c:pt>
                <c:pt idx="3">
                  <c:v>40.0</c:v>
                </c:pt>
                <c:pt idx="4">
                  <c:v>50.0</c:v>
                </c:pt>
                <c:pt idx="5">
                  <c:v>60.0</c:v>
                </c:pt>
                <c:pt idx="6">
                  <c:v>70.0</c:v>
                </c:pt>
                <c:pt idx="7">
                  <c:v>80.0</c:v>
                </c:pt>
                <c:pt idx="8">
                  <c:v>90.0</c:v>
                </c:pt>
                <c:pt idx="9">
                  <c:v>100.0</c:v>
                </c:pt>
                <c:pt idx="10">
                  <c:v>125.0</c:v>
                </c:pt>
                <c:pt idx="11">
                  <c:v>150.0</c:v>
                </c:pt>
                <c:pt idx="12">
                  <c:v>175.0</c:v>
                </c:pt>
                <c:pt idx="13">
                  <c:v>200.0</c:v>
                </c:pt>
                <c:pt idx="14">
                  <c:v>225.0</c:v>
                </c:pt>
                <c:pt idx="15">
                  <c:v>250.0</c:v>
                </c:pt>
                <c:pt idx="16">
                  <c:v>275.0</c:v>
                </c:pt>
                <c:pt idx="17">
                  <c:v>300.0</c:v>
                </c:pt>
                <c:pt idx="18">
                  <c:v>325.0</c:v>
                </c:pt>
                <c:pt idx="19">
                  <c:v>350.0</c:v>
                </c:pt>
                <c:pt idx="20">
                  <c:v>375.0</c:v>
                </c:pt>
                <c:pt idx="21">
                  <c:v>400.0</c:v>
                </c:pt>
                <c:pt idx="22">
                  <c:v>425.0</c:v>
                </c:pt>
                <c:pt idx="23">
                  <c:v>450.0</c:v>
                </c:pt>
                <c:pt idx="24">
                  <c:v>475.0</c:v>
                </c:pt>
                <c:pt idx="25">
                  <c:v>500.0</c:v>
                </c:pt>
              </c:numCache>
            </c:numRef>
          </c:cat>
          <c:val>
            <c:numRef>
              <c:f>Sheet1!$D$2:$D$27</c:f>
              <c:numCache>
                <c:formatCode>General</c:formatCode>
                <c:ptCount val="26"/>
                <c:pt idx="0">
                  <c:v>0.31015</c:v>
                </c:pt>
                <c:pt idx="1">
                  <c:v>0.374038</c:v>
                </c:pt>
                <c:pt idx="2">
                  <c:v>0.433452</c:v>
                </c:pt>
                <c:pt idx="3">
                  <c:v>0.480248</c:v>
                </c:pt>
                <c:pt idx="4">
                  <c:v>0.513629</c:v>
                </c:pt>
                <c:pt idx="5">
                  <c:v>0.537205</c:v>
                </c:pt>
                <c:pt idx="6">
                  <c:v>0.555633</c:v>
                </c:pt>
                <c:pt idx="7">
                  <c:v>0.571287</c:v>
                </c:pt>
                <c:pt idx="8">
                  <c:v>0.585104</c:v>
                </c:pt>
                <c:pt idx="9">
                  <c:v>0.597564</c:v>
                </c:pt>
                <c:pt idx="10">
                  <c:v>0.623891</c:v>
                </c:pt>
                <c:pt idx="11">
                  <c:v>0.646351</c:v>
                </c:pt>
                <c:pt idx="12">
                  <c:v>0.665968</c:v>
                </c:pt>
                <c:pt idx="13">
                  <c:v>0.684209</c:v>
                </c:pt>
                <c:pt idx="14">
                  <c:v>0.702405</c:v>
                </c:pt>
                <c:pt idx="15">
                  <c:v>0.720091</c:v>
                </c:pt>
                <c:pt idx="16">
                  <c:v>0.736967</c:v>
                </c:pt>
                <c:pt idx="17">
                  <c:v>0.753123</c:v>
                </c:pt>
                <c:pt idx="18">
                  <c:v>0.769203</c:v>
                </c:pt>
                <c:pt idx="19">
                  <c:v>0.784399</c:v>
                </c:pt>
                <c:pt idx="20">
                  <c:v>0.799823</c:v>
                </c:pt>
                <c:pt idx="21">
                  <c:v>0.815174</c:v>
                </c:pt>
                <c:pt idx="22">
                  <c:v>0.830637</c:v>
                </c:pt>
                <c:pt idx="23">
                  <c:v>0.845574</c:v>
                </c:pt>
                <c:pt idx="24">
                  <c:v>0.868997</c:v>
                </c:pt>
                <c:pt idx="25">
                  <c:v>0.901282</c:v>
                </c:pt>
              </c:numCache>
            </c:numRef>
          </c:val>
          <c:smooth val="0"/>
        </c:ser>
        <c:dLbls>
          <c:showLegendKey val="0"/>
          <c:showVal val="0"/>
          <c:showCatName val="0"/>
          <c:showSerName val="0"/>
          <c:showPercent val="0"/>
          <c:showBubbleSize val="0"/>
        </c:dLbls>
        <c:smooth val="0"/>
        <c:axId val="854277840"/>
        <c:axId val="489357392"/>
      </c:lineChart>
      <c:catAx>
        <c:axId val="8542778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9357392"/>
        <c:crosses val="autoZero"/>
        <c:auto val="1"/>
        <c:lblAlgn val="ctr"/>
        <c:lblOffset val="100"/>
        <c:noMultiLvlLbl val="0"/>
      </c:catAx>
      <c:valAx>
        <c:axId val="489357392"/>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4277840"/>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172</Words>
  <Characters>986</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YT Li</dc:creator>
  <cp:keywords/>
  <dc:description/>
  <cp:lastModifiedBy>YT Li</cp:lastModifiedBy>
  <cp:revision>4</cp:revision>
  <dcterms:created xsi:type="dcterms:W3CDTF">2018-05-26T02:20:00Z</dcterms:created>
  <dcterms:modified xsi:type="dcterms:W3CDTF">2018-05-26T04:47:00Z</dcterms:modified>
</cp:coreProperties>
</file>