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微软雅黑" w:hAnsi="微软雅黑" w:eastAsia="微软雅黑" w:cs="微软雅黑"/>
          <w:b/>
          <w:sz w:val="48"/>
        </w:rPr>
      </w:pPr>
      <w:r>
        <w:rPr>
          <w:rFonts w:hint="eastAsia" w:ascii="微软雅黑" w:hAnsi="微软雅黑" w:eastAsia="微软雅黑" w:cs="微软雅黑"/>
          <w:b/>
          <w:sz w:val="48"/>
          <w:lang w:val="en-US" w:eastAsia="zh-CN"/>
        </w:rPr>
        <w:t>B</w:t>
      </w:r>
      <w:r>
        <w:rPr>
          <w:rFonts w:ascii="微软雅黑" w:hAnsi="微软雅黑" w:eastAsia="微软雅黑" w:cs="微软雅黑"/>
          <w:b/>
          <w:sz w:val="48"/>
        </w:rPr>
        <w:t>inder通信部分源码分析</w:t>
      </w:r>
    </w:p>
    <w:p>
      <w:pPr>
        <w:spacing w:before="0" w:after="0" w:line="240" w:lineRule="auto"/>
        <w:jc w:val="center"/>
        <w:rPr>
          <w:rFonts w:ascii="微软雅黑" w:hAnsi="微软雅黑" w:eastAsia="微软雅黑" w:cs="微软雅黑"/>
          <w:b/>
          <w:sz w:val="48"/>
        </w:rPr>
      </w:pPr>
      <w:bookmarkStart w:id="100" w:name="_GoBack"/>
      <w:bookmarkEnd w:id="100"/>
    </w:p>
    <w:p>
      <w:pPr>
        <w:spacing w:before="0" w:after="0" w:line="240" w:lineRule="auto"/>
      </w:pPr>
      <w:bookmarkStart w:id="0" w:name="7283-1659460078764"/>
      <w:bookmarkEnd w:id="0"/>
      <w:bookmarkStart w:id="1" w:name="1077-1659444359373"/>
      <w:bookmarkEnd w:id="1"/>
      <w:r>
        <w:rPr>
          <w:rFonts w:ascii="微软雅黑" w:hAnsi="微软雅黑" w:eastAsia="微软雅黑" w:cs="微软雅黑"/>
          <w:b/>
          <w:sz w:val="30"/>
        </w:rPr>
        <w:t>在调用getSystemService(String)后会调用到ServiceManager.getService中:</w:t>
      </w:r>
    </w:p>
    <w:p>
      <w:bookmarkStart w:id="2" w:name="5388-1659444357992"/>
      <w:bookmarkEnd w:id="2"/>
      <w:r>
        <w:drawing>
          <wp:inline distT="0" distB="0" distL="0" distR="0">
            <wp:extent cx="5267325" cy="3332480"/>
            <wp:effectExtent l="0" t="0" r="9525" b="127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" w:name="9965-1659444461788"/>
      <w:bookmarkEnd w:id="3"/>
      <w:r>
        <w:rPr>
          <w:rFonts w:ascii="微软雅黑" w:hAnsi="微软雅黑" w:eastAsia="微软雅黑" w:cs="微软雅黑"/>
          <w:b/>
          <w:sz w:val="30"/>
        </w:rPr>
        <w:t>调用了rawGetServuce：</w:t>
      </w:r>
    </w:p>
    <w:p>
      <w:bookmarkStart w:id="4" w:name="8327-1659444461788"/>
      <w:bookmarkEnd w:id="4"/>
      <w:r>
        <w:drawing>
          <wp:inline distT="0" distB="0" distL="0" distR="0">
            <wp:extent cx="5267325" cy="1053465"/>
            <wp:effectExtent l="0" t="0" r="9525" b="1333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5" w:name="3390-1659444461788"/>
      <w:bookmarkEnd w:id="5"/>
      <w:r>
        <w:rPr>
          <w:rFonts w:ascii="微软雅黑" w:hAnsi="微软雅黑" w:eastAsia="微软雅黑" w:cs="微软雅黑"/>
          <w:b/>
          <w:sz w:val="30"/>
        </w:rPr>
        <w:t>这里调用getIserviceManager().getService，可以看这里就跟IPC通信相关了:</w:t>
      </w:r>
    </w:p>
    <w:p>
      <w:bookmarkStart w:id="6" w:name="2833-1659444541304"/>
      <w:bookmarkEnd w:id="6"/>
      <w:r>
        <w:drawing>
          <wp:inline distT="0" distB="0" distL="0" distR="0">
            <wp:extent cx="5267325" cy="1651000"/>
            <wp:effectExtent l="0" t="0" r="9525" b="635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7" w:name="9951-1659444626082"/>
      <w:bookmarkEnd w:id="7"/>
      <w:r>
        <w:rPr>
          <w:rFonts w:ascii="微软雅黑" w:hAnsi="微软雅黑" w:eastAsia="微软雅黑" w:cs="微软雅黑"/>
          <w:b/>
          <w:sz w:val="30"/>
        </w:rPr>
        <w:t>可以看到，调用到了native方法：</w:t>
      </w:r>
    </w:p>
    <w:p>
      <w:bookmarkStart w:id="8" w:name="6955-1659444626082"/>
      <w:bookmarkEnd w:id="8"/>
      <w:r>
        <w:drawing>
          <wp:inline distT="0" distB="0" distL="0" distR="0">
            <wp:extent cx="5267325" cy="608965"/>
            <wp:effectExtent l="0" t="0" r="9525" b="63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9" w:name="9742-1659444784459"/>
      <w:bookmarkEnd w:id="9"/>
      <w:r>
        <w:rPr>
          <w:rFonts w:ascii="微软雅黑" w:hAnsi="微软雅黑" w:eastAsia="微软雅黑" w:cs="微软雅黑"/>
          <w:b/>
          <w:sz w:val="30"/>
        </w:rPr>
        <w:t>该方法会返回一个java层的IBinder对象：</w:t>
      </w:r>
    </w:p>
    <w:p>
      <w:bookmarkStart w:id="10" w:name="6882-1659448527215"/>
      <w:bookmarkEnd w:id="10"/>
      <w:r>
        <w:drawing>
          <wp:inline distT="0" distB="0" distL="0" distR="0">
            <wp:extent cx="5267325" cy="586740"/>
            <wp:effectExtent l="0" t="0" r="9525" b="381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1" w:name="3964-1659451093273"/>
      <w:bookmarkEnd w:id="11"/>
      <w:r>
        <w:rPr>
          <w:rFonts w:ascii="微软雅黑" w:hAnsi="微软雅黑" w:eastAsia="微软雅黑" w:cs="微软雅黑"/>
          <w:b/>
          <w:sz w:val="30"/>
        </w:rPr>
        <w:t>getContextObject:</w:t>
      </w:r>
    </w:p>
    <w:p>
      <w:bookmarkStart w:id="12" w:name="7542-1659451093273"/>
      <w:bookmarkEnd w:id="12"/>
      <w:r>
        <w:drawing>
          <wp:inline distT="0" distB="0" distL="0" distR="0">
            <wp:extent cx="5267325" cy="17341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3" w:name="1780-1659452183705"/>
      <w:bookmarkEnd w:id="13"/>
      <w:r>
        <w:rPr>
          <w:rFonts w:ascii="微软雅黑" w:hAnsi="微软雅黑" w:eastAsia="微软雅黑" w:cs="微软雅黑"/>
          <w:b/>
          <w:sz w:val="30"/>
        </w:rPr>
        <w:t>传入的句柄为 0</w:t>
      </w:r>
    </w:p>
    <w:p>
      <w:bookmarkStart w:id="14" w:name="8664-1659452240289"/>
      <w:bookmarkEnd w:id="14"/>
      <w:r>
        <w:drawing>
          <wp:inline distT="0" distB="0" distL="0" distR="0">
            <wp:extent cx="5267325" cy="4595495"/>
            <wp:effectExtent l="0" t="0" r="9525" b="1460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5" w:name="6661-1659452240289"/>
      <w:bookmarkEnd w:id="15"/>
      <w:r>
        <w:rPr>
          <w:rFonts w:ascii="微软雅黑" w:hAnsi="微软雅黑" w:eastAsia="微软雅黑" w:cs="微软雅黑"/>
          <w:b/>
          <w:sz w:val="30"/>
        </w:rPr>
        <w:t>在这里说一下这里的结构体handle_entry.</w:t>
      </w:r>
    </w:p>
    <w:p>
      <w:pPr>
        <w:spacing w:before="0" w:after="0" w:line="240" w:lineRule="auto"/>
      </w:pPr>
      <w:bookmarkStart w:id="16" w:name="4583-1659452274805"/>
      <w:bookmarkEnd w:id="16"/>
      <w:r>
        <w:rPr>
          <w:rFonts w:ascii="微软雅黑" w:hAnsi="微软雅黑" w:eastAsia="微软雅黑" w:cs="微软雅黑"/>
          <w:b/>
          <w:sz w:val="30"/>
        </w:rPr>
        <w:t>Binder 为每一个进程维护了一个handle_entry类型的Binder代理对象列表，他一句柄作为关键字来维护进程内部所有的Binder代理对象，这个Binder代理对象列表保存在ProcessState类的成员变量mHandlerToObject中，定义如下:</w:t>
      </w:r>
    </w:p>
    <w:p>
      <w:bookmarkStart w:id="17" w:name="2965-1659452424158"/>
      <w:bookmarkEnd w:id="17"/>
      <w:r>
        <w:drawing>
          <wp:inline distT="0" distB="0" distL="0" distR="0">
            <wp:extent cx="5267325" cy="3346450"/>
            <wp:effectExtent l="0" t="0" r="9525" b="635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8" w:name="5386-1659452424158"/>
      <w:bookmarkEnd w:id="18"/>
      <w:r>
        <w:rPr>
          <w:rFonts w:ascii="微软雅黑" w:hAnsi="微软雅黑" w:eastAsia="微软雅黑" w:cs="微软雅黑"/>
          <w:b/>
          <w:sz w:val="30"/>
        </w:rPr>
        <w:t>每一个Binder代理对象都使用一个</w:t>
      </w:r>
      <w:r>
        <w:rPr>
          <w:rFonts w:ascii="微软雅黑" w:hAnsi="微软雅黑" w:eastAsia="微软雅黑" w:cs="微软雅黑"/>
          <w:b/>
          <w:color w:val="DF402A"/>
          <w:sz w:val="30"/>
        </w:rPr>
        <w:t>handle_entry</w:t>
      </w:r>
      <w:r>
        <w:rPr>
          <w:rFonts w:ascii="微软雅黑" w:hAnsi="微软雅黑" w:eastAsia="微软雅黑" w:cs="微软雅黑"/>
          <w:b/>
          <w:sz w:val="30"/>
        </w:rPr>
        <w:t>的结构体来描述，</w:t>
      </w:r>
      <w:r>
        <w:rPr>
          <w:rFonts w:ascii="微软雅黑" w:hAnsi="微软雅黑" w:eastAsia="微软雅黑" w:cs="微软雅黑"/>
          <w:b/>
          <w:color w:val="DF402A"/>
          <w:sz w:val="30"/>
        </w:rPr>
        <w:t>handle_entry</w:t>
      </w:r>
      <w:r>
        <w:rPr>
          <w:rFonts w:ascii="微软雅黑" w:hAnsi="微软雅黑" w:eastAsia="微软雅黑" w:cs="微软雅黑"/>
          <w:b/>
          <w:sz w:val="30"/>
        </w:rPr>
        <w:t>的两个成员变量binder与refs分别指向一个Binder代理对象和它内部的一个弱引用计数对象。</w:t>
      </w:r>
    </w:p>
    <w:p>
      <w:pPr>
        <w:spacing w:before="0" w:after="0" w:line="240" w:lineRule="auto"/>
      </w:pPr>
      <w:bookmarkStart w:id="19" w:name="7389-1659452508933"/>
      <w:bookmarkEnd w:id="19"/>
      <w:r>
        <w:rPr>
          <w:rFonts w:ascii="微软雅黑" w:hAnsi="微软雅黑" w:eastAsia="微软雅黑" w:cs="微软雅黑"/>
          <w:b/>
          <w:sz w:val="30"/>
        </w:rPr>
        <w:t xml:space="preserve">一个Binder代理对象的句柄同时也是它在列表 </w:t>
      </w:r>
      <w:r>
        <w:rPr>
          <w:rFonts w:ascii="微软雅黑" w:hAnsi="微软雅黑" w:eastAsia="微软雅黑" w:cs="微软雅黑"/>
          <w:b/>
          <w:color w:val="DF402A"/>
          <w:sz w:val="30"/>
        </w:rPr>
        <w:t>mHandleToObject</w:t>
      </w:r>
      <w:r>
        <w:rPr>
          <w:rFonts w:ascii="微软雅黑" w:hAnsi="微软雅黑" w:eastAsia="微软雅黑" w:cs="微软雅黑"/>
          <w:b/>
          <w:sz w:val="30"/>
        </w:rPr>
        <w:t>中索引值。</w:t>
      </w:r>
    </w:p>
    <w:p>
      <w:pPr>
        <w:spacing w:before="0" w:after="0" w:line="240" w:lineRule="auto"/>
      </w:pPr>
      <w:bookmarkStart w:id="20" w:name="5780-1659452550164"/>
      <w:bookmarkEnd w:id="20"/>
      <w:r>
        <w:rPr>
          <w:rFonts w:ascii="微软雅黑" w:hAnsi="微软雅黑" w:eastAsia="微软雅黑" w:cs="微软雅黑"/>
          <w:b/>
          <w:sz w:val="30"/>
        </w:rPr>
        <w:t>接着查看</w:t>
      </w:r>
      <w:r>
        <w:rPr>
          <w:rFonts w:ascii="微软雅黑" w:hAnsi="微软雅黑" w:eastAsia="微软雅黑" w:cs="微软雅黑"/>
          <w:b/>
          <w:color w:val="404040"/>
          <w:sz w:val="30"/>
          <w:highlight w:val="white"/>
        </w:rPr>
        <w:t>lookupHandleLocked ：</w:t>
      </w:r>
    </w:p>
    <w:p>
      <w:bookmarkStart w:id="21" w:name="7513-1659452629604"/>
      <w:bookmarkEnd w:id="21"/>
      <w:r>
        <w:drawing>
          <wp:inline distT="0" distB="0" distL="0" distR="0">
            <wp:extent cx="5267325" cy="1626235"/>
            <wp:effectExtent l="0" t="0" r="9525" b="12065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2" w:name="1686-1659452537732"/>
      <w:bookmarkEnd w:id="22"/>
      <w:r>
        <w:rPr>
          <w:rFonts w:ascii="微软雅黑" w:hAnsi="微软雅黑" w:eastAsia="微软雅黑" w:cs="微软雅黑"/>
          <w:b/>
          <w:color w:val="404040"/>
          <w:sz w:val="30"/>
          <w:highlight w:val="white"/>
        </w:rPr>
        <w:t>如有N&lt;handle句柄值，说明这个句柄并没有在数组中找到对应的结构体，那么就创建一个新的结构体对象并插入到数组中，但是要注意的是结构体的变量都是NULL的。</w:t>
      </w:r>
    </w:p>
    <w:p>
      <w:bookmarkStart w:id="23" w:name="7022-1659453192384"/>
      <w:bookmarkEnd w:id="23"/>
    </w:p>
    <w:p>
      <w:pPr>
        <w:spacing w:before="0" w:after="0" w:line="240" w:lineRule="auto"/>
      </w:pPr>
      <w:bookmarkStart w:id="24" w:name="3862-1659453192719"/>
      <w:bookmarkEnd w:id="24"/>
      <w:r>
        <w:rPr>
          <w:rFonts w:ascii="微软雅黑" w:hAnsi="微软雅黑" w:eastAsia="微软雅黑" w:cs="微软雅黑"/>
          <w:b/>
          <w:sz w:val="30"/>
        </w:rPr>
        <w:t>返回方法继续看:</w:t>
      </w:r>
    </w:p>
    <w:p>
      <w:bookmarkStart w:id="25" w:name="1572-1659453668274"/>
      <w:bookmarkEnd w:id="25"/>
      <w:r>
        <w:drawing>
          <wp:inline distT="0" distB="0" distL="0" distR="0">
            <wp:extent cx="5267325" cy="4091305"/>
            <wp:effectExtent l="0" t="0" r="9525" b="444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6" w:name="1433-1659453687735"/>
      <w:bookmarkEnd w:id="26"/>
      <w:r>
        <w:rPr>
          <w:rFonts w:ascii="微软雅黑" w:hAnsi="微软雅黑" w:eastAsia="微软雅黑" w:cs="微软雅黑"/>
          <w:b/>
          <w:sz w:val="30"/>
        </w:rPr>
        <w:t>BpBinder对象：保存了句柄值，对变量进行初始化，然后给句柄添加了弱引用</w:t>
      </w:r>
    </w:p>
    <w:p>
      <w:bookmarkStart w:id="27" w:name="8163-1659453687735"/>
      <w:bookmarkEnd w:id="27"/>
      <w:r>
        <w:drawing>
          <wp:inline distT="0" distB="0" distL="0" distR="0">
            <wp:extent cx="5267325" cy="2206625"/>
            <wp:effectExtent l="0" t="0" r="9525" b="317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8" w:name="9859-1659453687735"/>
      <w:bookmarkEnd w:id="28"/>
      <w:r>
        <w:rPr>
          <w:rFonts w:ascii="微软雅黑" w:hAnsi="微软雅黑" w:eastAsia="微软雅黑" w:cs="微软雅黑"/>
          <w:b/>
          <w:sz w:val="30"/>
        </w:rPr>
        <w:t>返回了SM的代理对象，接着看上层调用：</w:t>
      </w:r>
    </w:p>
    <w:p>
      <w:bookmarkStart w:id="29" w:name="5383-1659454961542"/>
      <w:bookmarkEnd w:id="29"/>
      <w:r>
        <w:drawing>
          <wp:inline distT="0" distB="0" distL="0" distR="0">
            <wp:extent cx="5267325" cy="586740"/>
            <wp:effectExtent l="0" t="0" r="9525" b="381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0" w:name="9091-1659454961543"/>
      <w:bookmarkEnd w:id="30"/>
      <w:r>
        <w:rPr>
          <w:rFonts w:ascii="微软雅黑" w:hAnsi="微软雅黑" w:eastAsia="微软雅黑" w:cs="微软雅黑"/>
          <w:b/>
          <w:sz w:val="30"/>
        </w:rPr>
        <w:t>调用了javaObjectForIBinder对象，将native层的BpBinder对象转为java端的BinderProxy对象</w:t>
      </w:r>
    </w:p>
    <w:p>
      <w:pPr>
        <w:spacing w:before="0" w:after="0" w:line="240" w:lineRule="auto"/>
      </w:pPr>
      <w:bookmarkStart w:id="31" w:name="4240-1659455267171"/>
      <w:bookmarkEnd w:id="31"/>
      <w:r>
        <w:rPr>
          <w:rFonts w:ascii="微软雅黑" w:hAnsi="微软雅黑" w:eastAsia="微软雅黑" w:cs="微软雅黑"/>
          <w:b/>
          <w:sz w:val="30"/>
        </w:rPr>
        <w:t>具体怎么转的？那就要从一个遥远的地方开始说起：</w:t>
      </w:r>
    </w:p>
    <w:p>
      <w:bookmarkStart w:id="32" w:name="1049-1659455740563"/>
      <w:bookmarkEnd w:id="32"/>
      <w:r>
        <w:rPr>
          <w:highlight w:val="yellow"/>
        </w:rPr>
        <w:t>作图！！！！！！！！</w:t>
      </w:r>
    </w:p>
    <w:p>
      <w:pPr>
        <w:spacing w:before="0" w:after="0" w:line="240" w:lineRule="auto"/>
      </w:pPr>
      <w:bookmarkStart w:id="33" w:name="2733-1659455588827"/>
      <w:bookmarkEnd w:id="33"/>
      <w:r>
        <w:rPr>
          <w:rFonts w:ascii="微软雅黑" w:hAnsi="微软雅黑" w:eastAsia="微软雅黑" w:cs="微软雅黑"/>
          <w:b/>
          <w:sz w:val="30"/>
        </w:rPr>
        <w:t>我们知道zygote进程启动后就进入到了app_main.cpp:</w:t>
      </w:r>
    </w:p>
    <w:p>
      <w:bookmarkStart w:id="34" w:name="5289-1659455708095"/>
      <w:bookmarkEnd w:id="34"/>
      <w:r>
        <w:drawing>
          <wp:inline distT="0" distB="0" distL="0" distR="0">
            <wp:extent cx="5267325" cy="652780"/>
            <wp:effectExtent l="0" t="0" r="9525" b="1397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5" w:name="6682-1659455685466"/>
      <w:bookmarkEnd w:id="35"/>
      <w:r>
        <w:rPr>
          <w:rFonts w:ascii="微软雅黑" w:hAnsi="微软雅黑" w:eastAsia="微软雅黑" w:cs="微软雅黑"/>
          <w:b/>
          <w:sz w:val="30"/>
        </w:rPr>
        <w:t>调用了start方法：</w:t>
      </w:r>
    </w:p>
    <w:p>
      <w:bookmarkStart w:id="36" w:name="4664-1659455793386"/>
      <w:bookmarkEnd w:id="36"/>
      <w:r>
        <w:drawing>
          <wp:inline distT="0" distB="0" distL="0" distR="0">
            <wp:extent cx="5267325" cy="2637790"/>
            <wp:effectExtent l="0" t="0" r="9525" b="1016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7" w:name="4339-1659455728882"/>
      <w:bookmarkEnd w:id="37"/>
      <w:r>
        <w:rPr>
          <w:rFonts w:ascii="微软雅黑" w:hAnsi="微软雅黑" w:eastAsia="微软雅黑" w:cs="微软雅黑"/>
          <w:b/>
          <w:sz w:val="30"/>
        </w:rPr>
        <w:t>进入到starReg:</w:t>
      </w:r>
    </w:p>
    <w:p>
      <w:bookmarkStart w:id="38" w:name="0021-1659455811224"/>
      <w:bookmarkEnd w:id="38"/>
      <w:r>
        <w:drawing>
          <wp:inline distT="0" distB="0" distL="0" distR="0">
            <wp:extent cx="5267325" cy="970915"/>
            <wp:effectExtent l="0" t="0" r="9525" b="635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39" w:name="4241-1659455680323"/>
      <w:bookmarkEnd w:id="39"/>
      <w:r>
        <w:rPr>
          <w:rFonts w:ascii="微软雅黑" w:hAnsi="微软雅黑" w:eastAsia="微软雅黑" w:cs="微软雅黑"/>
          <w:b/>
          <w:sz w:val="30"/>
        </w:rPr>
        <w:t>register_jni_procs方法翻入了gRegJNI数组，和 长度：</w:t>
      </w:r>
    </w:p>
    <w:p>
      <w:bookmarkStart w:id="40" w:name="6992-1659455927708"/>
      <w:bookmarkEnd w:id="40"/>
      <w:r>
        <w:drawing>
          <wp:inline distT="0" distB="0" distL="0" distR="0">
            <wp:extent cx="5267325" cy="5085080"/>
            <wp:effectExtent l="0" t="0" r="9525" b="1270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1" w:name="1614-1659456008954"/>
      <w:bookmarkEnd w:id="41"/>
    </w:p>
    <w:p>
      <w:bookmarkStart w:id="42" w:name="4033-1659456008954"/>
      <w:bookmarkEnd w:id="42"/>
      <w:r>
        <w:drawing>
          <wp:inline distT="0" distB="0" distL="0" distR="0">
            <wp:extent cx="5267325" cy="2665095"/>
            <wp:effectExtent l="0" t="0" r="9525" b="1905"/>
            <wp:docPr id="17" name="Drawing 1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43" w:name="6966-1659456008954"/>
      <w:bookmarkEnd w:id="43"/>
      <w:r>
        <w:rPr>
          <w:rFonts w:ascii="微软雅黑" w:hAnsi="微软雅黑" w:eastAsia="微软雅黑" w:cs="微软雅黑"/>
          <w:b/>
          <w:sz w:val="30"/>
        </w:rPr>
        <w:t>这里重点来了，查看这里对Binder注册的jni方法：</w:t>
      </w:r>
    </w:p>
    <w:p>
      <w:bookmarkStart w:id="44" w:name="4756-1659456048763"/>
      <w:bookmarkEnd w:id="44"/>
      <w:r>
        <w:drawing>
          <wp:inline distT="0" distB="0" distL="0" distR="0">
            <wp:extent cx="5267325" cy="3441065"/>
            <wp:effectExtent l="0" t="0" r="9525" b="6985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45" w:name="4144-1659456157653"/>
      <w:bookmarkEnd w:id="45"/>
      <w:r>
        <w:rPr>
          <w:rFonts w:ascii="微软雅黑" w:hAnsi="微软雅黑" w:eastAsia="微软雅黑" w:cs="微软雅黑"/>
          <w:b/>
          <w:sz w:val="30"/>
        </w:rPr>
        <w:t>register_android_os_Bidner:</w:t>
      </w:r>
    </w:p>
    <w:p>
      <w:bookmarkStart w:id="46" w:name="5813-1659456157653"/>
      <w:bookmarkEnd w:id="46"/>
      <w:r>
        <w:drawing>
          <wp:inline distT="0" distB="0" distL="0" distR="0">
            <wp:extent cx="5267325" cy="4376420"/>
            <wp:effectExtent l="0" t="0" r="9525" b="5080"/>
            <wp:docPr id="19" name="Drawing 1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47" w:name="3425-1659456157653"/>
      <w:bookmarkEnd w:id="47"/>
      <w:r>
        <w:rPr>
          <w:rFonts w:ascii="微软雅黑" w:hAnsi="微软雅黑" w:eastAsia="微软雅黑" w:cs="微软雅黑"/>
          <w:b/>
          <w:color w:val="393939"/>
          <w:sz w:val="30"/>
        </w:rPr>
        <w:t>先看</w:t>
      </w:r>
      <w:r>
        <w:rPr>
          <w:rFonts w:ascii="微软雅黑" w:hAnsi="微软雅黑" w:eastAsia="微软雅黑" w:cs="微软雅黑"/>
          <w:b/>
          <w:color w:val="DF402A"/>
          <w:sz w:val="30"/>
        </w:rPr>
        <w:t>第一个</w:t>
      </w:r>
      <w:r>
        <w:rPr>
          <w:rFonts w:ascii="微软雅黑" w:hAnsi="微软雅黑" w:eastAsia="微软雅黑" w:cs="微软雅黑"/>
          <w:b/>
          <w:color w:val="393939"/>
          <w:sz w:val="30"/>
        </w:rPr>
        <w:t>方法:int_register_android_os_BinderInternal:</w:t>
      </w:r>
    </w:p>
    <w:p>
      <w:bookmarkStart w:id="48" w:name="6900-1659456399306"/>
      <w:bookmarkEnd w:id="48"/>
      <w:r>
        <w:drawing>
          <wp:inline distT="0" distB="0" distL="0" distR="0">
            <wp:extent cx="5267325" cy="2112645"/>
            <wp:effectExtent l="0" t="0" r="9525" b="1905"/>
            <wp:docPr id="20" name="Drawing 1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49" w:name="6892-1659456330011"/>
      <w:bookmarkEnd w:id="49"/>
      <w:r>
        <w:rPr>
          <w:rFonts w:ascii="微软雅黑" w:hAnsi="微软雅黑" w:eastAsia="微软雅黑" w:cs="微软雅黑"/>
          <w:b/>
          <w:sz w:val="30"/>
        </w:rPr>
        <w:t>这样，native层就可以访问java层的这个类的这些方法以及变量了</w:t>
      </w:r>
    </w:p>
    <w:p>
      <w:bookmarkStart w:id="50" w:name="5586-1659456421184"/>
      <w:bookmarkEnd w:id="50"/>
    </w:p>
    <w:p>
      <w:pPr>
        <w:spacing w:before="0" w:after="0" w:line="240" w:lineRule="auto"/>
      </w:pPr>
      <w:bookmarkStart w:id="51" w:name="0039-1659456425920"/>
      <w:bookmarkEnd w:id="51"/>
      <w:r>
        <w:rPr>
          <w:rFonts w:ascii="微软雅黑" w:hAnsi="微软雅黑" w:eastAsia="微软雅黑" w:cs="微软雅黑"/>
          <w:b/>
          <w:sz w:val="30"/>
        </w:rPr>
        <w:t>继续看第二个方法：</w:t>
      </w:r>
    </w:p>
    <w:p>
      <w:bookmarkStart w:id="52" w:name="7618-1659456500873"/>
      <w:bookmarkEnd w:id="52"/>
      <w:r>
        <w:drawing>
          <wp:inline distT="0" distB="0" distL="0" distR="0">
            <wp:extent cx="5267325" cy="2400935"/>
            <wp:effectExtent l="0" t="0" r="9525" b="18415"/>
            <wp:docPr id="21" name="Drawing 2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53" w:name="9590-1659456441993"/>
      <w:bookmarkEnd w:id="53"/>
      <w:r>
        <w:rPr>
          <w:rFonts w:ascii="微软雅黑" w:hAnsi="微软雅黑" w:eastAsia="微软雅黑" w:cs="微软雅黑"/>
          <w:b/>
          <w:sz w:val="30"/>
        </w:rPr>
        <w:t>该方法同方法一类似，</w:t>
      </w:r>
    </w:p>
    <w:p>
      <w:pPr>
        <w:spacing w:before="0" w:after="0" w:line="240" w:lineRule="auto"/>
      </w:pPr>
      <w:bookmarkStart w:id="54" w:name="1286-1659456863943"/>
      <w:bookmarkEnd w:id="54"/>
      <w:r>
        <w:rPr>
          <w:rFonts w:ascii="微软雅黑" w:hAnsi="微软雅黑" w:eastAsia="微软雅黑" w:cs="微软雅黑"/>
          <w:b/>
          <w:sz w:val="30"/>
        </w:rPr>
        <w:t>最后看</w:t>
      </w:r>
      <w:r>
        <w:rPr>
          <w:rFonts w:ascii="微软雅黑" w:hAnsi="微软雅黑" w:eastAsia="微软雅黑" w:cs="微软雅黑"/>
          <w:b/>
          <w:color w:val="DF402A"/>
          <w:sz w:val="30"/>
        </w:rPr>
        <w:t>第三个</w:t>
      </w:r>
      <w:r>
        <w:rPr>
          <w:rFonts w:ascii="微软雅黑" w:hAnsi="微软雅黑" w:eastAsia="微软雅黑" w:cs="微软雅黑"/>
          <w:b/>
          <w:sz w:val="30"/>
        </w:rPr>
        <w:t>方法，也是我们所关心的跟上文讲native层的BpBinder转java层BinderProxy相关：</w:t>
      </w:r>
    </w:p>
    <w:p>
      <w:bookmarkStart w:id="55" w:name="6344-1659456698857"/>
      <w:bookmarkEnd w:id="55"/>
      <w:r>
        <w:drawing>
          <wp:inline distT="0" distB="0" distL="0" distR="0">
            <wp:extent cx="5267325" cy="3112770"/>
            <wp:effectExtent l="0" t="0" r="9525" b="11430"/>
            <wp:docPr id="22" name="Drawing 2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56" w:name="5251-1659456580391"/>
      <w:bookmarkEnd w:id="56"/>
      <w:r>
        <w:rPr>
          <w:rFonts w:ascii="微软雅黑" w:hAnsi="微软雅黑" w:eastAsia="微软雅黑" w:cs="微软雅黑"/>
          <w:b/>
          <w:sz w:val="30"/>
        </w:rPr>
        <w:t>这里注册之后，我们在native层就可以访问java层的BinderProxy类对象以及他的方法。</w:t>
      </w:r>
    </w:p>
    <w:p>
      <w:bookmarkStart w:id="57" w:name="3413-1659456737871"/>
      <w:bookmarkEnd w:id="57"/>
    </w:p>
    <w:p>
      <w:pPr>
        <w:spacing w:before="0" w:after="0" w:line="240" w:lineRule="auto"/>
      </w:pPr>
      <w:bookmarkStart w:id="58" w:name="9522-1659456743783"/>
      <w:bookmarkEnd w:id="58"/>
      <w:r>
        <w:rPr>
          <w:rFonts w:ascii="微软雅黑" w:hAnsi="微软雅黑" w:eastAsia="微软雅黑" w:cs="微软雅黑"/>
          <w:b/>
          <w:sz w:val="30"/>
        </w:rPr>
        <w:t>这里我们先来看看上面讲到的结构体的定义：</w:t>
      </w:r>
    </w:p>
    <w:p>
      <w:pPr>
        <w:spacing w:before="0" w:after="0" w:line="240" w:lineRule="auto"/>
      </w:pPr>
      <w:bookmarkStart w:id="59" w:name="9537-1659456824392"/>
      <w:bookmarkEnd w:id="59"/>
      <w:r>
        <w:rPr>
          <w:rFonts w:ascii="微软雅黑" w:hAnsi="微软雅黑" w:eastAsia="微软雅黑" w:cs="微软雅黑"/>
          <w:b/>
          <w:color w:val="DF402A"/>
          <w:sz w:val="30"/>
        </w:rPr>
        <w:t>第一个</w:t>
      </w:r>
      <w:r>
        <w:rPr>
          <w:rFonts w:ascii="微软雅黑" w:hAnsi="微软雅黑" w:eastAsia="微软雅黑" w:cs="微软雅黑"/>
          <w:b/>
          <w:sz w:val="30"/>
        </w:rPr>
        <w:t>方法的结构体：</w:t>
      </w:r>
    </w:p>
    <w:p>
      <w:bookmarkStart w:id="60" w:name="2433-1659456834003"/>
      <w:bookmarkEnd w:id="60"/>
      <w:r>
        <w:drawing>
          <wp:inline distT="0" distB="0" distL="0" distR="0">
            <wp:extent cx="4648200" cy="2324100"/>
            <wp:effectExtent l="0" t="0" r="0" b="0"/>
            <wp:docPr id="23" name="Drawing 2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clipboard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61" w:name="6138-1659456834003"/>
      <w:bookmarkEnd w:id="61"/>
      <w:r>
        <w:rPr>
          <w:rFonts w:ascii="微软雅黑" w:hAnsi="微软雅黑" w:eastAsia="微软雅黑" w:cs="微软雅黑"/>
          <w:b/>
          <w:color w:val="DF402A"/>
          <w:sz w:val="30"/>
        </w:rPr>
        <w:t>第三个</w:t>
      </w:r>
      <w:r>
        <w:rPr>
          <w:rFonts w:ascii="微软雅黑" w:hAnsi="微软雅黑" w:eastAsia="微软雅黑" w:cs="微软雅黑"/>
          <w:b/>
          <w:sz w:val="30"/>
        </w:rPr>
        <w:t>方法的结构体：</w:t>
      </w:r>
    </w:p>
    <w:p>
      <w:bookmarkStart w:id="62" w:name="8018-1659456901885"/>
      <w:bookmarkEnd w:id="62"/>
      <w:r>
        <w:drawing>
          <wp:inline distT="0" distB="0" distL="0" distR="0">
            <wp:extent cx="5267325" cy="1514475"/>
            <wp:effectExtent l="0" t="0" r="9525" b="9525"/>
            <wp:docPr id="24" name="Drawing 2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clipboard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63" w:name="8092-1659456901885"/>
      <w:bookmarkEnd w:id="63"/>
      <w:r>
        <w:rPr>
          <w:rFonts w:ascii="微软雅黑" w:hAnsi="微软雅黑" w:eastAsia="微软雅黑" w:cs="微软雅黑"/>
          <w:b/>
          <w:sz w:val="30"/>
        </w:rPr>
        <w:t>也就是说，通过这2个结构体，我们可以在native层访问到java层对应的类以及方法</w:t>
      </w:r>
    </w:p>
    <w:p>
      <w:bookmarkStart w:id="64" w:name="9537-1659457133971"/>
      <w:bookmarkEnd w:id="64"/>
      <w:r>
        <w:drawing>
          <wp:inline distT="0" distB="0" distL="0" distR="0">
            <wp:extent cx="5267325" cy="4175760"/>
            <wp:effectExtent l="0" t="0" r="9525" b="15240"/>
            <wp:docPr id="25" name="Drawing 2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clipboard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65" w:name="7028-1659457133971"/>
      <w:bookmarkEnd w:id="65"/>
      <w:r>
        <w:rPr>
          <w:rFonts w:ascii="微软雅黑" w:hAnsi="微软雅黑" w:eastAsia="微软雅黑" w:cs="微软雅黑"/>
          <w:b/>
          <w:color w:val="DF402A"/>
          <w:sz w:val="30"/>
        </w:rPr>
        <w:t>①</w:t>
      </w:r>
      <w:r>
        <w:rPr>
          <w:rFonts w:ascii="微软雅黑" w:hAnsi="微软雅黑" w:eastAsia="微软雅黑" w:cs="微软雅黑"/>
          <w:b/>
          <w:sz w:val="30"/>
        </w:rPr>
        <w:t>：这里创建了BinderProxyNativeData,从名字看是BinderProxy在native层的数据：</w:t>
      </w:r>
    </w:p>
    <w:p>
      <w:bookmarkStart w:id="66" w:name="6699-1659457266457"/>
      <w:bookmarkEnd w:id="66"/>
      <w:r>
        <w:drawing>
          <wp:inline distT="0" distB="0" distL="0" distR="0">
            <wp:extent cx="5267325" cy="1385570"/>
            <wp:effectExtent l="0" t="0" r="9525" b="5080"/>
            <wp:docPr id="26" name="Drawing 2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 descr="clipboard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67" w:name="2072-1659457219456"/>
      <w:bookmarkEnd w:id="67"/>
      <w:r>
        <w:rPr>
          <w:rFonts w:ascii="微软雅黑" w:hAnsi="微软雅黑" w:eastAsia="微软雅黑" w:cs="微软雅黑"/>
          <w:b/>
          <w:sz w:val="30"/>
        </w:rPr>
        <w:t>可以看到这是一个结构体，mObject是保存了native层的BpBinder。</w:t>
      </w:r>
    </w:p>
    <w:p>
      <w:bookmarkStart w:id="68" w:name="8094-1659457327792"/>
      <w:bookmarkEnd w:id="68"/>
    </w:p>
    <w:p>
      <w:pPr>
        <w:spacing w:before="0" w:after="0" w:line="240" w:lineRule="auto"/>
      </w:pPr>
      <w:bookmarkStart w:id="69" w:name="2288-1659457320448"/>
      <w:bookmarkEnd w:id="69"/>
      <w:r>
        <w:rPr>
          <w:rFonts w:ascii="微软雅黑" w:hAnsi="微软雅黑" w:eastAsia="微软雅黑" w:cs="微软雅黑"/>
          <w:b/>
          <w:color w:val="DF402A"/>
          <w:sz w:val="30"/>
        </w:rPr>
        <w:t>②</w:t>
      </w:r>
      <w:r>
        <w:rPr>
          <w:rFonts w:ascii="微软雅黑" w:hAnsi="微软雅黑" w:eastAsia="微软雅黑" w:cs="微软雅黑"/>
          <w:b/>
          <w:sz w:val="30"/>
        </w:rPr>
        <w:t>：从之前我们分析第三个方法时，知道这里就是调用的java层的BinderProxy类的getInstance方法，传入的参数时nativeData,val.get()也就是BpBinder对象</w:t>
      </w:r>
    </w:p>
    <w:p>
      <w:bookmarkStart w:id="70" w:name="1055-1659457524105"/>
      <w:bookmarkEnd w:id="70"/>
    </w:p>
    <w:p>
      <w:pPr>
        <w:spacing w:before="0" w:after="0" w:line="240" w:lineRule="auto"/>
      </w:pPr>
      <w:bookmarkStart w:id="71" w:name="5473-1659457510265"/>
      <w:bookmarkEnd w:id="71"/>
      <w:r>
        <w:rPr>
          <w:rFonts w:ascii="微软雅黑" w:hAnsi="微软雅黑" w:eastAsia="微软雅黑" w:cs="微软雅黑"/>
          <w:b/>
          <w:sz w:val="30"/>
        </w:rPr>
        <w:t>我们到java层查看该getInstance:</w:t>
      </w:r>
    </w:p>
    <w:p>
      <w:bookmarkStart w:id="72" w:name="2770-1659457507428"/>
      <w:bookmarkEnd w:id="72"/>
      <w:r>
        <w:drawing>
          <wp:inline distT="0" distB="0" distL="0" distR="0">
            <wp:extent cx="5267325" cy="2894330"/>
            <wp:effectExtent l="0" t="0" r="9525" b="1270"/>
            <wp:docPr id="27" name="Drawing 2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clipboard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73" w:name="2299-1659457507428"/>
      <w:bookmarkEnd w:id="73"/>
      <w:r>
        <w:rPr>
          <w:rFonts w:ascii="微软雅黑" w:hAnsi="微软雅黑" w:eastAsia="微软雅黑" w:cs="微软雅黑"/>
          <w:b/>
          <w:sz w:val="30"/>
        </w:rPr>
        <w:t>从这里可以看到，根据我们传入进来的nativeData，创建了BinderProxy,而nativeData对象里面是保存了native层的BpBinder对象的</w:t>
      </w:r>
    </w:p>
    <w:p>
      <w:bookmarkStart w:id="74" w:name="9811-1659457735193"/>
      <w:bookmarkEnd w:id="74"/>
      <w:r>
        <w:drawing>
          <wp:inline distT="0" distB="0" distL="0" distR="0">
            <wp:extent cx="3771900" cy="904875"/>
            <wp:effectExtent l="0" t="0" r="0" b="9525"/>
            <wp:docPr id="28" name="Drawing 2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clipboard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75" w:name="7312-1659457735193"/>
      <w:bookmarkEnd w:id="75"/>
      <w:r>
        <w:rPr>
          <w:rFonts w:ascii="微软雅黑" w:hAnsi="微软雅黑" w:eastAsia="微软雅黑" w:cs="微软雅黑"/>
          <w:b/>
          <w:sz w:val="30"/>
        </w:rPr>
        <w:t>将该变量保存到了成员变量</w:t>
      </w:r>
      <w:r>
        <w:rPr>
          <w:rFonts w:ascii="微软雅黑" w:hAnsi="微软雅黑" w:eastAsia="微软雅黑" w:cs="微软雅黑"/>
          <w:b/>
          <w:color w:val="DF402A"/>
          <w:sz w:val="30"/>
          <w:highlight w:val="yellow"/>
        </w:rPr>
        <w:t>mNativeData</w:t>
      </w:r>
      <w:r>
        <w:rPr>
          <w:rFonts w:ascii="微软雅黑" w:hAnsi="微软雅黑" w:eastAsia="微软雅黑" w:cs="微软雅黑"/>
          <w:b/>
          <w:sz w:val="30"/>
        </w:rPr>
        <w:t>中，getInstance最后是返回了BinderProxy对象，</w:t>
      </w:r>
      <w:r>
        <w:rPr>
          <w:rFonts w:ascii="微软雅黑" w:hAnsi="微软雅黑" w:eastAsia="微软雅黑" w:cs="微软雅黑"/>
          <w:b/>
          <w:color w:val="DF402A"/>
          <w:sz w:val="30"/>
          <w:highlight w:val="yellow"/>
        </w:rPr>
        <w:t xml:space="preserve">mNativeData </w:t>
      </w:r>
      <w:r>
        <w:rPr>
          <w:rFonts w:ascii="微软雅黑" w:hAnsi="微软雅黑" w:eastAsia="微软雅黑" w:cs="微软雅黑"/>
          <w:b/>
          <w:sz w:val="30"/>
        </w:rPr>
        <w:t>在哪里出现过？</w:t>
      </w:r>
    </w:p>
    <w:p>
      <w:bookmarkStart w:id="76" w:name="1097-1659457907817"/>
      <w:bookmarkEnd w:id="76"/>
    </w:p>
    <w:p>
      <w:pPr>
        <w:spacing w:before="0" w:after="0" w:line="240" w:lineRule="auto"/>
      </w:pPr>
      <w:bookmarkStart w:id="77" w:name="3457-1659457891073"/>
      <w:bookmarkEnd w:id="77"/>
      <w:r>
        <w:rPr>
          <w:rFonts w:ascii="微软雅黑" w:hAnsi="微软雅黑" w:eastAsia="微软雅黑" w:cs="微软雅黑"/>
          <w:b/>
          <w:color w:val="DF402A"/>
          <w:sz w:val="30"/>
        </w:rPr>
        <w:t>②</w:t>
      </w:r>
      <w:r>
        <w:rPr>
          <w:rFonts w:ascii="微软雅黑" w:hAnsi="微软雅黑" w:eastAsia="微软雅黑" w:cs="微软雅黑"/>
          <w:b/>
          <w:sz w:val="30"/>
        </w:rPr>
        <w:t>处返回了BinderProxy对象，继续看</w:t>
      </w:r>
      <w:r>
        <w:rPr>
          <w:rFonts w:ascii="微软雅黑" w:hAnsi="微软雅黑" w:eastAsia="微软雅黑" w:cs="微软雅黑"/>
          <w:b/>
          <w:color w:val="DF402A"/>
          <w:sz w:val="30"/>
        </w:rPr>
        <w:t>③</w:t>
      </w:r>
      <w:r>
        <w:rPr>
          <w:rFonts w:ascii="微软雅黑" w:hAnsi="微软雅黑" w:eastAsia="微软雅黑" w:cs="微软雅黑"/>
          <w:b/>
          <w:sz w:val="30"/>
        </w:rPr>
        <w:t>：</w:t>
      </w:r>
    </w:p>
    <w:p>
      <w:bookmarkStart w:id="78" w:name="7925-1659457943222"/>
      <w:bookmarkEnd w:id="78"/>
      <w:r>
        <w:drawing>
          <wp:inline distT="0" distB="0" distL="0" distR="0">
            <wp:extent cx="5267325" cy="2255520"/>
            <wp:effectExtent l="0" t="0" r="9525" b="11430"/>
            <wp:docPr id="29" name="Drawing 2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clipboard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79" w:name="7351-1659457914224"/>
      <w:bookmarkEnd w:id="79"/>
      <w:r>
        <w:rPr>
          <w:rFonts w:ascii="微软雅黑" w:hAnsi="微软雅黑" w:eastAsia="微软雅黑" w:cs="微软雅黑"/>
          <w:b/>
          <w:sz w:val="30"/>
        </w:rPr>
        <w:t>调用了getBpNativeData方法，并传入了BinderProxy对象：</w:t>
      </w:r>
    </w:p>
    <w:p>
      <w:bookmarkStart w:id="80" w:name="3666-1659457977928"/>
      <w:bookmarkEnd w:id="80"/>
      <w:r>
        <w:drawing>
          <wp:inline distT="0" distB="0" distL="0" distR="0">
            <wp:extent cx="5267325" cy="438785"/>
            <wp:effectExtent l="0" t="0" r="9525" b="18415"/>
            <wp:docPr id="30" name="Drawing 2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clipboard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81" w:name="7353-1659457856505"/>
      <w:bookmarkEnd w:id="81"/>
      <w:r>
        <w:rPr>
          <w:rFonts w:ascii="微软雅黑" w:hAnsi="微软雅黑" w:eastAsia="微软雅黑" w:cs="微软雅黑"/>
          <w:b/>
          <w:sz w:val="30"/>
        </w:rPr>
        <w:t>这里就是把mNativerData取了出来。然后做了一些记录操作，最后返回了BinderProxy，这样，就将Native层的BpBinder对象转为了Java层的BindProxy对象。</w:t>
      </w:r>
    </w:p>
    <w:p>
      <w:bookmarkStart w:id="82" w:name="4481-1659457850529"/>
      <w:bookmarkEnd w:id="82"/>
    </w:p>
    <w:p>
      <w:pPr>
        <w:spacing w:before="0" w:after="0" w:line="240" w:lineRule="auto"/>
      </w:pPr>
      <w:bookmarkStart w:id="83" w:name="7670-1659457785504"/>
      <w:bookmarkEnd w:id="83"/>
      <w:r>
        <w:rPr>
          <w:rFonts w:ascii="微软雅黑" w:hAnsi="微软雅黑" w:eastAsia="微软雅黑" w:cs="微软雅黑"/>
          <w:b/>
          <w:sz w:val="30"/>
        </w:rPr>
        <w:t>最后回到上层：</w:t>
      </w:r>
    </w:p>
    <w:p>
      <w:bookmarkStart w:id="84" w:name="8180-1659458416472"/>
      <w:bookmarkEnd w:id="84"/>
      <w:r>
        <w:drawing>
          <wp:inline distT="0" distB="0" distL="0" distR="0">
            <wp:extent cx="5267325" cy="1651000"/>
            <wp:effectExtent l="0" t="0" r="9525" b="6350"/>
            <wp:docPr id="31" name="Drawing 3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85" w:name="3940-1659458634507"/>
      <w:bookmarkEnd w:id="85"/>
      <w:r>
        <w:rPr>
          <w:rFonts w:ascii="微软雅黑" w:hAnsi="微软雅黑" w:eastAsia="微软雅黑" w:cs="微软雅黑"/>
          <w:b/>
          <w:sz w:val="30"/>
        </w:rPr>
        <w:t>拿到BinderProxy后调用了ServiceManagerNative.asInterface:</w:t>
      </w:r>
    </w:p>
    <w:p>
      <w:bookmarkStart w:id="86" w:name="3914-1659458634507"/>
      <w:bookmarkEnd w:id="86"/>
      <w:r>
        <w:drawing>
          <wp:inline distT="0" distB="0" distL="0" distR="0">
            <wp:extent cx="5016500" cy="1887855"/>
            <wp:effectExtent l="0" t="0" r="12700" b="17145"/>
            <wp:docPr id="32" name="Drawing 3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1" descr="clipboard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8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87" w:name="5539-1659458634507"/>
      <w:bookmarkEnd w:id="87"/>
      <w:r>
        <w:rPr>
          <w:rFonts w:ascii="微软雅黑" w:hAnsi="微软雅黑" w:eastAsia="微软雅黑" w:cs="微软雅黑"/>
          <w:b/>
          <w:sz w:val="30"/>
        </w:rPr>
        <w:t>这里可以看到再次对BinderProxy进行了封装：</w:t>
      </w:r>
    </w:p>
    <w:p>
      <w:bookmarkStart w:id="88" w:name="1826-1659458781373"/>
      <w:bookmarkEnd w:id="88"/>
      <w:r>
        <w:drawing>
          <wp:inline distT="0" distB="0" distL="0" distR="0">
            <wp:extent cx="5267325" cy="3227705"/>
            <wp:effectExtent l="0" t="0" r="9525" b="10795"/>
            <wp:docPr id="33" name="Drawing 3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2" descr="clipboard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89" w:name="5778-1659458840907"/>
      <w:bookmarkEnd w:id="89"/>
      <w:r>
        <w:rPr>
          <w:rFonts w:ascii="微软雅黑" w:hAnsi="微软雅黑" w:eastAsia="微软雅黑" w:cs="微软雅黑"/>
          <w:b/>
          <w:sz w:val="30"/>
        </w:rPr>
        <w:t>可以看到，这里熟悉的方法调用都是通过BinderProxy的本地代理对象实现的：</w:t>
      </w:r>
    </w:p>
    <w:p>
      <w:bookmarkStart w:id="90" w:name="7113-1659458840907"/>
      <w:bookmarkEnd w:id="90"/>
      <w:r>
        <w:drawing>
          <wp:inline distT="0" distB="0" distL="0" distR="0">
            <wp:extent cx="4635500" cy="1417955"/>
            <wp:effectExtent l="0" t="0" r="12700" b="10795"/>
            <wp:docPr id="34" name="Drawing 3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3" descr="clipboard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91" w:name="2779-1659458840907"/>
      <w:bookmarkEnd w:id="91"/>
      <w:r>
        <w:rPr>
          <w:rFonts w:ascii="微软雅黑" w:hAnsi="微软雅黑" w:eastAsia="微软雅黑" w:cs="微软雅黑"/>
          <w:b/>
          <w:sz w:val="30"/>
        </w:rPr>
        <w:t>也就是我们经常看到的mRemote.transact(xxx)，mRemote就是我们这里讲到的BinderProxy</w:t>
      </w:r>
    </w:p>
    <w:p>
      <w:bookmarkStart w:id="92" w:name="8081-1659458940115"/>
      <w:bookmarkEnd w:id="92"/>
    </w:p>
    <w:p>
      <w:pPr>
        <w:spacing w:before="0" w:after="0" w:line="240" w:lineRule="auto"/>
      </w:pPr>
      <w:bookmarkStart w:id="93" w:name="7340-1659458999105"/>
      <w:bookmarkEnd w:id="93"/>
      <w:r>
        <w:rPr>
          <w:rFonts w:ascii="微软雅黑" w:hAnsi="微软雅黑" w:eastAsia="微软雅黑" w:cs="微软雅黑"/>
          <w:b/>
          <w:sz w:val="30"/>
        </w:rPr>
        <w:t>继续讲解，这里最后返回了本地代理对象BinderProxy之后就回到了这里：</w:t>
      </w:r>
    </w:p>
    <w:p>
      <w:bookmarkStart w:id="94" w:name="8155-1659459096340"/>
      <w:bookmarkEnd w:id="94"/>
      <w:r>
        <w:drawing>
          <wp:inline distT="0" distB="0" distL="0" distR="0">
            <wp:extent cx="5267325" cy="1092835"/>
            <wp:effectExtent l="0" t="0" r="9525" b="12065"/>
            <wp:docPr id="35" name="Drawing 3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4" descr="clipboard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95" w:name="6537-1659459096340"/>
      <w:bookmarkEnd w:id="95"/>
      <w:r>
        <w:rPr>
          <w:rFonts w:ascii="微软雅黑" w:hAnsi="微软雅黑" w:eastAsia="微软雅黑" w:cs="微软雅黑"/>
          <w:b/>
          <w:sz w:val="30"/>
        </w:rPr>
        <w:t>这里调用了getService，也就是我们刚才所看到的方法：</w:t>
      </w:r>
    </w:p>
    <w:p>
      <w:bookmarkStart w:id="96" w:name="6728-1659459173787"/>
      <w:bookmarkEnd w:id="96"/>
      <w:r>
        <w:drawing>
          <wp:inline distT="0" distB="0" distL="0" distR="0">
            <wp:extent cx="5267325" cy="927735"/>
            <wp:effectExtent l="0" t="0" r="9525" b="5715"/>
            <wp:docPr id="36" name="Drawing 3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 35" descr="clipboard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97" w:name="4057-1659459289844"/>
      <w:bookmarkEnd w:id="97"/>
      <w:r>
        <w:rPr>
          <w:rFonts w:ascii="微软雅黑" w:hAnsi="微软雅黑" w:eastAsia="微软雅黑" w:cs="微软雅黑"/>
          <w:b/>
          <w:sz w:val="30"/>
        </w:rPr>
        <w:t>IServiceManager.java</w:t>
      </w:r>
    </w:p>
    <w:p>
      <w:bookmarkStart w:id="98" w:name="2250-1659459566767"/>
      <w:bookmarkEnd w:id="98"/>
      <w:r>
        <w:drawing>
          <wp:inline distT="0" distB="0" distL="0" distR="0">
            <wp:extent cx="5267325" cy="2255520"/>
            <wp:effectExtent l="0" t="0" r="9525" b="11430"/>
            <wp:docPr id="37" name="Drawing 3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awing 36" descr="clipboard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99" w:name="2267-1659459289844"/>
      <w:bookmarkEnd w:id="99"/>
      <w:r>
        <w:rPr>
          <w:rFonts w:ascii="微软雅黑" w:hAnsi="微软雅黑" w:eastAsia="微软雅黑" w:cs="微软雅黑"/>
          <w:b/>
          <w:sz w:val="30"/>
        </w:rPr>
        <w:t>最后调用了mRemote.transact方法像驱动发送命令去处理了，最后返回Binder代理对象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jczYTYxNjg3OTNhZTU2MWY1NTEyMjcxNzE1ZDg2OGMifQ=="/>
  </w:docVars>
  <w:rsids>
    <w:rsidRoot w:val="00000000"/>
    <w:rsid w:val="409A27F8"/>
    <w:rsid w:val="684D4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1109</Words>
  <Characters>2056</Characters>
  <TotalTime>0</TotalTime>
  <ScaleCrop>false</ScaleCrop>
  <LinksUpToDate>false</LinksUpToDate>
  <CharactersWithSpaces>2062</CharactersWithSpaces>
  <Application>WPS Office_11.1.0.12300_F1E327BC-269C-435d-A152-05C5408002CA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2022-08-02T17:08:00Z</dcterms:created>
  <dc:creator>Apache POI</dc:creator>
  <cp:lastModifiedBy>Y</cp:lastModifiedBy>
  <dcterms:modified xsi:type="dcterms:W3CDTF">2022-08-02T17:11:52Z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FB70DC2528BB4705800539989DDFB361</vt:lpwstr>
  </property>
</Properties>
</file>