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2CE2D" w14:textId="6BD0E573" w:rsidR="007A2AA2" w:rsidRDefault="007A2AA2" w:rsidP="007A2AA2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Comments:</w:t>
      </w:r>
    </w:p>
    <w:p w14:paraId="37FC7994" w14:textId="47FF5FF1" w:rsidR="007A2AA2" w:rsidRDefault="007A2AA2" w:rsidP="007A2AA2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paragraph reads too much like a list. The words are stiff and lacks flow</w:t>
      </w:r>
    </w:p>
    <w:p w14:paraId="713A4B8E" w14:textId="6ECBED7A" w:rsidR="00EF2EF2" w:rsidRDefault="00EF2EF2" w:rsidP="007A2AA2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Testing:</w:t>
      </w:r>
    </w:p>
    <w:p w14:paraId="64716F69" w14:textId="20625576" w:rsidR="00EF2EF2" w:rsidRPr="00EF2EF2" w:rsidRDefault="00EF2EF2" w:rsidP="007A2AA2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line to see tracking on github.</w:t>
      </w:r>
      <w:bookmarkStart w:id="0" w:name="_GoBack"/>
      <w:bookmarkEnd w:id="0"/>
    </w:p>
    <w:p w14:paraId="127EC621" w14:textId="77777777" w:rsidR="0097032E" w:rsidRPr="007A2AA2" w:rsidRDefault="0097032E" w:rsidP="007A2AA2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14:paraId="62E01E85" w14:textId="7D79B7F3" w:rsidR="003A07DE" w:rsidRDefault="003A07DE" w:rsidP="003A07DE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Title: TBD</w:t>
      </w:r>
      <w:r w:rsidR="00B57797">
        <w:rPr>
          <w:rFonts w:ascii="Times New Roman" w:hAnsi="Times New Roman" w:cs="Times New Roman"/>
          <w:b/>
        </w:rPr>
        <w:t xml:space="preserve"> </w:t>
      </w:r>
    </w:p>
    <w:p w14:paraId="4AFFC815" w14:textId="4FE29A68" w:rsidR="003A07DE" w:rsidRPr="00BA25C3" w:rsidRDefault="003A07DE" w:rsidP="00BA25C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Yuka Takemon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Daniel M. Gatti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Susan M. Sheehan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Holly S. Savage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Gary A. Churchill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Ron Korstanje</w:t>
      </w:r>
      <w:r w:rsidR="004D1B84">
        <w:rPr>
          <w:rFonts w:ascii="Times New Roman" w:hAnsi="Times New Roman" w:cs="Times New Roman"/>
        </w:rPr>
        <w:t xml:space="preserve"> </w:t>
      </w:r>
      <w:r w:rsidR="00BA25C3">
        <w:rPr>
          <w:rFonts w:ascii="Times New Roman" w:hAnsi="Times New Roman" w:cs="Times New Roman"/>
          <w:vertAlign w:val="superscript"/>
        </w:rPr>
        <w:t>1</w:t>
      </w:r>
    </w:p>
    <w:p w14:paraId="51AB9975" w14:textId="434A5927" w:rsidR="00BA25C3" w:rsidRPr="00BA25C3" w:rsidRDefault="00BA25C3" w:rsidP="00F91EFE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BA25C3">
        <w:rPr>
          <w:rFonts w:ascii="Times New Roman" w:hAnsi="Times New Roman" w:cs="Times New Roman"/>
          <w:vertAlign w:val="superscript"/>
        </w:rPr>
        <w:t>1</w:t>
      </w:r>
      <w:r w:rsidR="004D1B84">
        <w:rPr>
          <w:rFonts w:ascii="Times New Roman" w:hAnsi="Times New Roman" w:cs="Times New Roman"/>
          <w:vertAlign w:val="superscript"/>
        </w:rPr>
        <w:t xml:space="preserve"> </w:t>
      </w:r>
      <w:r w:rsidRPr="00BA25C3">
        <w:rPr>
          <w:rFonts w:ascii="Times New Roman" w:hAnsi="Times New Roman" w:cs="Times New Roman"/>
        </w:rPr>
        <w:t>The Jackson Laboratory</w:t>
      </w:r>
      <w:r>
        <w:rPr>
          <w:rFonts w:ascii="Times New Roman" w:hAnsi="Times New Roman" w:cs="Times New Roman"/>
        </w:rPr>
        <w:t>, Bar Harbor, ME, USA.</w:t>
      </w:r>
    </w:p>
    <w:p w14:paraId="3E585171" w14:textId="77777777" w:rsidR="0044009A" w:rsidRPr="00F91EFE" w:rsidRDefault="0044009A" w:rsidP="00F91EFE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</w:rPr>
      </w:pPr>
    </w:p>
    <w:p w14:paraId="451DEFF9" w14:textId="6E91CC51" w:rsidR="00F91EFE" w:rsidRPr="00F91EFE" w:rsidRDefault="00F91EFE" w:rsidP="00F52280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 New Roman" w:hAnsi="Times New Roman" w:cs="Times New Roman"/>
        </w:rPr>
      </w:pPr>
      <w:r w:rsidRPr="00F91EFE">
        <w:rPr>
          <w:rFonts w:ascii="Times New Roman" w:hAnsi="Times New Roman" w:cs="Times New Roman"/>
        </w:rPr>
        <w:t xml:space="preserve">Alport Syndrome (AS) is a </w:t>
      </w:r>
      <w:r w:rsidR="004D1B84">
        <w:rPr>
          <w:rFonts w:ascii="Times New Roman" w:hAnsi="Times New Roman" w:cs="Times New Roman"/>
        </w:rPr>
        <w:t>hereditary disease affecting</w:t>
      </w:r>
      <w:r w:rsidRPr="00F91EFE">
        <w:rPr>
          <w:rFonts w:ascii="Times New Roman" w:hAnsi="Times New Roman" w:cs="Times New Roman"/>
        </w:rPr>
        <w:t xml:space="preserve"> 1 in </w:t>
      </w:r>
      <w:r w:rsidR="00C060BB">
        <w:rPr>
          <w:rFonts w:ascii="Times New Roman" w:hAnsi="Times New Roman" w:cs="Times New Roman"/>
        </w:rPr>
        <w:t>5,000</w:t>
      </w:r>
      <w:r w:rsidRPr="00F91EFE">
        <w:rPr>
          <w:rFonts w:ascii="Times New Roman" w:hAnsi="Times New Roman" w:cs="Times New Roman"/>
        </w:rPr>
        <w:t xml:space="preserve"> </w:t>
      </w:r>
      <w:r w:rsidR="00C060BB">
        <w:rPr>
          <w:rFonts w:ascii="Times New Roman" w:hAnsi="Times New Roman" w:cs="Times New Roman"/>
        </w:rPr>
        <w:t>births in the United States</w:t>
      </w:r>
      <w:r w:rsidR="00C060BB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445732AC-C765-45B9-9019-B715A7EE8005&lt;/uuid&gt;&lt;priority&gt;0&lt;/priority&gt;&lt;publications&gt;&lt;publication&gt;&lt;uuid&gt;A0ED19EF-DEF4-4F1C-A140-E08A7045823D&lt;/uuid&gt;&lt;volume&gt;20&lt;/volume&gt;&lt;doi&gt;10.1038/ejhg.2011.237&lt;/doi&gt;&lt;startpage&gt;&lt;/startpage&gt;&lt;publication_date&gt;99201206011200000000222000&lt;/publication_date&gt;&lt;url&gt;http://www.nature.com/doifinder/10.1038/ejhg.2011.237&lt;/url&gt;&lt;type&gt;400&lt;/type&gt;&lt;title&gt;Clinical utility gene card for: Alport syndrome.&lt;/title&gt;&lt;institution&gt;Department of Clinical Genetics, Odense University Hospital, Sdr. Boulevard 29, DK-5000 Odense C, Denmark. Jens.Michael.Hertz@ouh.regionsyddanmark.dk&lt;/institution&gt;&lt;number&gt;6&lt;/number&gt;&lt;subtype&gt;400&lt;/subtype&gt;&lt;endpage&gt;&lt;/endpage&gt;&lt;bundle&gt;&lt;publication&gt;&lt;publisher&gt;Nature Publishing Group&lt;/publisher&gt;&lt;title&gt;European Journal of Human Genetics&lt;/title&gt;&lt;type&gt;-100&lt;/type&gt;&lt;subtype&gt;-100&lt;/subtype&gt;&lt;uuid&gt;4964C227-46F5-49A7-A8EC-18469F3896E5&lt;/uuid&gt;&lt;/publication&gt;&lt;/bundle&gt;&lt;authors&gt;&lt;author&gt;&lt;firstName&gt;Jens&lt;/firstName&gt;&lt;middleNames&gt;Michael&lt;/middleNames&gt;&lt;lastName&gt;Hertz&lt;/lastName&gt;&lt;/author&gt;&lt;author&gt;&lt;firstName&gt;Mads&lt;/firstName&gt;&lt;lastName&gt;Thomassen&lt;/lastName&gt;&lt;/author&gt;&lt;author&gt;&lt;firstName&gt;Helen&lt;/firstName&gt;&lt;lastName&gt;Storey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C060BB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1</w:t>
      </w:r>
      <w:r w:rsidR="00C060BB">
        <w:rPr>
          <w:rFonts w:ascii="Times New Roman" w:hAnsi="Times New Roman" w:cs="Times New Roman"/>
        </w:rPr>
        <w:fldChar w:fldCharType="end"/>
      </w:r>
      <w:r w:rsidR="00550210">
        <w:rPr>
          <w:rFonts w:ascii="Times New Roman" w:hAnsi="Times New Roman" w:cs="Times New Roman"/>
        </w:rPr>
        <w:t>.</w:t>
      </w:r>
      <w:r w:rsidRPr="00F91EFE">
        <w:rPr>
          <w:rFonts w:ascii="Times New Roman" w:hAnsi="Times New Roman" w:cs="Times New Roman"/>
        </w:rPr>
        <w:t xml:space="preserve"> </w:t>
      </w:r>
      <w:r w:rsidR="001C3A18">
        <w:rPr>
          <w:rFonts w:ascii="Times New Roman" w:hAnsi="Times New Roman" w:cs="Times New Roman"/>
        </w:rPr>
        <w:t xml:space="preserve">Children and young adults with AS suffer from </w:t>
      </w:r>
      <w:r w:rsidR="0001184B">
        <w:rPr>
          <w:rFonts w:ascii="Times New Roman" w:hAnsi="Times New Roman" w:cs="Times New Roman"/>
        </w:rPr>
        <w:t>hearing loss</w:t>
      </w:r>
      <w:r w:rsidR="001C3A18">
        <w:rPr>
          <w:rFonts w:ascii="Times New Roman" w:hAnsi="Times New Roman" w:cs="Times New Roman"/>
        </w:rPr>
        <w:t>,</w:t>
      </w:r>
      <w:r w:rsidRPr="00F91EFE">
        <w:rPr>
          <w:rFonts w:ascii="Times New Roman" w:hAnsi="Times New Roman" w:cs="Times New Roman"/>
        </w:rPr>
        <w:t xml:space="preserve"> </w:t>
      </w:r>
      <w:r w:rsidR="001C3A18">
        <w:rPr>
          <w:rFonts w:ascii="Times New Roman" w:hAnsi="Times New Roman" w:cs="Times New Roman"/>
        </w:rPr>
        <w:t>vision</w:t>
      </w:r>
      <w:r w:rsidR="0001184B">
        <w:rPr>
          <w:rFonts w:ascii="Times New Roman" w:hAnsi="Times New Roman" w:cs="Times New Roman"/>
        </w:rPr>
        <w:t xml:space="preserve"> abnormalities</w:t>
      </w:r>
      <w:r w:rsidR="003F2B47">
        <w:rPr>
          <w:rFonts w:ascii="Times New Roman" w:hAnsi="Times New Roman" w:cs="Times New Roman"/>
        </w:rPr>
        <w:t>,</w:t>
      </w:r>
      <w:r w:rsidRPr="00F91EFE">
        <w:rPr>
          <w:rFonts w:ascii="Times New Roman" w:hAnsi="Times New Roman" w:cs="Times New Roman"/>
        </w:rPr>
        <w:t xml:space="preserve"> and most commonly </w:t>
      </w:r>
      <w:r w:rsidR="001C3A18">
        <w:rPr>
          <w:rFonts w:ascii="Times New Roman" w:hAnsi="Times New Roman" w:cs="Times New Roman"/>
        </w:rPr>
        <w:t>kidney disease</w:t>
      </w:r>
      <w:r w:rsidR="005F5BA1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5F843D73-D165-4B1E-870A-012D39C766F7&lt;/uuid&gt;&lt;priority&gt;0&lt;/priority&gt;&lt;publications&gt;&lt;publication&gt;&lt;uuid&gt;3C0CC2B6-EA55-4AA3-BE69-435AA5C45A8E&lt;/uuid&gt;&lt;volume&gt;24&lt;/volume&gt;&lt;doi&gt;10.1681/ASN.2012020148&lt;/doi&gt;&lt;startpage&gt;364&lt;/startpage&gt;&lt;publication_date&gt;99201302001200000000220000&lt;/publication_date&gt;&lt;url&gt;http://www.jasn.org/cgi/doi/10.1681/ASN.2012020148&lt;/url&gt;&lt;type&gt;400&lt;/type&gt;&lt;title&gt;Expert guidelines for the management of Alport syndrome and thin basement membrane nephropathy.&lt;/title&gt;&lt;publisher&gt;American Society of Nephrology&lt;/publisher&gt;&lt;institution&gt;Department of Medicine (Northern Health), University of Melbourne, Melbourne, Australia. jasavige@unimelb.edu.au&lt;/institution&gt;&lt;number&gt;3&lt;/number&gt;&lt;subtype&gt;400&lt;/subtype&gt;&lt;endpage&gt;375&lt;/endpage&gt;&lt;bundle&gt;&lt;publication&gt;&lt;title&gt;Journal of the American Society of Nephrology : JASN&lt;/title&gt;&lt;type&gt;-100&lt;/type&gt;&lt;subtype&gt;-100&lt;/subtype&gt;&lt;uuid&gt;572759D8-248F-4644-A460-3F2B3F7DB9D1&lt;/uuid&gt;&lt;/publication&gt;&lt;/bundle&gt;&lt;authors&gt;&lt;author&gt;&lt;firstName&gt;Judy&lt;/firstName&gt;&lt;lastName&gt;Savige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Clifford&lt;/firstName&gt;&lt;lastName&gt;Kashtan&lt;/lastName&gt;&lt;/author&gt;&lt;author&gt;&lt;firstName&gt;Jie&lt;/firstName&gt;&lt;lastName&gt;Ding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5F5BA1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2</w:t>
      </w:r>
      <w:r w:rsidR="005F5BA1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AS patients </w:t>
      </w:r>
      <w:r w:rsidR="00D74624">
        <w:rPr>
          <w:rFonts w:ascii="Times New Roman" w:hAnsi="Times New Roman" w:cs="Times New Roman"/>
        </w:rPr>
        <w:t>with kidney disease are diagnosed with glomerulo</w:t>
      </w:r>
      <w:r w:rsidR="00E62C8C">
        <w:rPr>
          <w:rFonts w:ascii="Times New Roman" w:hAnsi="Times New Roman" w:cs="Times New Roman"/>
        </w:rPr>
        <w:t xml:space="preserve">nephritis, and </w:t>
      </w:r>
      <w:r w:rsidRPr="00F91EFE">
        <w:rPr>
          <w:rFonts w:ascii="Times New Roman" w:hAnsi="Times New Roman" w:cs="Times New Roman"/>
        </w:rPr>
        <w:t xml:space="preserve">present </w:t>
      </w:r>
      <w:r w:rsidR="00D74624">
        <w:rPr>
          <w:rFonts w:ascii="Times New Roman" w:hAnsi="Times New Roman" w:cs="Times New Roman"/>
        </w:rPr>
        <w:t xml:space="preserve">with symptoms of </w:t>
      </w:r>
      <w:r w:rsidRPr="00F91EFE">
        <w:rPr>
          <w:rFonts w:ascii="Times New Roman" w:hAnsi="Times New Roman" w:cs="Times New Roman"/>
        </w:rPr>
        <w:t>hematuria and proteinuria</w:t>
      </w:r>
      <w:r w:rsidR="001C3A18">
        <w:rPr>
          <w:rFonts w:ascii="Times New Roman" w:hAnsi="Times New Roman" w:cs="Times New Roman"/>
        </w:rPr>
        <w:t>.</w:t>
      </w:r>
      <w:r w:rsidR="000A6921">
        <w:rPr>
          <w:rFonts w:ascii="Times New Roman" w:hAnsi="Times New Roman" w:cs="Times New Roman"/>
        </w:rPr>
        <w:t xml:space="preserve"> </w:t>
      </w:r>
      <w:r w:rsidR="0001184B">
        <w:rPr>
          <w:rFonts w:ascii="Times New Roman" w:hAnsi="Times New Roman" w:cs="Times New Roman"/>
        </w:rPr>
        <w:t>Inevitably, t</w:t>
      </w:r>
      <w:r w:rsidR="000A6921">
        <w:rPr>
          <w:rFonts w:ascii="Times New Roman" w:hAnsi="Times New Roman" w:cs="Times New Roman"/>
        </w:rPr>
        <w:t>heir k</w:t>
      </w:r>
      <w:r w:rsidR="00D74624">
        <w:rPr>
          <w:rFonts w:ascii="Times New Roman" w:hAnsi="Times New Roman" w:cs="Times New Roman"/>
        </w:rPr>
        <w:t>idney functions deteriorate as the disease progresses</w:t>
      </w:r>
      <w:r w:rsidR="0001184B">
        <w:rPr>
          <w:rFonts w:ascii="Times New Roman" w:hAnsi="Times New Roman" w:cs="Times New Roman"/>
        </w:rPr>
        <w:t xml:space="preserve"> and leads</w:t>
      </w:r>
      <w:r w:rsidR="000A6921">
        <w:rPr>
          <w:rFonts w:ascii="Times New Roman" w:hAnsi="Times New Roman" w:cs="Times New Roman"/>
        </w:rPr>
        <w:t xml:space="preserve"> to </w:t>
      </w:r>
      <w:r w:rsidRPr="00F91EFE">
        <w:rPr>
          <w:rFonts w:ascii="Times New Roman" w:hAnsi="Times New Roman" w:cs="Times New Roman"/>
        </w:rPr>
        <w:t>End-Stage Renal Failure (ESRF)</w:t>
      </w:r>
      <w:r w:rsidR="00C060BB">
        <w:rPr>
          <w:rFonts w:ascii="Times New Roman" w:hAnsi="Times New Roman" w:cs="Times New Roman"/>
        </w:rPr>
        <w:t xml:space="preserve"> 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9A98F096-6DCE-48AD-961A-DDE61D18B742&lt;/uuid&gt;&lt;priority&gt;0&lt;/priority&gt;&lt;publications&gt;&lt;publication&gt;&lt;uuid&gt;3C0CC2B6-EA55-4AA3-BE69-435AA5C45A8E&lt;/uuid&gt;&lt;volume&gt;24&lt;/volume&gt;&lt;doi&gt;10.1681/ASN.2012020148&lt;/doi&gt;&lt;startpage&gt;364&lt;/startpage&gt;&lt;publication_date&gt;99201302001200000000220000&lt;/publication_date&gt;&lt;url&gt;http://www.jasn.org/cgi/doi/10.1681/ASN.2012020148&lt;/url&gt;&lt;type&gt;400&lt;/type&gt;&lt;title&gt;Expert guidelines for the management of Alport syndrome and thin basement membrane nephropathy.&lt;/title&gt;&lt;publisher&gt;American Society of Nephrology&lt;/publisher&gt;&lt;institution&gt;Department of Medicine (Northern Health), University of Melbourne, Melbourne, Australia. jasavige@unimelb.edu.au&lt;/institution&gt;&lt;number&gt;3&lt;/number&gt;&lt;subtype&gt;400&lt;/subtype&gt;&lt;endpage&gt;375&lt;/endpage&gt;&lt;bundle&gt;&lt;publication&gt;&lt;title&gt;Journal of the American Society of Nephrology : JASN&lt;/title&gt;&lt;type&gt;-100&lt;/type&gt;&lt;subtype&gt;-100&lt;/subtype&gt;&lt;uuid&gt;572759D8-248F-4644-A460-3F2B3F7DB9D1&lt;/uuid&gt;&lt;/publication&gt;&lt;/bundle&gt;&lt;authors&gt;&lt;author&gt;&lt;firstName&gt;Judy&lt;/firstName&gt;&lt;lastName&gt;Savige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Clifford&lt;/firstName&gt;&lt;lastName&gt;Kashtan&lt;/lastName&gt;&lt;/author&gt;&lt;author&gt;&lt;firstName&gt;Jie&lt;/firstName&gt;&lt;lastName&gt;Ding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2</w:t>
      </w:r>
      <w:r w:rsidR="00D749B3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>. </w:t>
      </w:r>
      <w:r w:rsidR="000A6921">
        <w:rPr>
          <w:rFonts w:ascii="Times New Roman" w:hAnsi="Times New Roman" w:cs="Times New Roman"/>
        </w:rPr>
        <w:t>It is well studied that</w:t>
      </w:r>
      <w:r w:rsidR="0097032E">
        <w:rPr>
          <w:rFonts w:ascii="Times New Roman" w:hAnsi="Times New Roman" w:cs="Times New Roman"/>
        </w:rPr>
        <w:t xml:space="preserve"> ESRF due to</w:t>
      </w:r>
      <w:r w:rsidR="000A6921">
        <w:rPr>
          <w:rFonts w:ascii="Times New Roman" w:hAnsi="Times New Roman" w:cs="Times New Roman"/>
        </w:rPr>
        <w:t xml:space="preserve"> </w:t>
      </w:r>
      <w:r w:rsidRPr="00F91EFE">
        <w:rPr>
          <w:rFonts w:ascii="Times New Roman" w:hAnsi="Times New Roman" w:cs="Times New Roman"/>
        </w:rPr>
        <w:t xml:space="preserve">AS </w:t>
      </w:r>
      <w:r w:rsidR="001015A0">
        <w:rPr>
          <w:rFonts w:ascii="Times New Roman" w:hAnsi="Times New Roman" w:cs="Times New Roman"/>
        </w:rPr>
        <w:t>i</w:t>
      </w:r>
      <w:r w:rsidR="007A2AA2">
        <w:rPr>
          <w:rFonts w:ascii="Times New Roman" w:hAnsi="Times New Roman" w:cs="Times New Roman"/>
        </w:rPr>
        <w:t>s caused by genetic mutations in</w:t>
      </w:r>
      <w:r w:rsidRPr="00F91EFE">
        <w:rPr>
          <w:rFonts w:ascii="Times New Roman" w:hAnsi="Times New Roman" w:cs="Times New Roman"/>
        </w:rPr>
        <w:t xml:space="preserve"> </w:t>
      </w:r>
      <w:r w:rsidRPr="00F91EFE">
        <w:rPr>
          <w:rFonts w:ascii="Times New Roman" w:hAnsi="Times New Roman" w:cs="Times New Roman"/>
          <w:i/>
          <w:iCs/>
        </w:rPr>
        <w:t>Col4a3, Col4a4, and Col4a5</w:t>
      </w:r>
      <w:r w:rsidRPr="00F91EFE">
        <w:rPr>
          <w:rFonts w:ascii="Times New Roman" w:hAnsi="Times New Roman" w:cs="Times New Roman"/>
        </w:rPr>
        <w:t>, which encode for</w:t>
      </w:r>
      <w:r w:rsidR="007A2AA2">
        <w:rPr>
          <w:rFonts w:ascii="Times New Roman" w:hAnsi="Times New Roman" w:cs="Times New Roman"/>
        </w:rPr>
        <w:t xml:space="preserve"> the</w:t>
      </w:r>
      <w:r w:rsidRPr="00F91EFE">
        <w:rPr>
          <w:rFonts w:ascii="Times New Roman" w:hAnsi="Times New Roman" w:cs="Times New Roman"/>
        </w:rPr>
        <w:t xml:space="preserve"> </w:t>
      </w:r>
      <w:r w:rsidR="00C52516">
        <w:rPr>
          <w:rFonts w:ascii="Times New Roman" w:hAnsi="Times New Roman" w:cs="Times New Roman"/>
        </w:rPr>
        <w:t>α3</w:t>
      </w:r>
      <w:r w:rsidRPr="00F91EFE">
        <w:rPr>
          <w:rFonts w:ascii="Times New Roman" w:hAnsi="Times New Roman" w:cs="Times New Roman"/>
        </w:rPr>
        <w:t xml:space="preserve">-5 chains of </w:t>
      </w:r>
      <w:r w:rsidR="00DD144E">
        <w:rPr>
          <w:rFonts w:ascii="Times New Roman" w:hAnsi="Times New Roman" w:cs="Times New Roman"/>
        </w:rPr>
        <w:t>collagen IV</w:t>
      </w:r>
      <w:r w:rsidR="00390A6B">
        <w:rPr>
          <w:rFonts w:ascii="Times New Roman" w:hAnsi="Times New Roman" w:cs="Times New Roman"/>
        </w:rPr>
        <w:t xml:space="preserve"> proteins found in the glomerular basement membrane (G</w:t>
      </w:r>
      <w:r w:rsidRPr="00F91EFE">
        <w:rPr>
          <w:rFonts w:ascii="Times New Roman" w:hAnsi="Times New Roman" w:cs="Times New Roman"/>
        </w:rPr>
        <w:t>B</w:t>
      </w:r>
      <w:r w:rsidR="00390A6B">
        <w:rPr>
          <w:rFonts w:ascii="Times New Roman" w:hAnsi="Times New Roman" w:cs="Times New Roman"/>
        </w:rPr>
        <w:t>M</w:t>
      </w:r>
      <w:r w:rsidRPr="00F91EFE">
        <w:rPr>
          <w:rFonts w:ascii="Times New Roman" w:hAnsi="Times New Roman" w:cs="Times New Roman"/>
        </w:rPr>
        <w:t>) of the kidney</w:t>
      </w:r>
      <w:r w:rsidR="00487ABD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533A2E6F-9910-4140-A4CD-BB043D018C1D&lt;/uuid&gt;&lt;priority&gt;0&lt;/priority&gt;&lt;publications&gt;&lt;publication&gt;&lt;uuid&gt;06C36714-4328-4C6A-A40F-1CB96B623AED&lt;/uuid&gt;&lt;volume&gt;348&lt;/volume&gt;&lt;doi&gt;10.1056/NEJMra022296&lt;/doi&gt;&lt;startpage&gt;2543&lt;/startpage&gt;&lt;publication_date&gt;99200306191200000000222000&lt;/publication_date&gt;&lt;url&gt;http://www.nejm.org/doi/abs/10.1056/NEJMra022296&lt;/url&gt;&lt;citekey&gt;Hudson:2003bd&lt;/citekey&gt;&lt;type&gt;400&lt;/type&gt;&lt;title&gt;Alport's syndrome, Goodpasture's syndrome, and type IV collagen.&lt;/title&gt;&lt;institution&gt;Department of Medicine, Vanderbilt University School of Medicine, Nashville, TN 37232-2358, USA.&lt;/institution&gt;&lt;number&gt;25&lt;/number&gt;&lt;subtype&gt;400&lt;/subtype&gt;&lt;endpage&gt;2556&lt;/endpage&gt;&lt;bundle&gt;&lt;publication&gt;&lt;title&gt;The New England journal of medicine&lt;/title&gt;&lt;type&gt;-100&lt;/type&gt;&lt;subtype&gt;-100&lt;/subtype&gt;&lt;uuid&gt;50BEE7C3-97CE-4410-912F-85D599B5749F&lt;/uuid&gt;&lt;/publication&gt;&lt;/bundle&gt;&lt;authors&gt;&lt;author&gt;&lt;firstName&gt;Billy&lt;/firstName&gt;&lt;middleNames&gt;G&lt;/middleNames&gt;&lt;lastName&gt;Hudson&lt;/lastName&gt;&lt;/author&gt;&lt;author&gt;&lt;firstName&gt;B&lt;/firstName&gt;&lt;middleNames&gt;G&lt;/middleNames&gt;&lt;lastName&gt;Hudson&lt;/lastName&gt;&lt;/author&gt;&lt;author&gt;&lt;firstName&gt;K&lt;/firstName&gt;&lt;lastName&gt;Tryggvason&lt;/lastName&gt;&lt;/author&gt;&lt;author&gt;&lt;firstName&gt;Karl&lt;/firstName&gt;&lt;lastName&gt;Tryggvason&lt;/lastName&gt;&lt;/author&gt;&lt;author&gt;&lt;firstName&gt;Munirathinam&lt;/firstName&gt;&lt;lastName&gt;Sundaramoorthy&lt;/lastName&gt;&lt;/author&gt;&lt;author&gt;&lt;firstName&gt;Eric&lt;/firstName&gt;&lt;middleNames&gt;G&lt;/middleNames&gt;&lt;lastName&gt;Neilson&lt;/lastName&gt;&lt;/author&gt;&lt;/authors&gt;&lt;/publication&gt;&lt;/publications&gt;&lt;cites&gt;&lt;/cites&gt;&lt;/citation&gt;</w:instrText>
      </w:r>
      <w:r w:rsidR="00487ABD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3</w:t>
      </w:r>
      <w:r w:rsidR="00487ABD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</w:t>
      </w:r>
      <w:r w:rsidR="000A6921">
        <w:rPr>
          <w:rFonts w:ascii="Times New Roman" w:hAnsi="Times New Roman" w:cs="Times New Roman"/>
        </w:rPr>
        <w:t xml:space="preserve">Of these three genes, mutations in </w:t>
      </w:r>
      <w:r w:rsidR="000A6921" w:rsidRPr="000A6921">
        <w:rPr>
          <w:rFonts w:ascii="Times New Roman" w:hAnsi="Times New Roman" w:cs="Times New Roman"/>
          <w:i/>
        </w:rPr>
        <w:t>Col4a5</w:t>
      </w:r>
      <w:r w:rsidR="0097032E">
        <w:rPr>
          <w:rFonts w:ascii="Times New Roman" w:hAnsi="Times New Roman" w:cs="Times New Roman"/>
        </w:rPr>
        <w:t>, located on the X chromosome,</w:t>
      </w:r>
      <w:r w:rsidR="000A6921" w:rsidRPr="0097032E">
        <w:rPr>
          <w:rFonts w:ascii="Times New Roman" w:hAnsi="Times New Roman" w:cs="Times New Roman"/>
        </w:rPr>
        <w:t xml:space="preserve"> </w:t>
      </w:r>
      <w:r w:rsidR="0097032E" w:rsidRPr="0097032E">
        <w:rPr>
          <w:rFonts w:ascii="Times New Roman" w:hAnsi="Times New Roman" w:cs="Times New Roman"/>
        </w:rPr>
        <w:t>i</w:t>
      </w:r>
      <w:r w:rsidR="0097032E">
        <w:rPr>
          <w:rFonts w:ascii="Times New Roman" w:hAnsi="Times New Roman" w:cs="Times New Roman"/>
        </w:rPr>
        <w:t>s responsible for</w:t>
      </w:r>
      <w:r w:rsidR="000A6921">
        <w:rPr>
          <w:rFonts w:ascii="Times New Roman" w:hAnsi="Times New Roman" w:cs="Times New Roman"/>
        </w:rPr>
        <w:t xml:space="preserve"> </w:t>
      </w:r>
      <w:r w:rsidR="00375E2B" w:rsidRPr="000A6921">
        <w:rPr>
          <w:rFonts w:ascii="Times New Roman" w:hAnsi="Times New Roman" w:cs="Times New Roman"/>
        </w:rPr>
        <w:t>80</w:t>
      </w:r>
      <w:r w:rsidR="001015A0" w:rsidRPr="000A6921">
        <w:rPr>
          <w:rFonts w:ascii="Times New Roman" w:hAnsi="Times New Roman" w:cs="Times New Roman"/>
        </w:rPr>
        <w:t xml:space="preserve">% </w:t>
      </w:r>
      <w:r w:rsidR="001015A0">
        <w:rPr>
          <w:rFonts w:ascii="Times New Roman" w:hAnsi="Times New Roman" w:cs="Times New Roman"/>
        </w:rPr>
        <w:t>of A</w:t>
      </w:r>
      <w:r w:rsidR="000A6921">
        <w:rPr>
          <w:rFonts w:ascii="Times New Roman" w:hAnsi="Times New Roman" w:cs="Times New Roman"/>
        </w:rPr>
        <w:t>S</w:t>
      </w:r>
      <w:r w:rsidR="0097032E">
        <w:rPr>
          <w:rFonts w:ascii="Times New Roman" w:hAnsi="Times New Roman" w:cs="Times New Roman"/>
        </w:rPr>
        <w:t xml:space="preserve">. </w:t>
      </w:r>
      <w:r w:rsidR="000A6921">
        <w:rPr>
          <w:rFonts w:ascii="Times New Roman" w:hAnsi="Times New Roman" w:cs="Times New Roman"/>
        </w:rPr>
        <w:t xml:space="preserve">X-linked AS </w:t>
      </w:r>
      <w:r w:rsidR="009E6C3A">
        <w:rPr>
          <w:rFonts w:ascii="Times New Roman" w:hAnsi="Times New Roman" w:cs="Times New Roman"/>
        </w:rPr>
        <w:t xml:space="preserve">patients do not </w:t>
      </w:r>
      <w:r w:rsidR="0097032E">
        <w:rPr>
          <w:rFonts w:ascii="Times New Roman" w:hAnsi="Times New Roman" w:cs="Times New Roman"/>
        </w:rPr>
        <w:t>all present the disease in a s</w:t>
      </w:r>
      <w:r w:rsidR="009E6C3A">
        <w:rPr>
          <w:rFonts w:ascii="Times New Roman" w:hAnsi="Times New Roman" w:cs="Times New Roman"/>
        </w:rPr>
        <w:t>imilar ma</w:t>
      </w:r>
      <w:r w:rsidR="0097032E">
        <w:rPr>
          <w:rFonts w:ascii="Times New Roman" w:hAnsi="Times New Roman" w:cs="Times New Roman"/>
        </w:rPr>
        <w:t>nne</w:t>
      </w:r>
      <w:r w:rsidR="009E6C3A">
        <w:rPr>
          <w:rFonts w:ascii="Times New Roman" w:hAnsi="Times New Roman" w:cs="Times New Roman"/>
        </w:rPr>
        <w:t>r, in fact AS is known be highly variable in their</w:t>
      </w:r>
      <w:r w:rsidRPr="00F91EFE">
        <w:rPr>
          <w:rFonts w:ascii="Times New Roman" w:hAnsi="Times New Roman" w:cs="Times New Roman"/>
        </w:rPr>
        <w:t xml:space="preserve"> in age of onset </w:t>
      </w:r>
      <w:r w:rsidR="007A2AA2">
        <w:rPr>
          <w:rFonts w:ascii="Times New Roman" w:hAnsi="Times New Roman" w:cs="Times New Roman"/>
        </w:rPr>
        <w:t>and</w:t>
      </w:r>
      <w:r w:rsidRPr="00F91EFE">
        <w:rPr>
          <w:rFonts w:ascii="Times New Roman" w:hAnsi="Times New Roman" w:cs="Times New Roman"/>
        </w:rPr>
        <w:t xml:space="preserve"> severity</w:t>
      </w:r>
      <w:r w:rsidR="00375E2B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8BEE779D-25D0-476E-B888-C4FE67A195B6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375E2B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4</w:t>
      </w:r>
      <w:r w:rsidR="00375E2B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</w:t>
      </w:r>
      <w:r w:rsidR="0097032E">
        <w:rPr>
          <w:rFonts w:ascii="Times New Roman" w:hAnsi="Times New Roman" w:cs="Times New Roman"/>
        </w:rPr>
        <w:t xml:space="preserve">Additionally due to its X-linkage, the disease disproportionally affects males. </w:t>
      </w:r>
      <w:r w:rsidR="009E6C3A">
        <w:rPr>
          <w:rFonts w:ascii="Times New Roman" w:hAnsi="Times New Roman" w:cs="Times New Roman"/>
        </w:rPr>
        <w:t>Studies have observed that X-linked AS in males have an earlier onset and i</w:t>
      </w:r>
      <w:r w:rsidR="00CF6469">
        <w:rPr>
          <w:rFonts w:ascii="Times New Roman" w:hAnsi="Times New Roman" w:cs="Times New Roman"/>
        </w:rPr>
        <w:t>ncrease severity of the disease, with 50% of patients requiring dialysis or kidney transplants due to ESRF by the age of 25, 90% by the age of 40, and 100% by the age of 60</w:t>
      </w:r>
      <w:r w:rsidR="00CF6469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7CE5AC72-2E7B-451F-A866-80DC6B147157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CF6469">
        <w:rPr>
          <w:rFonts w:ascii="Times New Roman" w:hAnsi="Times New Roman" w:cs="Times New Roman"/>
        </w:rPr>
        <w:fldChar w:fldCharType="separate"/>
      </w:r>
      <w:r w:rsidR="00CF6469">
        <w:rPr>
          <w:rFonts w:ascii="Times New Roman" w:hAnsi="Times New Roman" w:cs="Times New Roman"/>
          <w:vertAlign w:val="superscript"/>
        </w:rPr>
        <w:t>4</w:t>
      </w:r>
      <w:r w:rsidR="00CF6469">
        <w:rPr>
          <w:rFonts w:ascii="Times New Roman" w:hAnsi="Times New Roman" w:cs="Times New Roman"/>
        </w:rPr>
        <w:fldChar w:fldCharType="end"/>
      </w:r>
      <w:r w:rsidR="00CF6469" w:rsidRPr="00F91EFE">
        <w:rPr>
          <w:rFonts w:ascii="Times New Roman" w:hAnsi="Times New Roman" w:cs="Times New Roman"/>
        </w:rPr>
        <w:t xml:space="preserve">. </w:t>
      </w:r>
      <w:r w:rsidR="00F52280">
        <w:rPr>
          <w:rFonts w:ascii="Times New Roman" w:hAnsi="Times New Roman" w:cs="Times New Roman"/>
        </w:rPr>
        <w:t xml:space="preserve">On the other hand females that are heterozygous for this </w:t>
      </w:r>
      <w:r w:rsidR="00CF6469">
        <w:rPr>
          <w:rFonts w:ascii="Times New Roman" w:hAnsi="Times New Roman" w:cs="Times New Roman"/>
        </w:rPr>
        <w:t xml:space="preserve">X-linked AS have relatively later onset with only 12% developing ESRF by the age of 40, however the rate of ESRF increases to 30% at the age of 60, and 40% at the age of 80 </w:t>
      </w:r>
      <w:r w:rsidR="00CF6469" w:rsidRPr="00F91EFE">
        <w:rPr>
          <w:rFonts w:ascii="Times New Roman" w:hAnsi="Times New Roman" w:cs="Times New Roman"/>
        </w:rPr>
        <w:t>years</w:t>
      </w:r>
      <w:r w:rsidR="00CF6469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A418EF8B-CE95-4D76-AAC0-0BE8F9F4822C&lt;/uuid&gt;&lt;priority&gt;0&lt;/priority&gt;&lt;publications&gt;&lt;publication&gt;&lt;uuid&gt;00AF0FD5-1595-46D8-BAD9-E05A61966ACC&lt;/uuid&gt;&lt;volume&gt;14&lt;/volume&gt;&lt;doi&gt;10.1097/01.ASN.0000090034.71205.74&lt;/doi&gt;&lt;startpage&gt;2603&lt;/startpage&gt;&lt;publication_date&gt;99200310001200000000220000&lt;/publication_date&gt;&lt;url&gt;http://www.jasn.org/cgi/doi/10.1097/01.ASN.0000090034.71205.74&lt;/url&gt;&lt;type&gt;400&lt;/type&gt;&lt;title&gt;X-linked Alport syndrome: natural history and genotype-phenotype correlations in girls and women belonging to 195 families: a "European Community Alport Syndrome Concerted Action" study.&lt;/title&gt;&lt;publisher&gt;American Society of Nephrology&lt;/publisher&gt;&lt;institution&gt;Biostatistique et Informatique Médicale, Hôpital Necker Enfants Malades, Université René Descartes, Paris, France.&lt;/institution&gt;&lt;number&gt;10&lt;/number&gt;&lt;subtype&gt;400&lt;/subtype&gt;&lt;endpage&gt;2610&lt;/endpage&gt;&lt;bundle&gt;&lt;publication&gt;&lt;title&gt;Journal of the American Society of Nephrology&lt;/title&gt;&lt;type&gt;-100&lt;/type&gt;&lt;subtype&gt;-100&lt;/subtype&gt;&lt;uuid&gt;3C575E84-170B-478A-A9DF-B2BE6916B0F0&lt;/uuid&gt;&lt;/publication&gt;&lt;/bundle&gt;&lt;authors&gt;&lt;author&gt;&lt;firstName&gt;Jean&lt;/firstName&gt;&lt;middleNames&gt;Philippe&lt;/middleNames&gt;&lt;lastName&gt;Jais&lt;/lastName&gt;&lt;/author&gt;&lt;author&gt;&lt;firstName&gt;Bertrand&lt;/firstName&gt;&lt;lastName&gt;Knebelmann&lt;/lastName&gt;&lt;/author&gt;&lt;author&gt;&lt;firstName&gt;Iannis&lt;/firstName&gt;&lt;lastName&gt;Giatras&lt;/lastName&gt;&lt;/author&gt;&lt;author&gt;&lt;nonDroppingParticle&gt;De&lt;/nonDroppingParticle&gt;&lt;firstName&gt;Mario&lt;/firstName&gt;&lt;lastName&gt;Marchi&lt;/lastName&gt;&lt;/author&gt;&lt;author&gt;&lt;firstName&gt;Gianfranco&lt;/firstName&gt;&lt;lastName&gt;Rizzoni&lt;/lastName&gt;&lt;/author&gt;&lt;author&gt;&lt;firstName&gt;Alessandra&lt;/firstName&gt;&lt;lastName&gt;Renieri&lt;/lastName&gt;&lt;/author&gt;&lt;author&gt;&lt;firstName&gt;Manfred&lt;/firstName&gt;&lt;lastName&gt;Weber&lt;/lastName&gt;&lt;/author&gt;&lt;author&gt;&lt;firstName&gt;Oliver&lt;/firstName&gt;&lt;lastName&gt;Gross&lt;/lastName&gt;&lt;/author&gt;&lt;author&gt;&lt;firstName&gt;Kai-Olaf&lt;/firstName&gt;&lt;lastName&gt;Netzer&lt;/lastName&gt;&lt;/author&gt;&lt;author&gt;&lt;firstName&gt;Frances&lt;/firstName&gt;&lt;lastName&gt;Flinter&lt;/lastName&gt;&lt;/author&gt;&lt;author&gt;&lt;firstName&gt;Yves&lt;/firstName&gt;&lt;lastName&gt;Pirson&lt;/lastName&gt;&lt;/author&gt;&lt;author&gt;&lt;firstName&gt;Karin&lt;/firstName&gt;&lt;lastName&gt;Dahan&lt;/lastName&gt;&lt;/author&gt;&lt;author&gt;&lt;firstName&gt;Jörgen&lt;/firstName&gt;&lt;lastName&gt;Wieslander&lt;/lastName&gt;&lt;/author&gt;&lt;author&gt;&lt;firstName&gt;Ulf&lt;/firstName&gt;&lt;lastName&gt;Persson&lt;/lastName&gt;&lt;/author&gt;&lt;author&gt;&lt;firstName&gt;Karl&lt;/firstName&gt;&lt;lastName&gt;Tryggvason&lt;/lastName&gt;&lt;/author&gt;&lt;author&gt;&lt;firstName&gt;Paula&lt;/firstName&gt;&lt;lastName&gt;Martin&lt;/lastName&gt;&lt;/author&gt;&lt;author&gt;&lt;firstName&gt;Jens&lt;/firstName&gt;&lt;middleNames&gt;Michael&lt;/middleNames&gt;&lt;lastName&gt;Hertz&lt;/lastName&gt;&lt;/author&gt;&lt;author&gt;&lt;firstName&gt;Cornelis&lt;/firstName&gt;&lt;lastName&gt;Schröder&lt;/lastName&gt;&lt;/author&gt;&lt;author&gt;&lt;firstName&gt;Marek&lt;/firstName&gt;&lt;lastName&gt;Sanak&lt;/lastName&gt;&lt;/author&gt;&lt;author&gt;&lt;firstName&gt;Maria&lt;/firstName&gt;&lt;middleNames&gt;Fernanda&lt;/middleNames&gt;&lt;lastName&gt;Carvalho&lt;/lastName&gt;&lt;/author&gt;&lt;author&gt;&lt;firstName&gt;Juan&lt;/firstName&gt;&lt;lastName&gt;Saus&lt;/lastName&gt;&lt;/author&gt;&lt;author&gt;&lt;firstName&gt;Corinne&lt;/firstName&gt;&lt;lastName&gt;Antignac&lt;/lastName&gt;&lt;/author&gt;&lt;author&gt;&lt;firstName&gt;Hubert&lt;/firstName&gt;&lt;lastName&gt;Smeets&lt;/lastName&gt;&lt;/author&gt;&lt;author&gt;&lt;firstName&gt;Marie&lt;/firstName&gt;&lt;middleNames&gt;Claire&lt;/middleNames&gt;&lt;lastName&gt;Gubler&lt;/lastName&gt;&lt;/author&gt;&lt;/authors&gt;&lt;/publication&gt;&lt;/publications&gt;&lt;cites&gt;&lt;/cites&gt;&lt;/citation&gt;</w:instrText>
      </w:r>
      <w:r w:rsidR="00CF6469">
        <w:rPr>
          <w:rFonts w:ascii="Times New Roman" w:hAnsi="Times New Roman" w:cs="Times New Roman"/>
        </w:rPr>
        <w:fldChar w:fldCharType="separate"/>
      </w:r>
      <w:r w:rsidR="00CF6469">
        <w:rPr>
          <w:rFonts w:ascii="Times New Roman" w:hAnsi="Times New Roman" w:cs="Times New Roman"/>
          <w:vertAlign w:val="superscript"/>
        </w:rPr>
        <w:t>5</w:t>
      </w:r>
      <w:r w:rsidR="00CF6469">
        <w:rPr>
          <w:rFonts w:ascii="Times New Roman" w:hAnsi="Times New Roman" w:cs="Times New Roman"/>
        </w:rPr>
        <w:fldChar w:fldCharType="end"/>
      </w:r>
      <w:r w:rsidR="00CF6469" w:rsidRPr="00F91EFE">
        <w:rPr>
          <w:rFonts w:ascii="Times New Roman" w:hAnsi="Times New Roman" w:cs="Times New Roman"/>
        </w:rPr>
        <w:t>.</w:t>
      </w:r>
    </w:p>
    <w:p w14:paraId="1B912583" w14:textId="77777777" w:rsidR="0097032E" w:rsidRDefault="0097032E" w:rsidP="00F24BC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 New Roman" w:hAnsi="Times New Roman" w:cs="Times New Roman"/>
        </w:rPr>
      </w:pPr>
    </w:p>
    <w:p w14:paraId="6112E0C1" w14:textId="3243FBC5" w:rsidR="007A2AA2" w:rsidRDefault="00550210" w:rsidP="00B426DD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</w:t>
      </w:r>
      <w:r w:rsidR="005D0FCA">
        <w:rPr>
          <w:rFonts w:ascii="Times New Roman" w:hAnsi="Times New Roman" w:cs="Times New Roman"/>
        </w:rPr>
        <w:t>he</w:t>
      </w:r>
      <w:r w:rsidR="00F91EFE" w:rsidRPr="00F91EFE">
        <w:rPr>
          <w:rFonts w:ascii="Times New Roman" w:hAnsi="Times New Roman" w:cs="Times New Roman"/>
        </w:rPr>
        <w:t xml:space="preserve"> 2015 International Workshop on AS</w:t>
      </w:r>
      <w:r>
        <w:rPr>
          <w:rFonts w:ascii="Times New Roman" w:hAnsi="Times New Roman" w:cs="Times New Roman"/>
        </w:rPr>
        <w:t xml:space="preserve">, clinicians and </w:t>
      </w:r>
      <w:r w:rsidR="00C52516">
        <w:rPr>
          <w:rFonts w:ascii="Times New Roman" w:hAnsi="Times New Roman" w:cs="Times New Roman"/>
        </w:rPr>
        <w:t>researchers</w:t>
      </w:r>
      <w:r>
        <w:rPr>
          <w:rFonts w:ascii="Times New Roman" w:hAnsi="Times New Roman" w:cs="Times New Roman"/>
        </w:rPr>
        <w:t xml:space="preserve"> </w:t>
      </w:r>
      <w:r w:rsidR="00D57C6D">
        <w:rPr>
          <w:rFonts w:ascii="Times New Roman" w:hAnsi="Times New Roman" w:cs="Times New Roman"/>
        </w:rPr>
        <w:t xml:space="preserve">highlighted the need for </w:t>
      </w:r>
      <w:r w:rsidR="005D0FCA">
        <w:rPr>
          <w:rFonts w:ascii="Times New Roman" w:hAnsi="Times New Roman" w:cs="Times New Roman"/>
        </w:rPr>
        <w:t xml:space="preserve">an </w:t>
      </w:r>
      <w:r w:rsidR="00F91EFE" w:rsidRPr="00F91EFE">
        <w:rPr>
          <w:rFonts w:ascii="Times New Roman" w:hAnsi="Times New Roman" w:cs="Times New Roman"/>
        </w:rPr>
        <w:t>effective cure for AS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2FD50579-DCD1-4A08-BDBF-A098D169A17F&lt;/uuid&gt;&lt;priority&gt;0&lt;/priority&gt;&lt;publications&gt;&lt;publication&gt;&lt;publication_date&gt;99201605101200000000222000&lt;/publication_date&gt;&lt;startpage&gt;gfw095&lt;/startpage&gt;&lt;doi&gt;10.1093/ndt/gfw095&lt;/doi&gt;&lt;institution&gt;Clinic of Nephrology and Rheumatology, University Medicine Goettingen, Goettingen, Germany.&lt;/institution&gt;&lt;accepted_date&gt;99201603291200000000222000&lt;/accepted_date&gt;&lt;title&gt;Advances and unmet needs in genetic, basic and clinical science in Alport syndrome: report from the 2015 International Workshop on Alport Syndrome.&lt;/title&gt;&lt;uuid&gt;C9C434BB-9A4A-4884-97BE-840B8606B83D&lt;/uuid&gt;&lt;subtype&gt;400&lt;/subtype&gt;&lt;submission_date&gt;99201602131200000000222000&lt;/submission_date&gt;&lt;type&gt;400&lt;/type&gt;&lt;url&gt;http://ndt.oxfordjournals.org/lookup/doi/10.1093/ndt/gfw095&lt;/url&gt;&lt;bundle&gt;&lt;publication&gt;&lt;title&gt;Nephrology, dialysis, transplantation : official publication of the European Dialysis and Transplant Association - European Renal Association&lt;/title&gt;&lt;type&gt;-100&lt;/type&gt;&lt;subtype&gt;-100&lt;/subtype&gt;&lt;uuid&gt;AA5B1B21-02BC-47B2-8C4F-95409883A368&lt;/uuid&gt;&lt;/publication&gt;&lt;/bundle&gt;&lt;authors&gt;&lt;author&gt;&lt;firstName&gt;Oliver&lt;/firstName&gt;&lt;lastName&gt;Gross&lt;/lastName&gt;&lt;/author&gt;&lt;author&gt;&lt;firstName&gt;Clifford&lt;/firstName&gt;&lt;middleNames&gt;E&lt;/middleNames&gt;&lt;lastName&gt;Kashtan&lt;/lastName&gt;&lt;/author&gt;&lt;author&gt;&lt;firstName&gt;Michelle&lt;/firstName&gt;&lt;middleNames&gt;N&lt;/middleNames&gt;&lt;lastName&gt;Rheault&lt;/lastName&gt;&lt;/author&gt;&lt;author&gt;&lt;firstName&gt;Frances&lt;/firstName&gt;&lt;lastName&gt;Flinter&lt;/lastName&gt;&lt;/author&gt;&lt;author&gt;&lt;firstName&gt;Judith&lt;/firstName&gt;&lt;lastName&gt;Savige&lt;/lastName&gt;&lt;/author&gt;&lt;author&gt;&lt;firstName&gt;Jeffrey&lt;/firstName&gt;&lt;middleNames&gt;H&lt;/middleNames&gt;&lt;lastName&gt;Miner&lt;/lastName&gt;&lt;/author&gt;&lt;author&gt;&lt;firstName&gt;Roser&lt;/firstName&gt;&lt;lastName&gt;Torra&lt;/lastName&gt;&lt;/author&gt;&lt;author&gt;&lt;firstName&gt;Elisabet&lt;/firstName&gt;&lt;lastName&gt;Ars&lt;/lastName&gt;&lt;/author&gt;&lt;author&gt;&lt;firstName&gt;Constantinos&lt;/firstName&gt;&lt;lastName&gt;Deltas&lt;/lastName&gt;&lt;/author&gt;&lt;author&gt;&lt;firstName&gt;Isavella&lt;/firstName&gt;&lt;lastName&gt;Savva&lt;/lastName&gt;&lt;/author&gt;&lt;author&gt;&lt;firstName&gt;Laura&lt;/firstName&gt;&lt;lastName&gt;Perin&lt;/lastName&gt;&lt;/author&gt;&lt;author&gt;&lt;firstName&gt;Alessandra&lt;/firstName&gt;&lt;lastName&gt;Renieri&lt;/lastName&gt;&lt;/author&gt;&lt;author&gt;&lt;firstName&gt;Francesca&lt;/firstName&gt;&lt;lastName&gt;Ariani&lt;/lastName&gt;&lt;/author&gt;&lt;author&gt;&lt;firstName&gt;Francesca&lt;/firstName&gt;&lt;lastName&gt;Mari&lt;/lastName&gt;&lt;/author&gt;&lt;author&gt;&lt;firstName&gt;Colin&lt;/firstName&gt;&lt;lastName&gt;Baigent&lt;/lastName&gt;&lt;/author&gt;&lt;author&gt;&lt;firstName&gt;Parminder&lt;/firstName&gt;&lt;lastName&gt;Judge&lt;/lastName&gt;&lt;/author&gt;&lt;author&gt;&lt;firstName&gt;Bertrand&lt;/firstName&gt;&lt;lastName&gt;Knebelman&lt;/lastName&gt;&lt;/author&gt;&lt;author&gt;&lt;firstName&gt;Laurence&lt;/firstName&gt;&lt;lastName&gt;Heidet&lt;/lastName&gt;&lt;/author&gt;&lt;author&gt;&lt;firstName&gt;Sharon&lt;/firstName&gt;&lt;lastName&gt;Lagas&lt;/lastName&gt;&lt;/author&gt;&lt;author&gt;&lt;firstName&gt;Dave&lt;/firstName&gt;&lt;lastName&gt;Blatt&lt;/lastName&gt;&lt;/author&gt;&lt;author&gt;&lt;firstName&gt;Jie&lt;/firstName&gt;&lt;lastName&gt;Ding&lt;/lastName&gt;&lt;/author&gt;&lt;author&gt;&lt;firstName&gt;Yanqin&lt;/firstName&gt;&lt;lastName&gt;Zhang&lt;/lastName&gt;&lt;/author&gt;&lt;author&gt;&lt;firstName&gt;Daniel&lt;/firstName&gt;&lt;middleNames&gt;P&lt;/middleNames&gt;&lt;lastName&gt;Gale&lt;/lastName&gt;&lt;/author&gt;&lt;author&gt;&lt;firstName&gt;Marco&lt;/firstName&gt;&lt;lastName&gt;Prunotto&lt;/lastName&gt;&lt;/author&gt;&lt;author&gt;&lt;firstName&gt;Yong&lt;/firstName&gt;&lt;lastName&gt;Xue&lt;/lastName&gt;&lt;/author&gt;&lt;author&gt;&lt;firstName&gt;Asher&lt;/firstName&gt;&lt;middleNames&gt;D&lt;/middleNames&gt;&lt;lastName&gt;Schachter&lt;/lastName&gt;&lt;/author&gt;&lt;author&gt;&lt;firstName&gt;Lori&lt;/firstName&gt;&lt;middleNames&gt;C G&lt;/middleNames&gt;&lt;lastName&gt;Morton&lt;/lastName&gt;&lt;/author&gt;&lt;author&gt;&lt;firstName&gt;Jacqui&lt;/firstName&gt;&lt;lastName&gt;Blem&lt;/lastName&gt;&lt;/author&gt;&lt;author&gt;&lt;firstName&gt;Michael&lt;/firstName&gt;&lt;lastName&gt;Huang&lt;/lastName&gt;&lt;/author&gt;&lt;author&gt;&lt;firstName&gt;Shiguang&lt;/firstName&gt;&lt;lastName&gt;Liu&lt;/lastName&gt;&lt;/author&gt;&lt;author&gt;&lt;firstName&gt;Sebastien&lt;/firstName&gt;&lt;lastName&gt;Vallee&lt;/lastName&gt;&lt;/author&gt;&lt;author&gt;&lt;firstName&gt;Daniel&lt;/firstName&gt;&lt;lastName&gt;Renault&lt;/lastName&gt;&lt;/author&gt;&lt;author&gt;&lt;firstName&gt;Julia&lt;/firstName&gt;&lt;lastName&gt;Schifter&lt;/lastName&gt;&lt;/author&gt;&lt;author&gt;&lt;firstName&gt;Jules&lt;/firstName&gt;&lt;lastName&gt;Skelding&lt;/lastName&gt;&lt;/author&gt;&lt;author&gt;&lt;firstName&gt;Susie&lt;/firstName&gt;&lt;lastName&gt;Gear&lt;/lastName&gt;&lt;/author&gt;&lt;author&gt;&lt;firstName&gt;Tim&lt;/firstName&gt;&lt;lastName&gt;Friede&lt;/lastName&gt;&lt;/author&gt;&lt;author&gt;&lt;firstName&gt;A&lt;/firstName&gt;&lt;middleNames&gt;Neil&lt;/middleNames&gt;&lt;lastName&gt;Turner&lt;/lastName&gt;&lt;/author&gt;&lt;author&gt;&lt;firstName&gt;Rachel&lt;/firstName&gt;&lt;lastName&gt;Lennon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7A2AA2">
        <w:rPr>
          <w:rFonts w:ascii="Times New Roman" w:hAnsi="Times New Roman" w:cs="Times New Roman"/>
          <w:vertAlign w:val="superscript"/>
        </w:rPr>
        <w:t>6</w:t>
      </w:r>
      <w:r w:rsidR="00D749B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F91EFE" w:rsidRPr="00F91EFE">
        <w:rPr>
          <w:rFonts w:ascii="Times New Roman" w:hAnsi="Times New Roman" w:cs="Times New Roman"/>
        </w:rPr>
        <w:t xml:space="preserve"> </w:t>
      </w:r>
      <w:r w:rsidR="00F52280">
        <w:rPr>
          <w:rFonts w:ascii="Times New Roman" w:hAnsi="Times New Roman" w:cs="Times New Roman"/>
        </w:rPr>
        <w:t xml:space="preserve">Currently the only treatment option for AS patients are </w:t>
      </w:r>
      <w:r w:rsidR="00F91EFE" w:rsidRPr="00F91EFE">
        <w:rPr>
          <w:rFonts w:ascii="Times New Roman" w:hAnsi="Times New Roman" w:cs="Times New Roman"/>
        </w:rPr>
        <w:t>Angiotensin-converting-enzyme inhib</w:t>
      </w:r>
      <w:r>
        <w:rPr>
          <w:rFonts w:ascii="Times New Roman" w:hAnsi="Times New Roman" w:cs="Times New Roman"/>
        </w:rPr>
        <w:t>itor</w:t>
      </w:r>
      <w:r w:rsidR="00F5228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(ACE-inhibitors)</w:t>
      </w:r>
      <w:r w:rsidR="00F5228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which is</w:t>
      </w:r>
      <w:r w:rsidR="00F91EFE" w:rsidRPr="00F91EFE">
        <w:rPr>
          <w:rFonts w:ascii="Times New Roman" w:hAnsi="Times New Roman" w:cs="Times New Roman"/>
        </w:rPr>
        <w:t xml:space="preserve"> primarily used as treatment for hypertension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7AB52550-2D9F-4679-98C3-3C2ED5831775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4</w:t>
      </w:r>
      <w:r w:rsidR="00D749B3">
        <w:rPr>
          <w:rFonts w:ascii="Times New Roman" w:hAnsi="Times New Roman" w:cs="Times New Roman"/>
        </w:rPr>
        <w:fldChar w:fldCharType="end"/>
      </w:r>
      <w:r w:rsidR="00F91EFE" w:rsidRPr="00F91EFE">
        <w:rPr>
          <w:rFonts w:ascii="Times New Roman" w:hAnsi="Times New Roman" w:cs="Times New Roman"/>
        </w:rPr>
        <w:t>.</w:t>
      </w:r>
      <w:r w:rsidR="00C40BD1">
        <w:rPr>
          <w:rFonts w:ascii="Times New Roman" w:hAnsi="Times New Roman" w:cs="Times New Roman"/>
        </w:rPr>
        <w:t xml:space="preserve"> </w:t>
      </w:r>
      <w:r w:rsidR="003C7D8E">
        <w:rPr>
          <w:rFonts w:ascii="Times New Roman" w:hAnsi="Times New Roman" w:cs="Times New Roman"/>
        </w:rPr>
        <w:t xml:space="preserve">Treatment with </w:t>
      </w:r>
      <w:r w:rsidR="00F91EFE" w:rsidRPr="00F91EFE">
        <w:rPr>
          <w:rFonts w:ascii="Times New Roman" w:hAnsi="Times New Roman" w:cs="Times New Roman"/>
        </w:rPr>
        <w:t xml:space="preserve">ACE-inhibitors </w:t>
      </w:r>
      <w:r w:rsidR="004A3505">
        <w:rPr>
          <w:rFonts w:ascii="Times New Roman" w:hAnsi="Times New Roman" w:cs="Times New Roman"/>
        </w:rPr>
        <w:t xml:space="preserve">are able to </w:t>
      </w:r>
      <w:r w:rsidR="00F91EFE" w:rsidRPr="00F91EFE">
        <w:rPr>
          <w:rFonts w:ascii="Times New Roman" w:hAnsi="Times New Roman" w:cs="Times New Roman"/>
        </w:rPr>
        <w:t>alleviate the mechanical pressure ap</w:t>
      </w:r>
      <w:r w:rsidR="004A3505">
        <w:rPr>
          <w:rFonts w:ascii="Times New Roman" w:hAnsi="Times New Roman" w:cs="Times New Roman"/>
        </w:rPr>
        <w:t xml:space="preserve">plied to the vulnerable </w:t>
      </w:r>
      <w:r w:rsidR="00A70160">
        <w:rPr>
          <w:rFonts w:ascii="Times New Roman" w:hAnsi="Times New Roman" w:cs="Times New Roman"/>
        </w:rPr>
        <w:t>GMB</w:t>
      </w:r>
      <w:r w:rsidR="004A3505">
        <w:rPr>
          <w:rFonts w:ascii="Times New Roman" w:hAnsi="Times New Roman" w:cs="Times New Roman"/>
        </w:rPr>
        <w:t xml:space="preserve"> of AS patients</w:t>
      </w:r>
      <w:r w:rsidR="00C40BD1">
        <w:rPr>
          <w:rFonts w:ascii="Times New Roman" w:hAnsi="Times New Roman" w:cs="Times New Roman"/>
        </w:rPr>
        <w:t xml:space="preserve"> </w:t>
      </w:r>
      <w:r w:rsidR="004A350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delay onset of ESRF</w:t>
      </w:r>
      <w:r w:rsidR="004B559B">
        <w:rPr>
          <w:rFonts w:ascii="Times New Roman" w:hAnsi="Times New Roman" w:cs="Times New Roman"/>
        </w:rPr>
        <w:t>, however treatment efficacy is highly dependent on timing</w:t>
      </w:r>
      <w:r w:rsidR="00C40BD1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BE97E193-A327-4855-889F-6DA7FAEF82C6&lt;/uuid&gt;&lt;priority&gt;9&lt;/priority&gt;&lt;publications&gt;&lt;publication&gt;&lt;uuid&gt;83140F5A-6D0D-4BF7-91EB-B2279D467BED&lt;/uuid&gt;&lt;volume&gt;81&lt;/volume&gt;&lt;doi&gt;10.1038/ki.2011.407&lt;/doi&gt;&lt;startpage&gt;494&lt;/startpage&gt;&lt;publication_date&gt;99201203001200000000220000&lt;/publication_date&gt;&lt;url&gt;http://linkinghub.elsevier.com/retrieve/pii/S0085253815553301&lt;/url&gt;&lt;type&gt;400&lt;/type&gt;&lt;title&gt;Early angiotensin-converting enzyme inhibition in Alport syndrome delays renal failure and improves life expectancy.&lt;/title&gt;&lt;institution&gt;Department of Nephrology and Rheumatology, University Medical Center Göttingen, Göttingen, Germany. gross.oliver@med.uni-goettingen.de&lt;/institution&gt;&lt;number&gt;5&lt;/number&gt;&lt;subtype&gt;400&lt;/subtype&gt;&lt;endpage&gt;501&lt;/endpage&gt;&lt;bundle&gt;&lt;publication&gt;&lt;publisher&gt;Elsevier Masson SAS&lt;/publisher&gt;&lt;title&gt;Kidney International&lt;/title&gt;&lt;type&gt;-100&lt;/type&gt;&lt;subtype&gt;-100&lt;/subtype&gt;&lt;uuid&gt;B35CC370-EAB7-4DD9-83EF-90840528F771&lt;/uuid&gt;&lt;/publication&gt;&lt;/bundle&gt;&lt;authors&gt;&lt;author&gt;&lt;firstName&gt;Oliver&lt;/firstName&gt;&lt;lastName&gt;Gross&lt;/lastName&gt;&lt;/author&gt;&lt;author&gt;&lt;firstName&gt;Christoph&lt;/firstName&gt;&lt;lastName&gt;Licht&lt;/lastName&gt;&lt;/author&gt;&lt;author&gt;&lt;firstName&gt;Hans&lt;/firstName&gt;&lt;middleNames&gt;J&lt;/middleNames&gt;&lt;lastName&gt;Anders&lt;/lastName&gt;&lt;/author&gt;&lt;author&gt;&lt;firstName&gt;Bernd&lt;/firstName&gt;&lt;lastName&gt;Hoppe&lt;/lastName&gt;&lt;/author&gt;&lt;author&gt;&lt;firstName&gt;Bodo&lt;/firstName&gt;&lt;lastName&gt;Beck&lt;/lastName&gt;&lt;/author&gt;&lt;author&gt;&lt;firstName&gt;Burkhard&lt;/firstName&gt;&lt;lastName&gt;Tönshoff&lt;/lastName&gt;&lt;/author&gt;&lt;author&gt;&lt;firstName&gt;Britta&lt;/firstName&gt;&lt;lastName&gt;Höcker&lt;/lastName&gt;&lt;/author&gt;&lt;author&gt;&lt;firstName&gt;Simone&lt;/firstName&gt;&lt;lastName&gt;Wygoda&lt;/lastName&gt;&lt;/author&gt;&lt;author&gt;&lt;firstName&gt;Jochen&lt;/firstName&gt;&lt;middleNames&gt;H H&lt;/middleNames&gt;&lt;lastName&gt;Ehrich&lt;/lastName&gt;&lt;/author&gt;&lt;author&gt;&lt;firstName&gt;Lars&lt;/firstName&gt;&lt;lastName&gt;Pape&lt;/lastName&gt;&lt;/author&gt;&lt;author&gt;&lt;firstName&gt;Martin&lt;/firstName&gt;&lt;lastName&gt;Konrad&lt;/lastName&gt;&lt;/author&gt;&lt;author&gt;&lt;firstName&gt;Wolfgang&lt;/firstName&gt;&lt;lastName&gt;Rascher&lt;/lastName&gt;&lt;/author&gt;&lt;author&gt;&lt;firstName&gt;Jörg&lt;/firstName&gt;&lt;lastName&gt;Dötsch&lt;/lastName&gt;&lt;/author&gt;&lt;author&gt;&lt;firstName&gt;Dirk&lt;/firstName&gt;&lt;middleNames&gt;E&lt;/middleNames&gt;&lt;lastName&gt;Müller-Wiefel&lt;/lastName&gt;&lt;/author&gt;&lt;author&gt;&lt;firstName&gt;Peter&lt;/firstName&gt;&lt;lastName&gt;Hoyer&lt;/lastName&gt;&lt;/author&gt;&lt;author&gt;&lt;lastName&gt;Study Group Members of the Gesellschaft für Pädiatrische Nephrologie&lt;/lastName&gt;&lt;/author&gt;&lt;author&gt;&lt;firstName&gt;Bertrand&lt;/firstName&gt;&lt;lastName&gt;Knebelmann&lt;/lastName&gt;&lt;/author&gt;&lt;author&gt;&lt;firstName&gt;Yves&lt;/firstName&gt;&lt;lastName&gt;Pirson&lt;/lastName&gt;&lt;/author&gt;&lt;author&gt;&lt;firstName&gt;Jean-Pierre&lt;/firstName&gt;&lt;lastName&gt;Grunfeld&lt;/lastName&gt;&lt;/author&gt;&lt;author&gt;&lt;firstName&gt;Patrick&lt;/firstName&gt;&lt;lastName&gt;Niaudet&lt;/lastName&gt;&lt;/author&gt;&lt;author&gt;&lt;firstName&gt;Pierre&lt;/firstName&gt;&lt;lastName&gt;Cochat&lt;/lastName&gt;&lt;/author&gt;&lt;author&gt;&lt;firstName&gt;Laurence&lt;/firstName&gt;&lt;lastName&gt;Heidet&lt;/lastName&gt;&lt;/author&gt;&lt;author&gt;&lt;firstName&gt;Said&lt;/firstName&gt;&lt;lastName&gt;Lebbah&lt;/lastName&gt;&lt;/author&gt;&lt;author&gt;&lt;firstName&gt;Roser&lt;/firstName&gt;&lt;lastName&gt;Torra&lt;/lastName&gt;&lt;/author&gt;&lt;author&gt;&lt;firstName&gt;Tim&lt;/firstName&gt;&lt;lastName&gt;Friede&lt;/lastName&gt;&lt;/author&gt;&lt;author&gt;&lt;firstName&gt;Katharina&lt;/firstName&gt;&lt;lastName&gt;Lange&lt;/lastName&gt;&lt;/author&gt;&lt;author&gt;&lt;firstName&gt;Gerhard&lt;/firstName&gt;&lt;middleNames&gt;A&lt;/middleNames&gt;&lt;lastName&gt;Müller&lt;/lastName&gt;&lt;/author&gt;&lt;author&gt;&lt;firstName&gt;Manfred&lt;/firstName&gt;&lt;lastName&gt;Weber&lt;/lastName&gt;&lt;/author&gt;&lt;/authors&gt;&lt;/publication&gt;&lt;publication&gt;&lt;publication_date&gt;99201605101200000000222000&lt;/publication_date&gt;&lt;startpage&gt;gfw095&lt;/startpage&gt;&lt;doi&gt;10.1093/ndt/gfw095&lt;/doi&gt;&lt;institution&gt;Clinic of Nephrology and Rheumatology, University Medicine Goettingen, Goettingen, Germany.&lt;/institution&gt;&lt;accepted_date&gt;99201603291200000000222000&lt;/accepted_date&gt;&lt;title&gt;Advances and unmet needs in genetic, basic and clinical science in Alport syndrome: report from the 2015 International Workshop on Alport Syndrome.&lt;/title&gt;&lt;uuid&gt;C9C434BB-9A4A-4884-97BE-840B8606B83D&lt;/uuid&gt;&lt;subtype&gt;400&lt;/subtype&gt;&lt;submission_date&gt;99201602131200000000222000&lt;/submission_date&gt;&lt;type&gt;400&lt;/type&gt;&lt;url&gt;http://ndt.oxfordjournals.org/lookup/doi/10.1093/ndt/gfw095&lt;/url&gt;&lt;bundle&gt;&lt;publication&gt;&lt;title&gt;Nephrology, dialysis, transplantation : official publication of the European Dialysis and Transplant Association - European Renal Association&lt;/title&gt;&lt;type&gt;-100&lt;/type&gt;&lt;subtype&gt;-100&lt;/subtype&gt;&lt;uuid&gt;AA5B1B21-02BC-47B2-8C4F-95409883A368&lt;/uuid&gt;&lt;/publication&gt;&lt;/bundle&gt;&lt;authors&gt;&lt;author&gt;&lt;firstName&gt;Oliver&lt;/firstName&gt;&lt;lastName&gt;Gross&lt;/lastName&gt;&lt;/author&gt;&lt;author&gt;&lt;firstName&gt;Clifford&lt;/firstName&gt;&lt;middleNames&gt;E&lt;/middleNames&gt;&lt;lastName&gt;Kashtan&lt;/lastName&gt;&lt;/author&gt;&lt;author&gt;&lt;firstName&gt;Michelle&lt;/firstName&gt;&lt;middleNames&gt;N&lt;/middleNames&gt;&lt;lastName&gt;Rheault&lt;/lastName&gt;&lt;/author&gt;&lt;author&gt;&lt;firstName&gt;Frances&lt;/firstName&gt;&lt;lastName&gt;Flinter&lt;/lastName&gt;&lt;/author&gt;&lt;author&gt;&lt;firstName&gt;Judith&lt;/firstName&gt;&lt;lastName&gt;Savige&lt;/lastName&gt;&lt;/author&gt;&lt;author&gt;&lt;firstName&gt;Jeffrey&lt;/firstName&gt;&lt;middleNames&gt;H&lt;/middleNames&gt;&lt;lastName&gt;Miner&lt;/lastName&gt;&lt;/author&gt;&lt;author&gt;&lt;firstName&gt;Roser&lt;/firstName&gt;&lt;lastName&gt;Torra&lt;/lastName&gt;&lt;/author&gt;&lt;author&gt;&lt;firstName&gt;Elisabet&lt;/firstName&gt;&lt;lastName&gt;Ars&lt;/lastName&gt;&lt;/author&gt;&lt;author&gt;&lt;firstName&gt;Constantinos&lt;/firstName&gt;&lt;lastName&gt;Deltas&lt;/lastName&gt;&lt;/author&gt;&lt;author&gt;&lt;firstName&gt;Isavella&lt;/firstName&gt;&lt;lastName&gt;Savva&lt;/lastName&gt;&lt;/author&gt;&lt;author&gt;&lt;firstName&gt;Laura&lt;/firstName&gt;&lt;lastName&gt;Perin&lt;/lastName&gt;&lt;/author&gt;&lt;author&gt;&lt;firstName&gt;Alessandra&lt;/firstName&gt;&lt;lastName&gt;Renieri&lt;/lastName&gt;&lt;/author&gt;&lt;author&gt;&lt;firstName&gt;Francesca&lt;/firstName&gt;&lt;lastName&gt;Ariani&lt;/lastName&gt;&lt;/author&gt;&lt;author&gt;&lt;firstName&gt;Francesca&lt;/firstName&gt;&lt;lastName&gt;Mari&lt;/lastName&gt;&lt;/author&gt;&lt;author&gt;&lt;firstName&gt;Colin&lt;/firstName&gt;&lt;lastName&gt;Baigent&lt;/lastName&gt;&lt;/author&gt;&lt;author&gt;&lt;firstName&gt;Parminder&lt;/firstName&gt;&lt;lastName&gt;Judge&lt;/lastName&gt;&lt;/author&gt;&lt;author&gt;&lt;firstName&gt;Bertrand&lt;/firstName&gt;&lt;lastName&gt;Knebelman&lt;/lastName&gt;&lt;/author&gt;&lt;author&gt;&lt;firstName&gt;Laurence&lt;/firstName&gt;&lt;lastName&gt;Heidet&lt;/lastName&gt;&lt;/author&gt;&lt;author&gt;&lt;firstName&gt;Sharon&lt;/firstName&gt;&lt;lastName&gt;Lagas&lt;/lastName&gt;&lt;/author&gt;&lt;author&gt;&lt;firstName&gt;Dave&lt;/firstName&gt;&lt;lastName&gt;Blatt&lt;/lastName&gt;&lt;/author&gt;&lt;author&gt;&lt;firstName&gt;Jie&lt;/firstName&gt;&lt;lastName&gt;Ding&lt;/lastName&gt;&lt;/author&gt;&lt;author&gt;&lt;firstName&gt;Yanqin&lt;/firstName&gt;&lt;lastName&gt;Zhang&lt;/lastName&gt;&lt;/author&gt;&lt;author&gt;&lt;firstName&gt;Daniel&lt;/firstName&gt;&lt;middleNames&gt;P&lt;/middleNames&gt;&lt;lastName&gt;Gale&lt;/lastName&gt;&lt;/author&gt;&lt;author&gt;&lt;firstName&gt;Marco&lt;/firstName&gt;&lt;lastName&gt;Prunotto&lt;/lastName&gt;&lt;/author&gt;&lt;author&gt;&lt;firstName&gt;Yong&lt;/firstName&gt;&lt;lastName&gt;Xue&lt;/lastName&gt;&lt;/author&gt;&lt;author&gt;&lt;firstName&gt;Asher&lt;/firstName&gt;&lt;middleNames&gt;D&lt;/middleNames&gt;&lt;lastName&gt;Schachter&lt;/lastName&gt;&lt;/author&gt;&lt;author&gt;&lt;firstName&gt;Lori&lt;/firstName&gt;&lt;middleNames&gt;C G&lt;/middleNames&gt;&lt;lastName&gt;Morton&lt;/lastName&gt;&lt;/author&gt;&lt;author&gt;&lt;firstName&gt;Jacqui&lt;/firstName&gt;&lt;lastName&gt;Blem&lt;/lastName&gt;&lt;/author&gt;&lt;author&gt;&lt;firstName&gt;Michael&lt;/firstName&gt;&lt;lastName&gt;Huang&lt;/lastName&gt;&lt;/author&gt;&lt;author&gt;&lt;firstName&gt;Shiguang&lt;/firstName&gt;&lt;lastName&gt;Liu&lt;/lastName&gt;&lt;/author&gt;&lt;author&gt;&lt;firstName&gt;Sebastien&lt;/firstName&gt;&lt;lastName&gt;Vallee&lt;/lastName&gt;&lt;/author&gt;&lt;author&gt;&lt;firstName&gt;Daniel&lt;/firstName&gt;&lt;lastName&gt;Renault&lt;/lastName&gt;&lt;/author&gt;&lt;author&gt;&lt;firstName&gt;Julia&lt;/firstName&gt;&lt;lastName&gt;Schifter&lt;/lastName&gt;&lt;/author&gt;&lt;author&gt;&lt;firstName&gt;Jules&lt;/firstName&gt;&lt;lastName&gt;Skelding&lt;/lastName&gt;&lt;/author&gt;&lt;author&gt;&lt;firstName&gt;Susie&lt;/firstName&gt;&lt;lastName&gt;Gear&lt;/lastName&gt;&lt;/author&gt;&lt;author&gt;&lt;firstName&gt;Tim&lt;/firstName&gt;&lt;lastName&gt;Friede&lt;/lastName&gt;&lt;/author&gt;&lt;author&gt;&lt;firstName&gt;A&lt;/firstName&gt;&lt;middleNames&gt;Neil&lt;/middleNames&gt;&lt;lastName&gt;Turner&lt;/lastName&gt;&lt;/author&gt;&lt;author&gt;&lt;firstName&gt;Rachel&lt;/firstName&gt;&lt;lastName&gt;Lennon&lt;/lastName&gt;&lt;/author&gt;&lt;/authors&gt;&lt;/publication&gt;&lt;/publications&gt;&lt;cites&gt;&lt;/cites&gt;&lt;/citation&gt;</w:instrText>
      </w:r>
      <w:r w:rsidR="00C40BD1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6,7</w:t>
      </w:r>
      <w:r w:rsidR="00C40BD1">
        <w:rPr>
          <w:rFonts w:ascii="Times New Roman" w:hAnsi="Times New Roman" w:cs="Times New Roman"/>
        </w:rPr>
        <w:fldChar w:fldCharType="end"/>
      </w:r>
      <w:r w:rsidR="003C7D8E">
        <w:rPr>
          <w:rFonts w:ascii="Times New Roman" w:hAnsi="Times New Roman" w:cs="Times New Roman"/>
        </w:rPr>
        <w:t>.</w:t>
      </w:r>
      <w:r w:rsidR="004B559B">
        <w:rPr>
          <w:rFonts w:ascii="Times New Roman" w:hAnsi="Times New Roman" w:cs="Times New Roman"/>
        </w:rPr>
        <w:t xml:space="preserve"> In addition to the lack of treatment options, </w:t>
      </w:r>
      <w:r w:rsidR="00B426DD">
        <w:rPr>
          <w:rFonts w:ascii="Times New Roman" w:hAnsi="Times New Roman" w:cs="Times New Roman"/>
        </w:rPr>
        <w:t xml:space="preserve">we still do not have a target for therapeutic interventions. Although </w:t>
      </w:r>
      <w:r w:rsidR="00B426DD" w:rsidRPr="00B426DD">
        <w:rPr>
          <w:rFonts w:ascii="Times New Roman" w:hAnsi="Times New Roman" w:cs="Times New Roman"/>
          <w:i/>
        </w:rPr>
        <w:t>Col4a5</w:t>
      </w:r>
      <w:r w:rsidR="00B426DD">
        <w:rPr>
          <w:rFonts w:ascii="Times New Roman" w:hAnsi="Times New Roman" w:cs="Times New Roman"/>
        </w:rPr>
        <w:t xml:space="preserve"> is known to cause AS, it is a poor therapeutic target as the disease progression vary dramatically. </w:t>
      </w:r>
      <w:r w:rsidR="007A2AA2" w:rsidRPr="00F91EFE">
        <w:rPr>
          <w:rFonts w:ascii="Times New Roman" w:hAnsi="Times New Roman" w:cs="Times New Roman"/>
        </w:rPr>
        <w:t>The varying age of onset and severity of AS suggests possibilities of other underlying mechanisms that are able to modify disease progression caused by</w:t>
      </w:r>
      <w:r w:rsidR="00B426DD">
        <w:rPr>
          <w:rFonts w:ascii="Times New Roman" w:hAnsi="Times New Roman" w:cs="Times New Roman"/>
        </w:rPr>
        <w:t xml:space="preserve"> the</w:t>
      </w:r>
      <w:r w:rsidR="007A2AA2" w:rsidRPr="00F91EFE">
        <w:rPr>
          <w:rFonts w:ascii="Times New Roman" w:hAnsi="Times New Roman" w:cs="Times New Roman"/>
        </w:rPr>
        <w:t xml:space="preserve"> </w:t>
      </w:r>
      <w:r w:rsidR="007A2AA2" w:rsidRPr="00390A6B">
        <w:rPr>
          <w:rFonts w:ascii="Times New Roman" w:hAnsi="Times New Roman" w:cs="Times New Roman"/>
          <w:i/>
        </w:rPr>
        <w:t>Col4a5</w:t>
      </w:r>
      <w:r w:rsidR="007A2AA2">
        <w:rPr>
          <w:rFonts w:ascii="Times New Roman" w:hAnsi="Times New Roman" w:cs="Times New Roman"/>
          <w:i/>
        </w:rPr>
        <w:t xml:space="preserve"> </w:t>
      </w:r>
      <w:r w:rsidR="007A2AA2">
        <w:rPr>
          <w:rFonts w:ascii="Times New Roman" w:hAnsi="Times New Roman" w:cs="Times New Roman"/>
        </w:rPr>
        <w:t>mutation</w:t>
      </w:r>
      <w:r w:rsidR="007A2AA2" w:rsidRPr="00F91EFE">
        <w:rPr>
          <w:rFonts w:ascii="Times New Roman" w:hAnsi="Times New Roman" w:cs="Times New Roman"/>
        </w:rPr>
        <w:t>. </w:t>
      </w:r>
      <w:r w:rsidR="00B426DD">
        <w:rPr>
          <w:rFonts w:ascii="Times New Roman" w:hAnsi="Times New Roman" w:cs="Times New Roman"/>
        </w:rPr>
        <w:t>Identifying these mechanisms and the genes</w:t>
      </w:r>
      <w:r w:rsidR="007A2AA2">
        <w:rPr>
          <w:rFonts w:ascii="Times New Roman" w:hAnsi="Times New Roman" w:cs="Times New Roman"/>
        </w:rPr>
        <w:t xml:space="preserve"> involved</w:t>
      </w:r>
      <w:r w:rsidR="00B426DD">
        <w:rPr>
          <w:rFonts w:ascii="Times New Roman" w:hAnsi="Times New Roman" w:cs="Times New Roman"/>
        </w:rPr>
        <w:t xml:space="preserve"> </w:t>
      </w:r>
      <w:r w:rsidR="00B426DD">
        <w:rPr>
          <w:rFonts w:ascii="Times New Roman" w:hAnsi="Times New Roman" w:cs="Times New Roman"/>
        </w:rPr>
        <w:lastRenderedPageBreak/>
        <w:t xml:space="preserve">may lead to the development of precise and </w:t>
      </w:r>
      <w:r w:rsidR="007A2AA2">
        <w:rPr>
          <w:rFonts w:ascii="Times New Roman" w:hAnsi="Times New Roman" w:cs="Times New Roman"/>
        </w:rPr>
        <w:t xml:space="preserve">novel therapeutic targets. </w:t>
      </w:r>
    </w:p>
    <w:p w14:paraId="751E7CA5" w14:textId="77777777" w:rsidR="00B426DD" w:rsidRDefault="00B426DD" w:rsidP="00B426DD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 New Roman" w:hAnsi="Times New Roman" w:cs="Times New Roman"/>
        </w:rPr>
      </w:pPr>
    </w:p>
    <w:p w14:paraId="6DAF6C1A" w14:textId="67A43E47" w:rsidR="00A70160" w:rsidRDefault="00F91EFE" w:rsidP="00F16A89">
      <w:pPr>
        <w:widowControl w:val="0"/>
        <w:autoSpaceDE w:val="0"/>
        <w:autoSpaceDN w:val="0"/>
        <w:adjustRightInd w:val="0"/>
        <w:spacing w:line="320" w:lineRule="atLeast"/>
        <w:ind w:firstLine="640"/>
        <w:rPr>
          <w:rFonts w:ascii="Times New Roman" w:hAnsi="Times New Roman" w:cs="Times New Roman"/>
        </w:rPr>
      </w:pPr>
      <w:r w:rsidRPr="00F91EFE">
        <w:rPr>
          <w:rFonts w:ascii="Times New Roman" w:hAnsi="Times New Roman" w:cs="Times New Roman"/>
        </w:rPr>
        <w:t xml:space="preserve">To our knowledge there has only been one study </w:t>
      </w:r>
      <w:r w:rsidR="00550210">
        <w:rPr>
          <w:rFonts w:ascii="Times New Roman" w:hAnsi="Times New Roman" w:cs="Times New Roman"/>
        </w:rPr>
        <w:t xml:space="preserve">conducted </w:t>
      </w:r>
      <w:r w:rsidR="00F16A89">
        <w:rPr>
          <w:rFonts w:ascii="Times New Roman" w:hAnsi="Times New Roman" w:cs="Times New Roman"/>
        </w:rPr>
        <w:t xml:space="preserve">to identify modifier genes that lead to the </w:t>
      </w:r>
      <w:r w:rsidRPr="00F91EFE">
        <w:rPr>
          <w:rFonts w:ascii="Times New Roman" w:hAnsi="Times New Roman" w:cs="Times New Roman"/>
        </w:rPr>
        <w:t>variability in age of onset and severity of AS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570AEC96-101F-4838-84D5-1E84FD6C9429&lt;/uuid&gt;&lt;priority&gt;0&lt;/priority&gt;&lt;publications&gt;&lt;publication&gt;&lt;uuid&gt;62C0EBB5-FA7F-4F4F-9486-24CA79A6B56B&lt;/uuid&gt;&lt;volume&gt;160&lt;/volume&gt;&lt;doi&gt;10.1016/S0002-9440(10)64892-4&lt;/doi&gt;&lt;startpage&gt;721&lt;/startpage&gt;&lt;publication_date&gt;99200202001200000000220000&lt;/publication_date&gt;&lt;url&gt;http://linkinghub.elsevier.com/retrieve/pii/S0002944010648924&lt;/url&gt;&lt;citekey&gt;Andrews:2002be&lt;/citekey&gt;&lt;type&gt;400&lt;/type&gt;&lt;title&gt;Quantitative trait loci influence renal disease progression in a mouse model of Alport syndrome.&lt;/title&gt;&lt;institution&gt;Renal Division, Department of Internal Medicine, Washington University School of Medicine, 660 South Euclid Avenue, St. Louis, Missouri 63110, USA.&lt;/institution&gt;&lt;number&gt;2&lt;/number&gt;&lt;subtype&gt;400&lt;/subtype&gt;&lt;endpage&gt;730&lt;/endpage&gt;&lt;bundle&gt;&lt;publication&gt;&lt;title&gt;The American journal of pathology&lt;/title&gt;&lt;type&gt;-100&lt;/type&gt;&lt;subtype&gt;-100&lt;/subtype&gt;&lt;uuid&gt;A13D3377-0848-4C2E-96F6-FD4B3F5D18D3&lt;/uuid&gt;&lt;/publication&gt;&lt;/bundle&gt;&lt;authors&gt;&lt;author&gt;&lt;firstName&gt;Kaya&lt;/firstName&gt;&lt;middleNames&gt;L&lt;/middleNames&gt;&lt;lastName&gt;Andrews&lt;/lastName&gt;&lt;/author&gt;&lt;author&gt;&lt;firstName&gt;Jacqueline&lt;/firstName&gt;&lt;middleNames&gt;L&lt;/middleNames&gt;&lt;lastName&gt;Mudd&lt;/lastName&gt;&lt;/author&gt;&lt;author&gt;&lt;firstName&gt;Cong&lt;/firstName&gt;&lt;lastName&gt;Li&lt;/lastName&gt;&lt;/author&gt;&lt;author&gt;&lt;firstName&gt;Jeffrey&lt;/firstName&gt;&lt;middleNames&gt;H&lt;/middleNames&gt;&lt;lastName&gt;Min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8</w:t>
      </w:r>
      <w:r w:rsidR="00D749B3">
        <w:rPr>
          <w:rFonts w:ascii="Times New Roman" w:hAnsi="Times New Roman" w:cs="Times New Roman"/>
        </w:rPr>
        <w:fldChar w:fldCharType="end"/>
      </w:r>
      <w:r w:rsidR="007A2AA2">
        <w:rPr>
          <w:rFonts w:ascii="Times New Roman" w:hAnsi="Times New Roman" w:cs="Times New Roman"/>
        </w:rPr>
        <w:t>. They observed</w:t>
      </w:r>
      <w:r w:rsidRPr="00F91EFE">
        <w:rPr>
          <w:rFonts w:ascii="Times New Roman" w:hAnsi="Times New Roman" w:cs="Times New Roman"/>
        </w:rPr>
        <w:t xml:space="preserve"> variation</w:t>
      </w:r>
      <w:r w:rsidR="007A2AA2">
        <w:rPr>
          <w:rFonts w:ascii="Times New Roman" w:hAnsi="Times New Roman" w:cs="Times New Roman"/>
        </w:rPr>
        <w:t xml:space="preserve"> between </w:t>
      </w:r>
      <w:r w:rsidRPr="007A2AA2">
        <w:rPr>
          <w:rFonts w:ascii="Times New Roman" w:hAnsi="Times New Roman" w:cs="Times New Roman"/>
          <w:i/>
        </w:rPr>
        <w:t>Col4a3</w:t>
      </w:r>
      <w:r w:rsidRPr="00F91EFE">
        <w:rPr>
          <w:rFonts w:ascii="Times New Roman" w:hAnsi="Times New Roman" w:cs="Times New Roman"/>
        </w:rPr>
        <w:t xml:space="preserve"> knock out mice</w:t>
      </w:r>
      <w:r w:rsidR="007A2AA2">
        <w:rPr>
          <w:rFonts w:ascii="Times New Roman" w:hAnsi="Times New Roman" w:cs="Times New Roman"/>
        </w:rPr>
        <w:t xml:space="preserve"> in </w:t>
      </w:r>
      <w:r w:rsidRPr="00F91EFE">
        <w:rPr>
          <w:rFonts w:ascii="Times New Roman" w:hAnsi="Times New Roman" w:cs="Times New Roman"/>
        </w:rPr>
        <w:t>129X1/SvJ and C57BL/</w:t>
      </w:r>
      <w:r w:rsidR="009C4670">
        <w:rPr>
          <w:rFonts w:ascii="Times New Roman" w:hAnsi="Times New Roman" w:cs="Times New Roman"/>
        </w:rPr>
        <w:t xml:space="preserve">6J backgrounds, and </w:t>
      </w:r>
      <w:r w:rsidR="00F16A89">
        <w:rPr>
          <w:rFonts w:ascii="Times New Roman" w:hAnsi="Times New Roman" w:cs="Times New Roman"/>
        </w:rPr>
        <w:t>identified</w:t>
      </w:r>
      <w:r w:rsidRPr="00F91EFE">
        <w:rPr>
          <w:rFonts w:ascii="Times New Roman" w:hAnsi="Times New Roman" w:cs="Times New Roman"/>
        </w:rPr>
        <w:t xml:space="preserve"> 2 quantitative trail loci (QTL) on chr</w:t>
      </w:r>
      <w:r w:rsidR="009C4670">
        <w:rPr>
          <w:rFonts w:ascii="Times New Roman" w:hAnsi="Times New Roman" w:cs="Times New Roman"/>
        </w:rPr>
        <w:t xml:space="preserve">omosome 9 and 16, however the </w:t>
      </w:r>
      <w:r w:rsidRPr="00F91EFE">
        <w:rPr>
          <w:rFonts w:ascii="Times New Roman" w:hAnsi="Times New Roman" w:cs="Times New Roman"/>
        </w:rPr>
        <w:t xml:space="preserve">intervals were not narrow enough to confidently identify </w:t>
      </w:r>
      <w:r w:rsidR="009C4670">
        <w:rPr>
          <w:rFonts w:ascii="Times New Roman" w:hAnsi="Times New Roman" w:cs="Times New Roman"/>
        </w:rPr>
        <w:t xml:space="preserve">probable </w:t>
      </w:r>
      <w:r w:rsidRPr="00F91EFE">
        <w:rPr>
          <w:rFonts w:ascii="Times New Roman" w:hAnsi="Times New Roman" w:cs="Times New Roman"/>
        </w:rPr>
        <w:t>candidate genes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186AC908-C9BA-4BF3-85FA-5A692735C0CF&lt;/uuid&gt;&lt;priority&gt;0&lt;/priority&gt;&lt;publications&gt;&lt;publication&gt;&lt;uuid&gt;62C0EBB5-FA7F-4F4F-9486-24CA79A6B56B&lt;/uuid&gt;&lt;volume&gt;160&lt;/volume&gt;&lt;doi&gt;10.1016/S0002-9440(10)64892-4&lt;/doi&gt;&lt;startpage&gt;721&lt;/startpage&gt;&lt;publication_date&gt;99200202001200000000220000&lt;/publication_date&gt;&lt;url&gt;http://linkinghub.elsevier.com/retrieve/pii/S0002944010648924&lt;/url&gt;&lt;citekey&gt;Andrews:2002be&lt;/citekey&gt;&lt;type&gt;400&lt;/type&gt;&lt;title&gt;Quantitative trait loci influence renal disease progression in a mouse model of Alport syndrome.&lt;/title&gt;&lt;institution&gt;Renal Division, Department of Internal Medicine, Washington University School of Medicine, 660 South Euclid Avenue, St. Louis, Missouri 63110, USA.&lt;/institution&gt;&lt;number&gt;2&lt;/number&gt;&lt;subtype&gt;400&lt;/subtype&gt;&lt;endpage&gt;730&lt;/endpage&gt;&lt;bundle&gt;&lt;publication&gt;&lt;title&gt;The American journal of pathology&lt;/title&gt;&lt;type&gt;-100&lt;/type&gt;&lt;subtype&gt;-100&lt;/subtype&gt;&lt;uuid&gt;A13D3377-0848-4C2E-96F6-FD4B3F5D18D3&lt;/uuid&gt;&lt;/publication&gt;&lt;/bundle&gt;&lt;authors&gt;&lt;author&gt;&lt;firstName&gt;Kaya&lt;/firstName&gt;&lt;middleNames&gt;L&lt;/middleNames&gt;&lt;lastName&gt;Andrews&lt;/lastName&gt;&lt;/author&gt;&lt;author&gt;&lt;firstName&gt;Jacqueline&lt;/firstName&gt;&lt;middleNames&gt;L&lt;/middleNames&gt;&lt;lastName&gt;Mudd&lt;/lastName&gt;&lt;/author&gt;&lt;author&gt;&lt;firstName&gt;Cong&lt;/firstName&gt;&lt;lastName&gt;Li&lt;/lastName&gt;&lt;/author&gt;&lt;author&gt;&lt;firstName&gt;Jeffrey&lt;/firstName&gt;&lt;middleNames&gt;H&lt;/middleNames&gt;&lt;lastName&gt;Min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8</w:t>
      </w:r>
      <w:r w:rsidR="00D749B3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</w:t>
      </w:r>
    </w:p>
    <w:p w14:paraId="28262A66" w14:textId="77777777" w:rsidR="00A70160" w:rsidRDefault="00A70160" w:rsidP="00A70160">
      <w:pPr>
        <w:widowControl w:val="0"/>
        <w:autoSpaceDE w:val="0"/>
        <w:autoSpaceDN w:val="0"/>
        <w:adjustRightInd w:val="0"/>
        <w:spacing w:line="320" w:lineRule="atLeast"/>
        <w:ind w:firstLine="640"/>
        <w:rPr>
          <w:rFonts w:ascii="Times New Roman" w:hAnsi="Times New Roman" w:cs="Times New Roman"/>
        </w:rPr>
      </w:pPr>
    </w:p>
    <w:p w14:paraId="03A4AA2B" w14:textId="56F3D65C" w:rsidR="00F91EFE" w:rsidRPr="00F91EFE" w:rsidRDefault="00A70160" w:rsidP="00A70160">
      <w:pPr>
        <w:widowControl w:val="0"/>
        <w:autoSpaceDE w:val="0"/>
        <w:autoSpaceDN w:val="0"/>
        <w:adjustRightInd w:val="0"/>
        <w:spacing w:line="320" w:lineRule="atLeast"/>
        <w:ind w:firstLine="6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</w:t>
      </w:r>
      <w:r w:rsidR="00F91EFE" w:rsidRPr="00F91EFE">
        <w:rPr>
          <w:rFonts w:ascii="Times New Roman" w:hAnsi="Times New Roman" w:cs="Times New Roman"/>
        </w:rPr>
        <w:t xml:space="preserve"> study we aim</w:t>
      </w:r>
      <w:r w:rsidR="007A2AA2">
        <w:rPr>
          <w:rFonts w:ascii="Times New Roman" w:hAnsi="Times New Roman" w:cs="Times New Roman"/>
        </w:rPr>
        <w:t>ed to identify modifier genes of</w:t>
      </w:r>
      <w:r w:rsidR="00F91EFE" w:rsidRPr="00F91EFE">
        <w:rPr>
          <w:rFonts w:ascii="Times New Roman" w:hAnsi="Times New Roman" w:cs="Times New Roman"/>
        </w:rPr>
        <w:t xml:space="preserve"> X-linked AS by introducing the </w:t>
      </w:r>
      <w:r w:rsidR="00F91EFE" w:rsidRPr="00F91EFE">
        <w:rPr>
          <w:rFonts w:ascii="Times New Roman" w:hAnsi="Times New Roman" w:cs="Times New Roman"/>
          <w:i/>
          <w:iCs/>
        </w:rPr>
        <w:t>Col4a5</w:t>
      </w:r>
      <w:r w:rsidR="00F91EFE" w:rsidRPr="00F91EFE">
        <w:rPr>
          <w:rFonts w:ascii="Times New Roman" w:hAnsi="Times New Roman" w:cs="Times New Roman"/>
        </w:rPr>
        <w:t xml:space="preserve"> mutation into a diverse genetic background using the Div</w:t>
      </w:r>
      <w:r>
        <w:rPr>
          <w:rFonts w:ascii="Times New Roman" w:hAnsi="Times New Roman" w:cs="Times New Roman"/>
        </w:rPr>
        <w:t xml:space="preserve">ersity Outbred (DO) </w:t>
      </w:r>
      <w:r w:rsidR="007A2AA2">
        <w:rPr>
          <w:rFonts w:ascii="Times New Roman" w:hAnsi="Times New Roman" w:cs="Times New Roman"/>
        </w:rPr>
        <w:t xml:space="preserve">mice </w:t>
      </w:r>
      <w:r w:rsidR="00487ABD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0AD0F2E2-57F3-4540-B156-92EC035DA681&lt;/uuid&gt;&lt;priority&gt;20&lt;/priority&gt;&lt;publications&gt;&lt;publication&gt;&lt;uuid&gt;1C126789-A4AF-4026-9C23-2B72B9DA35BA&lt;/uuid&gt;&lt;volume&gt;23&lt;/volume&gt;&lt;accepted_date&gt;99201206291200000000222000&lt;/accepted_date&gt;&lt;doi&gt;10.1007/s00335-012-9414-2&lt;/doi&gt;&lt;startpage&gt;713&lt;/startpage&gt;&lt;publication_date&gt;99201210001200000000220000&lt;/publication_date&gt;&lt;url&gt;http://link.springer.com/10.1007/s00335-012-9414-2&lt;/url&gt;&lt;type&gt;400&lt;/type&gt;&lt;title&gt;The Diversity Outbred mouse population.&lt;/title&gt;&lt;submission_date&gt;99201204171200000000222000&lt;/submission_date&gt;&lt;number&gt;9-10&lt;/number&gt;&lt;institution&gt;The Jackson Laboratory, 600 Main Street, Bar Harbor, ME 04609, USA. Gary.Churchill@jax.org&lt;/institution&gt;&lt;subtype&gt;400&lt;/subtype&gt;&lt;endpage&gt;718&lt;/endpage&gt;&lt;bundle&gt;&lt;publication&gt;&lt;publisher&gt;Springer US&lt;/publisher&gt;&lt;title&gt;Mammalian Genome&lt;/title&gt;&lt;type&gt;-100&lt;/type&gt;&lt;subtype&gt;-100&lt;/subtype&gt;&lt;uuid&gt;A4D15548-A93D-4AD3-B670-CEBC5377F86F&lt;/uuid&gt;&lt;/publication&gt;&lt;/bundle&gt;&lt;authors&gt;&lt;author&gt;&lt;firstName&gt;Gary&lt;/firstName&gt;&lt;middleNames&gt;A&lt;/middleNames&gt;&lt;lastName&gt;Churchill&lt;/lastName&gt;&lt;/author&gt;&lt;author&gt;&lt;firstName&gt;Daniel&lt;/firstName&gt;&lt;middleNames&gt;M&lt;/middleNames&gt;&lt;lastName&gt;Gatti&lt;/lastName&gt;&lt;/author&gt;&lt;author&gt;&lt;firstName&gt;Steven&lt;/firstName&gt;&lt;middleNames&gt;C&lt;/middleNames&gt;&lt;lastName&gt;Munger&lt;/lastName&gt;&lt;/author&gt;&lt;author&gt;&lt;firstName&gt;Karen&lt;/firstName&gt;&lt;middleNames&gt;L&lt;/middleNames&gt;&lt;lastName&gt;Svenson&lt;/lastName&gt;&lt;/author&gt;&lt;/authors&gt;&lt;/publication&gt;&lt;publication&gt;&lt;uuid&gt;85EA7B74-590C-4F6E-BE80-C326FE4B20B9&lt;/uuid&gt;&lt;volume&gt;26&lt;/volume&gt;&lt;accepted_date&gt;99201508101200000000222000&lt;/accepted_date&gt;&lt;doi&gt;10.1007/s00335-015-9595-6&lt;/doi&gt;&lt;startpage&gt;511&lt;/startpage&gt;&lt;publication_date&gt;99201510011200000000222000&lt;/publication_date&gt;&lt;url&gt;http://link.springer.com/10.1007/s00335-015-9595-6&lt;/url&gt;&lt;type&gt;400&lt;/type&gt;&lt;title&gt;Collaborative Cross and Diversity Outbred data resources in the Mouse Phenome Database.&lt;/title&gt;&lt;submission_date&gt;99201505141200000000222000&lt;/submission_date&gt;&lt;number&gt;9-10&lt;/number&gt;&lt;institution&gt;The Jackson Laboratory, 600 Main Street, Bar Harbor, ME, 04609, USA. molly.bogue@jax.org.&lt;/institution&gt;&lt;subtype&gt;400&lt;/subtype&gt;&lt;endpage&gt;520&lt;/endpage&gt;&lt;bundle&gt;&lt;publication&gt;&lt;publisher&gt;Springer US&lt;/publisher&gt;&lt;title&gt;Mammalian Genome&lt;/title&gt;&lt;type&gt;-100&lt;/type&gt;&lt;subtype&gt;-100&lt;/subtype&gt;&lt;uuid&gt;A4D15548-A93D-4AD3-B670-CEBC5377F86F&lt;/uuid&gt;&lt;/publication&gt;&lt;/bundle&gt;&lt;authors&gt;&lt;author&gt;&lt;firstName&gt;Molly&lt;/firstName&gt;&lt;middleNames&gt;A&lt;/middleNames&gt;&lt;lastName&gt;Bogue&lt;/lastName&gt;&lt;/author&gt;&lt;author&gt;&lt;firstName&gt;Gary&lt;/firstName&gt;&lt;middleNames&gt;A&lt;/middleNames&gt;&lt;lastName&gt;Churchill&lt;/lastName&gt;&lt;/author&gt;&lt;author&gt;&lt;firstName&gt;Elissa&lt;/firstName&gt;&lt;middleNames&gt;J&lt;/middleNames&gt;&lt;lastName&gt;Chesler&lt;/lastName&gt;&lt;/author&gt;&lt;/authors&gt;&lt;/publication&gt;&lt;publication&gt;&lt;uuid&gt;1D22C4C0-AE49-45DE-A3A8-300075F1B545&lt;/uuid&gt;&lt;volume&gt;4&lt;/volume&gt;&lt;doi&gt;10.1534/g3.114.013748&lt;/doi&gt;&lt;startpage&gt;1623&lt;/startpage&gt;&lt;publication_date&gt;99201409001200000000220000&lt;/publication_date&gt;&lt;url&gt;http://g3journal.org/cgi/doi/10.1534/g3.114.013748&lt;/url&gt;&lt;type&gt;400&lt;/type&gt;&lt;title&gt;Quantitative trait locus mapping methods for diversity outbred mice.&lt;/title&gt;&lt;institution&gt;The Jackson Laboratory, Bar Harbor, Maine 04609.&lt;/institution&gt;&lt;number&gt;9&lt;/number&gt;&lt;subtype&gt;400&lt;/subtype&gt;&lt;endpage&gt;1633&lt;/endpage&gt;&lt;bundle&gt;&lt;publication&gt;&lt;title&gt;G3 (Bethesda, Md.)&lt;/title&gt;&lt;type&gt;-100&lt;/type&gt;&lt;subtype&gt;-100&lt;/subtype&gt;&lt;uuid&gt;888C4567-9819-44E4-918B-3484950B1B39&lt;/uuid&gt;&lt;/publication&gt;&lt;/bundle&gt;&lt;authors&gt;&lt;author&gt;&lt;firstName&gt;Daniel&lt;/firstName&gt;&lt;middleNames&gt;M&lt;/middleNames&gt;&lt;lastName&gt;Gatti&lt;/lastName&gt;&lt;/author&gt;&lt;author&gt;&lt;firstName&gt;Karen&lt;/firstName&gt;&lt;middleNames&gt;L&lt;/middleNames&gt;&lt;lastName&gt;Svenson&lt;/lastName&gt;&lt;/author&gt;&lt;author&gt;&lt;firstName&gt;Andrey&lt;/firstName&gt;&lt;lastName&gt;Shabalin&lt;/lastName&gt;&lt;/author&gt;&lt;author&gt;&lt;firstName&gt;Long-Yang&lt;/firstName&gt;&lt;lastName&gt;Wu&lt;/lastName&gt;&lt;/author&gt;&lt;author&gt;&lt;firstName&gt;William&lt;/firstName&gt;&lt;lastName&gt;Valdar&lt;/lastName&gt;&lt;/author&gt;&lt;author&gt;&lt;firstName&gt;Petr&lt;/firstName&gt;&lt;lastName&gt;Simecek&lt;/lastName&gt;&lt;/author&gt;&lt;author&gt;&lt;firstName&gt;Neal&lt;/firstName&gt;&lt;lastName&gt;Goodwin&lt;/lastName&gt;&lt;/author&gt;&lt;author&gt;&lt;firstName&gt;Riyan&lt;/firstName&gt;&lt;lastName&gt;Cheng&lt;/lastName&gt;&lt;/author&gt;&lt;author&gt;&lt;firstName&gt;Daniel&lt;/firstName&gt;&lt;lastName&gt;Pomp&lt;/lastName&gt;&lt;/author&gt;&lt;author&gt;&lt;firstName&gt;Abraham&lt;/firstName&gt;&lt;lastName&gt;Palmer&lt;/lastName&gt;&lt;/author&gt;&lt;author&gt;&lt;firstName&gt;Elissa&lt;/firstName&gt;&lt;middleNames&gt;J&lt;/middleNames&gt;&lt;lastName&gt;Chesler&lt;/lastName&gt;&lt;/author&gt;&lt;author&gt;&lt;firstName&gt;Karl&lt;/firstName&gt;&lt;middleNames&gt;W&lt;/middleNames&gt;&lt;lastName&gt;Broman&lt;/lastName&gt;&lt;/author&gt;&lt;author&gt;&lt;firstName&gt;Gary&lt;/firstName&gt;&lt;middleNames&gt;A&lt;/middleNames&gt;&lt;lastName&gt;Churchill&lt;/lastName&gt;&lt;/author&gt;&lt;/authors&gt;&lt;/publication&gt;&lt;/publications&gt;&lt;cites&gt;&lt;/cites&gt;&lt;/citation&gt;</w:instrText>
      </w:r>
      <w:r w:rsidR="00487ABD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9-11</w:t>
      </w:r>
      <w:r w:rsidR="00487ABD">
        <w:rPr>
          <w:rFonts w:ascii="Times New Roman" w:hAnsi="Times New Roman" w:cs="Times New Roman"/>
        </w:rPr>
        <w:fldChar w:fldCharType="end"/>
      </w:r>
      <w:r w:rsidR="00F91EFE" w:rsidRPr="00F91EFE">
        <w:rPr>
          <w:rFonts w:ascii="Times New Roman" w:hAnsi="Times New Roman" w:cs="Times New Roman"/>
        </w:rPr>
        <w:t>. DO mice are derived from eight inbred founder strains</w:t>
      </w:r>
      <w:r w:rsidR="00CA1DA1">
        <w:rPr>
          <w:rFonts w:ascii="Times New Roman" w:hAnsi="Times New Roman" w:cs="Times New Roman"/>
        </w:rPr>
        <w:t xml:space="preserve"> </w:t>
      </w:r>
      <w:r w:rsidR="00F91EFE" w:rsidRPr="00F91EFE">
        <w:rPr>
          <w:rFonts w:ascii="Times New Roman" w:hAnsi="Times New Roman" w:cs="Times New Roman"/>
        </w:rPr>
        <w:t>(A/J, C57BL/6J, 129S1/SvImJ, NOD/LtJ, NZO/HlLtJ, CAST/EiJ, PWK/PhJ, and WSB/EiJ), which capture</w:t>
      </w:r>
      <w:r w:rsidR="00CA1DA1">
        <w:rPr>
          <w:rFonts w:ascii="Times New Roman" w:hAnsi="Times New Roman" w:cs="Times New Roman"/>
        </w:rPr>
        <w:t>d</w:t>
      </w:r>
      <w:r w:rsidR="00F91EFE" w:rsidRPr="00F91EFE">
        <w:rPr>
          <w:rFonts w:ascii="Times New Roman" w:hAnsi="Times New Roman" w:cs="Times New Roman"/>
        </w:rPr>
        <w:t xml:space="preserve"> nearly 90% of the known genetic variation present in laboratory mice</w:t>
      </w:r>
      <w:r w:rsidR="00CA1DA1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313A9FCF-7FBF-41E3-B21E-6ED0032CB270&lt;/uuid&gt;&lt;priority&gt;0&lt;/priority&gt;&lt;publications&gt;&lt;publication&gt;&lt;uuid&gt;F205192A-2DF7-4566-89C4-9439744E4CCC&lt;/uuid&gt;&lt;volume&gt;2&lt;/volume&gt;&lt;doi&gt;10.1534/g3.111.001891&lt;/doi&gt;&lt;startpage&gt;153&lt;/startpage&gt;&lt;publication_date&gt;99201202001200000000220000&lt;/publication_date&gt;&lt;url&gt;http://g3journal.org/cgi/doi/10.1534/g3.111.001891&lt;/url&gt;&lt;type&gt;400&lt;/type&gt;&lt;title&gt;Ten years of the collaborative cross.&lt;/title&gt;&lt;publisher&gt;Genetics Society of America&lt;/publisher&gt;&lt;number&gt;2&lt;/number&gt;&lt;subtype&gt;400&lt;/subtype&gt;&lt;endpage&gt;156&lt;/endpage&gt;&lt;bundle&gt;&lt;publication&gt;&lt;title&gt;G3 (Bethesda, Md.)&lt;/title&gt;&lt;type&gt;-100&lt;/type&gt;&lt;subtype&gt;-100&lt;/subtype&gt;&lt;uuid&gt;888C4567-9819-44E4-918B-3484950B1B39&lt;/uuid&gt;&lt;/publication&gt;&lt;/bundle&gt;&lt;authors&gt;&lt;author&gt;&lt;firstName&gt;David&lt;/firstName&gt;&lt;middleNames&gt;W&lt;/middleNames&gt;&lt;lastName&gt;Threadgill&lt;/lastName&gt;&lt;/author&gt;&lt;author&gt;&lt;firstName&gt;Gary&lt;/firstName&gt;&lt;middleNames&gt;A&lt;/middleNames&gt;&lt;lastName&gt;Churchill&lt;/lastName&gt;&lt;/author&gt;&lt;/authors&gt;&lt;/publication&gt;&lt;/publications&gt;&lt;cites&gt;&lt;/cites&gt;&lt;/citation&gt;</w:instrText>
      </w:r>
      <w:r w:rsidR="00CA1DA1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12</w:t>
      </w:r>
      <w:r w:rsidR="00CA1DA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This </w:t>
      </w:r>
      <w:r w:rsidR="00F91EFE" w:rsidRPr="00F91EFE">
        <w:rPr>
          <w:rFonts w:ascii="Times New Roman" w:hAnsi="Times New Roman" w:cs="Times New Roman"/>
        </w:rPr>
        <w:t xml:space="preserve">heterogeneity </w:t>
      </w:r>
      <w:r>
        <w:rPr>
          <w:rFonts w:ascii="Times New Roman" w:hAnsi="Times New Roman" w:cs="Times New Roman"/>
        </w:rPr>
        <w:t xml:space="preserve">observed in </w:t>
      </w:r>
      <w:r w:rsidR="00F91EFE" w:rsidRPr="00F91EFE">
        <w:rPr>
          <w:rFonts w:ascii="Times New Roman" w:hAnsi="Times New Roman" w:cs="Times New Roman"/>
        </w:rPr>
        <w:t>the DO population is currently the best model that reflects the genetic di</w:t>
      </w:r>
      <w:r>
        <w:rPr>
          <w:rFonts w:ascii="Times New Roman" w:hAnsi="Times New Roman" w:cs="Times New Roman"/>
        </w:rPr>
        <w:t xml:space="preserve">versity in the human population. </w:t>
      </w:r>
      <w:r w:rsidR="007A2AA2">
        <w:rPr>
          <w:rFonts w:ascii="Times New Roman" w:hAnsi="Times New Roman" w:cs="Times New Roman"/>
        </w:rPr>
        <w:t>(Ending pending results)</w:t>
      </w:r>
    </w:p>
    <w:p w14:paraId="7FFCDB9B" w14:textId="77777777" w:rsidR="00487ABD" w:rsidRDefault="00487ABD"/>
    <w:p w14:paraId="48FED26F" w14:textId="2DA0BC1B" w:rsidR="004B559B" w:rsidRDefault="004B559B"/>
    <w:p w14:paraId="72DBBDB2" w14:textId="77777777" w:rsidR="004B559B" w:rsidRDefault="004B559B"/>
    <w:p w14:paraId="73FE86B0" w14:textId="77777777" w:rsidR="00C40BD1" w:rsidRDefault="00487ABD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 w:rsidR="00C40BD1">
        <w:rPr>
          <w:rFonts w:ascii="Cambria" w:hAnsi="Cambria" w:cs="Cambria"/>
        </w:rPr>
        <w:t>1.</w:t>
      </w:r>
      <w:r w:rsidR="00C40BD1">
        <w:rPr>
          <w:rFonts w:ascii="Cambria" w:hAnsi="Cambria" w:cs="Cambria"/>
        </w:rPr>
        <w:tab/>
        <w:t xml:space="preserve">Thomassen M, Flinter F. Clinical utility gene card for: Alport syndrome. </w:t>
      </w:r>
      <w:r w:rsidR="00C40BD1">
        <w:rPr>
          <w:rFonts w:ascii="Cambria" w:hAnsi="Cambria" w:cs="Cambria"/>
          <w:i/>
          <w:iCs/>
        </w:rPr>
        <w:t>Eur J Hum Genet</w:t>
      </w:r>
      <w:r w:rsidR="00C40BD1">
        <w:rPr>
          <w:rFonts w:ascii="Cambria" w:hAnsi="Cambria" w:cs="Cambria"/>
        </w:rPr>
        <w:t>. 2012;20(6):–. doi:10.1038/ejhg.2011.237.</w:t>
      </w:r>
    </w:p>
    <w:p w14:paraId="06820B99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2.</w:t>
      </w:r>
      <w:r>
        <w:rPr>
          <w:rFonts w:ascii="Cambria" w:hAnsi="Cambria" w:cs="Cambria"/>
        </w:rPr>
        <w:tab/>
        <w:t xml:space="preserve">Savige J, Gregory M, Gross O, Kashtan C, Ding J, Flinter F. Expert guidelines for the management of Alport syndrome and thin basement membrane nephropathy. </w:t>
      </w:r>
      <w:r>
        <w:rPr>
          <w:rFonts w:ascii="Cambria" w:hAnsi="Cambria" w:cs="Cambria"/>
          <w:i/>
          <w:iCs/>
        </w:rPr>
        <w:t>J Am Soc Nephrol</w:t>
      </w:r>
      <w:r>
        <w:rPr>
          <w:rFonts w:ascii="Cambria" w:hAnsi="Cambria" w:cs="Cambria"/>
        </w:rPr>
        <w:t>. 2013;24(3):364-375. doi:10.1681/ASN.2012020148.</w:t>
      </w:r>
    </w:p>
    <w:p w14:paraId="46039139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3.</w:t>
      </w:r>
      <w:r>
        <w:rPr>
          <w:rFonts w:ascii="Cambria" w:hAnsi="Cambria" w:cs="Cambria"/>
        </w:rPr>
        <w:tab/>
        <w:t xml:space="preserve">Hudson BG, Tryggvason K, Sundaramoorthy M, Neilson EG. Alport“s syndrome, Goodpasture”s syndrome, and type IV collagen. </w:t>
      </w:r>
      <w:r>
        <w:rPr>
          <w:rFonts w:ascii="Cambria" w:hAnsi="Cambria" w:cs="Cambria"/>
          <w:i/>
          <w:iCs/>
        </w:rPr>
        <w:t>N Engl J Med</w:t>
      </w:r>
      <w:r>
        <w:rPr>
          <w:rFonts w:ascii="Cambria" w:hAnsi="Cambria" w:cs="Cambria"/>
        </w:rPr>
        <w:t>. 2003;348(25):2543-2556. doi:10.1056/NEJMra022296.</w:t>
      </w:r>
    </w:p>
    <w:p w14:paraId="11E70ABB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4.</w:t>
      </w:r>
      <w:r>
        <w:rPr>
          <w:rFonts w:ascii="Cambria" w:hAnsi="Cambria" w:cs="Cambria"/>
        </w:rPr>
        <w:tab/>
        <w:t xml:space="preserve">Kashtan CE, Rheault M. Clinical practice recommendations for the treatment of Alport syndrome: a statement of the Alport Syndrome Research Collaborative. </w:t>
      </w:r>
      <w:r>
        <w:rPr>
          <w:rFonts w:ascii="Cambria" w:hAnsi="Cambria" w:cs="Cambria"/>
          <w:i/>
          <w:iCs/>
        </w:rPr>
        <w:t>Pediatr Nephrol</w:t>
      </w:r>
      <w:r>
        <w:rPr>
          <w:rFonts w:ascii="Cambria" w:hAnsi="Cambria" w:cs="Cambria"/>
        </w:rPr>
        <w:t>. 2013;28(1):5-11. doi:10.1007/s00467-012-2138-4.</w:t>
      </w:r>
    </w:p>
    <w:p w14:paraId="6793654C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5.</w:t>
      </w:r>
      <w:r>
        <w:rPr>
          <w:rFonts w:ascii="Cambria" w:hAnsi="Cambria" w:cs="Cambria"/>
        </w:rPr>
        <w:tab/>
        <w:t xml:space="preserve">Jais JP, Knebelmann B, Giatras I, et al. X-linked Alport syndrome: natural history and genotype-phenotype correlations in girls and women belonging to 195 families: a “European Community Alport Syndrome Concerted Action” study. </w:t>
      </w:r>
      <w:r>
        <w:rPr>
          <w:rFonts w:ascii="Cambria" w:hAnsi="Cambria" w:cs="Cambria"/>
          <w:i/>
          <w:iCs/>
        </w:rPr>
        <w:t>Journal of the American Society of Nephrology</w:t>
      </w:r>
      <w:r>
        <w:rPr>
          <w:rFonts w:ascii="Cambria" w:hAnsi="Cambria" w:cs="Cambria"/>
        </w:rPr>
        <w:t>. 2003;14(10):2603-2610. doi:10.1097/01.ASN.0000090034.71205.74.</w:t>
      </w:r>
    </w:p>
    <w:p w14:paraId="1CA20BBF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6.</w:t>
      </w:r>
      <w:r>
        <w:rPr>
          <w:rFonts w:ascii="Cambria" w:hAnsi="Cambria" w:cs="Cambria"/>
        </w:rPr>
        <w:tab/>
        <w:t xml:space="preserve">Flinter F, Savige J, Savva I, et al. Advances and unmet needs in genetic, basic and clinical science in Alport syndrome: report from the 2015 International Workshop on Alport Syndrome. </w:t>
      </w:r>
      <w:r>
        <w:rPr>
          <w:rFonts w:ascii="Cambria" w:hAnsi="Cambria" w:cs="Cambria"/>
          <w:i/>
          <w:iCs/>
        </w:rPr>
        <w:t>Nephrol Dial Transplant</w:t>
      </w:r>
      <w:r>
        <w:rPr>
          <w:rFonts w:ascii="Cambria" w:hAnsi="Cambria" w:cs="Cambria"/>
        </w:rPr>
        <w:t>. May 2016:gfw095. doi:10.1093/ndt/gfw095.</w:t>
      </w:r>
    </w:p>
    <w:p w14:paraId="0FA970E3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7.</w:t>
      </w:r>
      <w:r>
        <w:rPr>
          <w:rFonts w:ascii="Cambria" w:hAnsi="Cambria" w:cs="Cambria"/>
        </w:rPr>
        <w:tab/>
        <w:t xml:space="preserve">Gross O, Licht C, Anders HJ, et al. Early angiotensin-converting enzyme inhibition in Alport syndrome delays renal failure and improves life expectancy. </w:t>
      </w:r>
      <w:r>
        <w:rPr>
          <w:rFonts w:ascii="Cambria" w:hAnsi="Cambria" w:cs="Cambria"/>
          <w:i/>
          <w:iCs/>
        </w:rPr>
        <w:t>Kidney International</w:t>
      </w:r>
      <w:r>
        <w:rPr>
          <w:rFonts w:ascii="Cambria" w:hAnsi="Cambria" w:cs="Cambria"/>
        </w:rPr>
        <w:t>. 2012;81(5):494-501. doi:10.1038/ki.2011.407.</w:t>
      </w:r>
    </w:p>
    <w:p w14:paraId="725C676A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8.</w:t>
      </w:r>
      <w:r>
        <w:rPr>
          <w:rFonts w:ascii="Cambria" w:hAnsi="Cambria" w:cs="Cambria"/>
        </w:rPr>
        <w:tab/>
        <w:t xml:space="preserve">Andrews KL, Mudd JL, Li C, Miner JH. Quantitative trait loci influence renal disease progression in a mouse model of Alport syndrome. </w:t>
      </w:r>
      <w:r>
        <w:rPr>
          <w:rFonts w:ascii="Cambria" w:hAnsi="Cambria" w:cs="Cambria"/>
          <w:i/>
          <w:iCs/>
        </w:rPr>
        <w:t>Am J Pathol</w:t>
      </w:r>
      <w:r>
        <w:rPr>
          <w:rFonts w:ascii="Cambria" w:hAnsi="Cambria" w:cs="Cambria"/>
        </w:rPr>
        <w:t>. 2002;160(2):721-730. doi:10.1016/S0002-9440(10)64892-4.</w:t>
      </w:r>
    </w:p>
    <w:p w14:paraId="5DF83B20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9.</w:t>
      </w:r>
      <w:r>
        <w:rPr>
          <w:rFonts w:ascii="Cambria" w:hAnsi="Cambria" w:cs="Cambria"/>
        </w:rPr>
        <w:tab/>
        <w:t xml:space="preserve">Churchill GA, Gatti DM, Munger SC, Svenson KL. The Diversity Outbred mouse population. </w:t>
      </w:r>
      <w:r>
        <w:rPr>
          <w:rFonts w:ascii="Cambria" w:hAnsi="Cambria" w:cs="Cambria"/>
          <w:i/>
          <w:iCs/>
        </w:rPr>
        <w:t>Mamm Genome</w:t>
      </w:r>
      <w:r>
        <w:rPr>
          <w:rFonts w:ascii="Cambria" w:hAnsi="Cambria" w:cs="Cambria"/>
        </w:rPr>
        <w:t>. 2012;23(9-10):713-718. doi:10.1007/s00335-012-9414-2.</w:t>
      </w:r>
    </w:p>
    <w:p w14:paraId="170130F1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10.</w:t>
      </w:r>
      <w:r>
        <w:rPr>
          <w:rFonts w:ascii="Cambria" w:hAnsi="Cambria" w:cs="Cambria"/>
        </w:rPr>
        <w:tab/>
        <w:t xml:space="preserve">Bogue MA, Churchill GA, Chesler EJ. Collaborative Cross and Diversity Outbred data resources in the Mouse Phenome Database. </w:t>
      </w:r>
      <w:r>
        <w:rPr>
          <w:rFonts w:ascii="Cambria" w:hAnsi="Cambria" w:cs="Cambria"/>
          <w:i/>
          <w:iCs/>
        </w:rPr>
        <w:t>Mamm Genome</w:t>
      </w:r>
      <w:r>
        <w:rPr>
          <w:rFonts w:ascii="Cambria" w:hAnsi="Cambria" w:cs="Cambria"/>
        </w:rPr>
        <w:t>. 2015;26(9-10):511-520. doi:10.1007/s00335-015-9595-6.</w:t>
      </w:r>
    </w:p>
    <w:p w14:paraId="23BF39C3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11.</w:t>
      </w:r>
      <w:r>
        <w:rPr>
          <w:rFonts w:ascii="Cambria" w:hAnsi="Cambria" w:cs="Cambria"/>
        </w:rPr>
        <w:tab/>
        <w:t xml:space="preserve">Gatti DM, Svenson KL, Shabalin A, et al. Quantitative trait locus mapping methods for diversity outbred mice. </w:t>
      </w:r>
      <w:r>
        <w:rPr>
          <w:rFonts w:ascii="Cambria" w:hAnsi="Cambria" w:cs="Cambria"/>
          <w:i/>
          <w:iCs/>
        </w:rPr>
        <w:t>G3 (Bethesda)</w:t>
      </w:r>
      <w:r>
        <w:rPr>
          <w:rFonts w:ascii="Cambria" w:hAnsi="Cambria" w:cs="Cambria"/>
        </w:rPr>
        <w:t>. 2014;4(9):1623-1633. doi:10.1534/g3.114.013748.</w:t>
      </w:r>
    </w:p>
    <w:p w14:paraId="7A17A7C2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12.</w:t>
      </w:r>
      <w:r>
        <w:rPr>
          <w:rFonts w:ascii="Cambria" w:hAnsi="Cambria" w:cs="Cambria"/>
        </w:rPr>
        <w:tab/>
        <w:t xml:space="preserve">Threadgill DW, Churchill GA. Ten years of the collaborative cross. </w:t>
      </w:r>
      <w:r>
        <w:rPr>
          <w:rFonts w:ascii="Cambria" w:hAnsi="Cambria" w:cs="Cambria"/>
          <w:i/>
          <w:iCs/>
        </w:rPr>
        <w:t>G3 (Bethesda)</w:t>
      </w:r>
      <w:r>
        <w:rPr>
          <w:rFonts w:ascii="Cambria" w:hAnsi="Cambria" w:cs="Cambria"/>
        </w:rPr>
        <w:t>. 2012;2(2):153-156. doi:10.1534/g3.111.001891.</w:t>
      </w:r>
    </w:p>
    <w:p w14:paraId="6F1E01B2" w14:textId="544B7523" w:rsidR="00487ABD" w:rsidRPr="00F91EFE" w:rsidRDefault="00487ABD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</w:pPr>
      <w:r>
        <w:fldChar w:fldCharType="end"/>
      </w:r>
    </w:p>
    <w:sectPr w:rsidR="00487ABD" w:rsidRPr="00F91EFE" w:rsidSect="003A07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FE"/>
    <w:rsid w:val="0001184B"/>
    <w:rsid w:val="00031133"/>
    <w:rsid w:val="0004037E"/>
    <w:rsid w:val="000A6921"/>
    <w:rsid w:val="001015A0"/>
    <w:rsid w:val="001C3A18"/>
    <w:rsid w:val="00290E4F"/>
    <w:rsid w:val="002B3C40"/>
    <w:rsid w:val="00375E2B"/>
    <w:rsid w:val="00390A6B"/>
    <w:rsid w:val="003A07DE"/>
    <w:rsid w:val="003C7D8E"/>
    <w:rsid w:val="003D09CD"/>
    <w:rsid w:val="003F2B47"/>
    <w:rsid w:val="0044009A"/>
    <w:rsid w:val="00443834"/>
    <w:rsid w:val="00487ABD"/>
    <w:rsid w:val="004A3505"/>
    <w:rsid w:val="004B559B"/>
    <w:rsid w:val="004B6571"/>
    <w:rsid w:val="004D1B84"/>
    <w:rsid w:val="00550210"/>
    <w:rsid w:val="005D0FCA"/>
    <w:rsid w:val="005F5BA1"/>
    <w:rsid w:val="007A2AA2"/>
    <w:rsid w:val="008153C6"/>
    <w:rsid w:val="0097032E"/>
    <w:rsid w:val="009C4670"/>
    <w:rsid w:val="009E6C3A"/>
    <w:rsid w:val="00A70160"/>
    <w:rsid w:val="00B311AC"/>
    <w:rsid w:val="00B426DD"/>
    <w:rsid w:val="00B57797"/>
    <w:rsid w:val="00BA25C3"/>
    <w:rsid w:val="00C03611"/>
    <w:rsid w:val="00C060BB"/>
    <w:rsid w:val="00C40BD1"/>
    <w:rsid w:val="00C52516"/>
    <w:rsid w:val="00CA1DA1"/>
    <w:rsid w:val="00CA25E0"/>
    <w:rsid w:val="00CF6469"/>
    <w:rsid w:val="00D57C6D"/>
    <w:rsid w:val="00D74624"/>
    <w:rsid w:val="00D749B3"/>
    <w:rsid w:val="00DD144E"/>
    <w:rsid w:val="00DE4259"/>
    <w:rsid w:val="00E62C8C"/>
    <w:rsid w:val="00EF2EF2"/>
    <w:rsid w:val="00F04DCC"/>
    <w:rsid w:val="00F05DBC"/>
    <w:rsid w:val="00F16A89"/>
    <w:rsid w:val="00F24BCE"/>
    <w:rsid w:val="00F52280"/>
    <w:rsid w:val="00F556E3"/>
    <w:rsid w:val="00F9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E98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6018</Words>
  <Characters>34307</Characters>
  <Application>Microsoft Macintosh Word</Application>
  <DocSecurity>0</DocSecurity>
  <Lines>285</Lines>
  <Paragraphs>80</Paragraphs>
  <ScaleCrop>false</ScaleCrop>
  <Company>The Jackson Laboratory</Company>
  <LinksUpToDate>false</LinksUpToDate>
  <CharactersWithSpaces>40245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 Takemon</dc:creator>
  <cp:keywords/>
  <dc:description/>
  <cp:lastModifiedBy>Yuka Takemon</cp:lastModifiedBy>
  <cp:revision>5</cp:revision>
  <dcterms:created xsi:type="dcterms:W3CDTF">2016-10-14T18:08:00Z</dcterms:created>
  <dcterms:modified xsi:type="dcterms:W3CDTF">2017-02-01T19:40:00Z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id="http://www.zotero.org/styles/american-medical-association"/&gt;&lt;hasBiblio/&gt;&lt;format class="21"/&gt;&lt;count citations="16" publications="12"/&gt;&lt;/info&gt;PAPERS2_INFO_END</vt:lpwstr>
  </property>
</Properties>
</file>