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2CE2D" w14:textId="6BD0E573" w:rsidR="007A2AA2" w:rsidRDefault="007A2AA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Comments:</w:t>
      </w:r>
    </w:p>
    <w:p w14:paraId="37FC7994" w14:textId="47FF5FF1" w:rsidR="007A2AA2" w:rsidRDefault="007A2AA2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paragraph reads too much like a list. The words are stiff and lacks flow</w:t>
      </w:r>
    </w:p>
    <w:p w14:paraId="127EC621" w14:textId="77777777" w:rsidR="0097032E" w:rsidRPr="007A2AA2" w:rsidRDefault="0097032E" w:rsidP="007A2AA2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62E01E85" w14:textId="7D79B7F3" w:rsidR="003A07DE" w:rsidRDefault="003A07DE" w:rsidP="003A07D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 TBD</w:t>
      </w:r>
      <w:r w:rsidR="00B57797">
        <w:rPr>
          <w:rFonts w:ascii="Times New Roman" w:hAnsi="Times New Roman" w:cs="Times New Roman"/>
          <w:b/>
        </w:rPr>
        <w:t xml:space="preserve"> </w:t>
      </w:r>
    </w:p>
    <w:p w14:paraId="4AFFC815" w14:textId="4FE29A68" w:rsidR="003A07DE" w:rsidRPr="00BA25C3" w:rsidRDefault="003A07DE" w:rsidP="00BA25C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Yuka Takemon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Daniel M. </w:t>
      </w:r>
      <w:proofErr w:type="spellStart"/>
      <w:r>
        <w:rPr>
          <w:rFonts w:ascii="Times New Roman" w:hAnsi="Times New Roman" w:cs="Times New Roman"/>
        </w:rPr>
        <w:t>Gatti</w:t>
      </w:r>
      <w:proofErr w:type="spellEnd"/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Susan M. Sheehan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Holly S. Savage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Gary A. Churchill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Ron </w:t>
      </w:r>
      <w:proofErr w:type="spellStart"/>
      <w:r>
        <w:rPr>
          <w:rFonts w:ascii="Times New Roman" w:hAnsi="Times New Roman" w:cs="Times New Roman"/>
        </w:rPr>
        <w:t>Korstanje</w:t>
      </w:r>
      <w:proofErr w:type="spellEnd"/>
      <w:r w:rsidR="004D1B84">
        <w:rPr>
          <w:rFonts w:ascii="Times New Roman" w:hAnsi="Times New Roman" w:cs="Times New Roman"/>
        </w:rPr>
        <w:t xml:space="preserve"> </w:t>
      </w:r>
      <w:r w:rsidR="00BA25C3">
        <w:rPr>
          <w:rFonts w:ascii="Times New Roman" w:hAnsi="Times New Roman" w:cs="Times New Roman"/>
          <w:vertAlign w:val="superscript"/>
        </w:rPr>
        <w:t>1</w:t>
      </w:r>
    </w:p>
    <w:p w14:paraId="51AB9975" w14:textId="434A5927" w:rsidR="00BA25C3" w:rsidRPr="00BA25C3" w:rsidRDefault="00BA25C3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BA25C3">
        <w:rPr>
          <w:rFonts w:ascii="Times New Roman" w:hAnsi="Times New Roman" w:cs="Times New Roman"/>
          <w:vertAlign w:val="superscript"/>
        </w:rPr>
        <w:t>1</w:t>
      </w:r>
      <w:r w:rsidR="004D1B84">
        <w:rPr>
          <w:rFonts w:ascii="Times New Roman" w:hAnsi="Times New Roman" w:cs="Times New Roman"/>
          <w:vertAlign w:val="superscript"/>
        </w:rPr>
        <w:t xml:space="preserve"> </w:t>
      </w:r>
      <w:r w:rsidRPr="00BA25C3">
        <w:rPr>
          <w:rFonts w:ascii="Times New Roman" w:hAnsi="Times New Roman" w:cs="Times New Roman"/>
        </w:rPr>
        <w:t>The Jackson Laboratory</w:t>
      </w:r>
      <w:r>
        <w:rPr>
          <w:rFonts w:ascii="Times New Roman" w:hAnsi="Times New Roman" w:cs="Times New Roman"/>
        </w:rPr>
        <w:t>, Bar Harbor, ME, USA.</w:t>
      </w:r>
    </w:p>
    <w:p w14:paraId="3E585171" w14:textId="77777777" w:rsidR="0044009A" w:rsidRPr="00F91EFE" w:rsidRDefault="0044009A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</w:p>
    <w:p w14:paraId="451DEFF9" w14:textId="26BBD553" w:rsidR="00F91EFE" w:rsidRPr="00F91EFE" w:rsidRDefault="00F91EFE" w:rsidP="00DB1D8B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  <w:proofErr w:type="spellStart"/>
      <w:r w:rsidRPr="00F91EFE">
        <w:rPr>
          <w:rFonts w:ascii="Times New Roman" w:hAnsi="Times New Roman" w:cs="Times New Roman"/>
        </w:rPr>
        <w:t>Alport</w:t>
      </w:r>
      <w:proofErr w:type="spellEnd"/>
      <w:r w:rsidRPr="00F91EFE">
        <w:rPr>
          <w:rFonts w:ascii="Times New Roman" w:hAnsi="Times New Roman" w:cs="Times New Roman"/>
        </w:rPr>
        <w:t xml:space="preserve"> Syndrome (AS) is a </w:t>
      </w:r>
      <w:r w:rsidR="004D1B84">
        <w:rPr>
          <w:rFonts w:ascii="Times New Roman" w:hAnsi="Times New Roman" w:cs="Times New Roman"/>
        </w:rPr>
        <w:t>hereditary disease affecting</w:t>
      </w:r>
      <w:r w:rsidRPr="00F91EFE">
        <w:rPr>
          <w:rFonts w:ascii="Times New Roman" w:hAnsi="Times New Roman" w:cs="Times New Roman"/>
        </w:rPr>
        <w:t xml:space="preserve"> 1 in </w:t>
      </w:r>
      <w:r w:rsidR="00C060BB">
        <w:rPr>
          <w:rFonts w:ascii="Times New Roman" w:hAnsi="Times New Roman" w:cs="Times New Roman"/>
        </w:rPr>
        <w:t>5,000</w:t>
      </w:r>
      <w:r w:rsidRPr="00F91EFE">
        <w:rPr>
          <w:rFonts w:ascii="Times New Roman" w:hAnsi="Times New Roman" w:cs="Times New Roman"/>
        </w:rPr>
        <w:t xml:space="preserve"> </w:t>
      </w:r>
      <w:r w:rsidR="00C060BB">
        <w:rPr>
          <w:rFonts w:ascii="Times New Roman" w:hAnsi="Times New Roman" w:cs="Times New Roman"/>
        </w:rPr>
        <w:t>births in the United States</w:t>
      </w:r>
      <w:r w:rsidR="00C060BB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445732AC-C765-45B9-9019-B715A7EE8005&lt;/uuid&gt;&lt;priority&gt;0&lt;/priority&gt;&lt;publications&gt;&lt;publication&gt;&lt;uuid&gt;A0ED19EF-DEF4-4F1C-A140-E08A7045823D&lt;/uuid&gt;&lt;volume&gt;20&lt;/volume&gt;&lt;doi&gt;10.1038/ejhg.2011.237&lt;/doi&gt;&lt;startpage&gt;&lt;/startpage&gt;&lt;publication_date&gt;99201206011200000000222000&lt;/publication_date&gt;&lt;url&gt;http://www.nature.com/doifinder/10.1038/ejhg.2011.237&lt;/url&gt;&lt;type&gt;400&lt;/type&gt;&lt;title&gt;Clinical utility gene card for: Alport syndrome.&lt;/title&gt;&lt;institution&gt;Department of Clinical Genetics, Odense University Hospital, Sdr. Boulevard 29, DK-5000 Odense C, Denmark. Jens.Michael.Hertz@ouh.regionsyddanmark.dk&lt;/institution&gt;&lt;number&gt;6&lt;/number&gt;&lt;subtype&gt;400&lt;/subtype&gt;&lt;endpage&gt;&lt;/endpage&gt;&lt;bundle&gt;&lt;publication&gt;&lt;publisher&gt;Nature Publishing Group&lt;/publisher&gt;&lt;title&gt;European Journal of Human Genetics&lt;/title&gt;&lt;type&gt;-100&lt;/type&gt;&lt;subtype&gt;-100&lt;/subtype&gt;&lt;uuid&gt;4964C227-46F5-49A7-A8EC-18469F3896E5&lt;/uuid&gt;&lt;/publication&gt;&lt;/bundle&gt;&lt;authors&gt;&lt;author&gt;&lt;firstName&gt;Jens&lt;/firstName&gt;&lt;middleNames&gt;Michael&lt;/middleNames&gt;&lt;lastName&gt;Hertz&lt;/lastName&gt;&lt;/author&gt;&lt;author&gt;&lt;firstName&gt;Mads&lt;/firstName&gt;&lt;lastName&gt;Thomassen&lt;/lastName&gt;&lt;/author&gt;&lt;author&gt;&lt;firstName&gt;Helen&lt;/firstName&gt;&lt;lastName&gt;Storey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C060B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1</w:t>
      </w:r>
      <w:r w:rsidR="00C060BB">
        <w:rPr>
          <w:rFonts w:ascii="Times New Roman" w:hAnsi="Times New Roman" w:cs="Times New Roman"/>
        </w:rPr>
        <w:fldChar w:fldCharType="end"/>
      </w:r>
      <w:r w:rsidR="00550210">
        <w:rPr>
          <w:rFonts w:ascii="Times New Roman" w:hAnsi="Times New Roman" w:cs="Times New Roman"/>
        </w:rPr>
        <w:t>.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Children and young adults with AS suffer from </w:t>
      </w:r>
      <w:r w:rsidR="0001184B">
        <w:rPr>
          <w:rFonts w:ascii="Times New Roman" w:hAnsi="Times New Roman" w:cs="Times New Roman"/>
        </w:rPr>
        <w:t>hearing loss</w:t>
      </w:r>
      <w:r w:rsidR="001C3A18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>vision</w:t>
      </w:r>
      <w:r w:rsidR="0001184B">
        <w:rPr>
          <w:rFonts w:ascii="Times New Roman" w:hAnsi="Times New Roman" w:cs="Times New Roman"/>
        </w:rPr>
        <w:t xml:space="preserve"> abnormalities</w:t>
      </w:r>
      <w:r w:rsidR="003F2B47">
        <w:rPr>
          <w:rFonts w:ascii="Times New Roman" w:hAnsi="Times New Roman" w:cs="Times New Roman"/>
        </w:rPr>
        <w:t>,</w:t>
      </w:r>
      <w:r w:rsidR="00A354E7">
        <w:rPr>
          <w:rFonts w:ascii="Times New Roman" w:hAnsi="Times New Roman" w:cs="Times New Roman"/>
        </w:rPr>
        <w:t xml:space="preserve"> and most notably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kidney </w:t>
      </w:r>
      <w:r w:rsidR="00A354E7">
        <w:rPr>
          <w:rFonts w:ascii="Times New Roman" w:hAnsi="Times New Roman" w:cs="Times New Roman"/>
        </w:rPr>
        <w:t>disease</w:t>
      </w:r>
      <w:r w:rsidR="005F5B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F843D73-D165-4B1E-870A-012D39C766F7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5F5BA1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5F5BA1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AS patients </w:t>
      </w:r>
      <w:r w:rsidR="00D74624">
        <w:rPr>
          <w:rFonts w:ascii="Times New Roman" w:hAnsi="Times New Roman" w:cs="Times New Roman"/>
        </w:rPr>
        <w:t>with kidney disease are diagnosed with glomerulo</w:t>
      </w:r>
      <w:r w:rsidR="00E62C8C">
        <w:rPr>
          <w:rFonts w:ascii="Times New Roman" w:hAnsi="Times New Roman" w:cs="Times New Roman"/>
        </w:rPr>
        <w:t xml:space="preserve">nephritis, and </w:t>
      </w:r>
      <w:r w:rsidRPr="00F91EFE">
        <w:rPr>
          <w:rFonts w:ascii="Times New Roman" w:hAnsi="Times New Roman" w:cs="Times New Roman"/>
        </w:rPr>
        <w:t xml:space="preserve">present </w:t>
      </w:r>
      <w:r w:rsidR="00D74624">
        <w:rPr>
          <w:rFonts w:ascii="Times New Roman" w:hAnsi="Times New Roman" w:cs="Times New Roman"/>
        </w:rPr>
        <w:t xml:space="preserve">with symptoms of </w:t>
      </w:r>
      <w:r w:rsidRPr="00F91EFE">
        <w:rPr>
          <w:rFonts w:ascii="Times New Roman" w:hAnsi="Times New Roman" w:cs="Times New Roman"/>
        </w:rPr>
        <w:t>hematuria and proteinuria</w:t>
      </w:r>
      <w:r w:rsidR="001C3A18">
        <w:rPr>
          <w:rFonts w:ascii="Times New Roman" w:hAnsi="Times New Roman" w:cs="Times New Roman"/>
        </w:rPr>
        <w:t>.</w:t>
      </w:r>
      <w:r w:rsidR="000A6921">
        <w:rPr>
          <w:rFonts w:ascii="Times New Roman" w:hAnsi="Times New Roman" w:cs="Times New Roman"/>
        </w:rPr>
        <w:t xml:space="preserve"> </w:t>
      </w:r>
      <w:r w:rsidR="0001184B">
        <w:rPr>
          <w:rFonts w:ascii="Times New Roman" w:hAnsi="Times New Roman" w:cs="Times New Roman"/>
        </w:rPr>
        <w:t>Inevitably, t</w:t>
      </w:r>
      <w:r w:rsidR="000A6921">
        <w:rPr>
          <w:rFonts w:ascii="Times New Roman" w:hAnsi="Times New Roman" w:cs="Times New Roman"/>
        </w:rPr>
        <w:t>heir k</w:t>
      </w:r>
      <w:r w:rsidR="00D74624">
        <w:rPr>
          <w:rFonts w:ascii="Times New Roman" w:hAnsi="Times New Roman" w:cs="Times New Roman"/>
        </w:rPr>
        <w:t xml:space="preserve">idney functions </w:t>
      </w:r>
      <w:r w:rsidR="00A354E7">
        <w:rPr>
          <w:rFonts w:ascii="Times New Roman" w:hAnsi="Times New Roman" w:cs="Times New Roman"/>
        </w:rPr>
        <w:t xml:space="preserve">progressively </w:t>
      </w:r>
      <w:r w:rsidR="00D74624">
        <w:rPr>
          <w:rFonts w:ascii="Times New Roman" w:hAnsi="Times New Roman" w:cs="Times New Roman"/>
        </w:rPr>
        <w:t xml:space="preserve">deteriorate </w:t>
      </w:r>
      <w:r w:rsidR="00A354E7">
        <w:rPr>
          <w:rFonts w:ascii="Times New Roman" w:hAnsi="Times New Roman" w:cs="Times New Roman"/>
        </w:rPr>
        <w:t>and lead</w:t>
      </w:r>
      <w:r w:rsidR="000A6921">
        <w:rPr>
          <w:rFonts w:ascii="Times New Roman" w:hAnsi="Times New Roman" w:cs="Times New Roman"/>
        </w:rPr>
        <w:t xml:space="preserve"> to </w:t>
      </w:r>
      <w:r w:rsidRPr="00F91EFE">
        <w:rPr>
          <w:rFonts w:ascii="Times New Roman" w:hAnsi="Times New Roman" w:cs="Times New Roman"/>
        </w:rPr>
        <w:t>End-Stage Renal Failure (ESRF)</w:t>
      </w:r>
      <w:r w:rsidR="00C060BB">
        <w:rPr>
          <w:rFonts w:ascii="Times New Roman" w:hAnsi="Times New Roman" w:cs="Times New Roman"/>
        </w:rPr>
        <w:t xml:space="preserve"> 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9A98F096-6DCE-48AD-961A-DDE61D18B742&lt;/uuid&gt;&lt;priority&gt;0&lt;/priority&gt;&lt;publications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2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>. </w:t>
      </w:r>
      <w:r w:rsidR="000A6921">
        <w:rPr>
          <w:rFonts w:ascii="Times New Roman" w:hAnsi="Times New Roman" w:cs="Times New Roman"/>
        </w:rPr>
        <w:t>It is well studied that</w:t>
      </w:r>
      <w:r w:rsidR="00A354E7">
        <w:rPr>
          <w:rFonts w:ascii="Times New Roman" w:hAnsi="Times New Roman" w:cs="Times New Roman"/>
        </w:rPr>
        <w:t xml:space="preserve"> ESRF in</w:t>
      </w:r>
      <w:r w:rsidR="000A692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 xml:space="preserve">AS </w:t>
      </w:r>
      <w:r w:rsidR="001015A0">
        <w:rPr>
          <w:rFonts w:ascii="Times New Roman" w:hAnsi="Times New Roman" w:cs="Times New Roman"/>
        </w:rPr>
        <w:t>i</w:t>
      </w:r>
      <w:r w:rsidR="007A2AA2">
        <w:rPr>
          <w:rFonts w:ascii="Times New Roman" w:hAnsi="Times New Roman" w:cs="Times New Roman"/>
        </w:rPr>
        <w:t>s caused by</w:t>
      </w:r>
      <w:r w:rsidR="00A354E7">
        <w:rPr>
          <w:rFonts w:ascii="Times New Roman" w:hAnsi="Times New Roman" w:cs="Times New Roman"/>
        </w:rPr>
        <w:t xml:space="preserve"> genetic mutations in the α3, α4, and α</w:t>
      </w:r>
      <w:r w:rsidR="00A354E7" w:rsidRPr="00F91EFE">
        <w:rPr>
          <w:rFonts w:ascii="Times New Roman" w:hAnsi="Times New Roman" w:cs="Times New Roman"/>
        </w:rPr>
        <w:t xml:space="preserve">5 </w:t>
      </w:r>
      <w:r w:rsidR="00A354E7">
        <w:rPr>
          <w:rFonts w:ascii="Times New Roman" w:hAnsi="Times New Roman" w:cs="Times New Roman"/>
        </w:rPr>
        <w:t>chains of type IV collagen, which are encoded by</w:t>
      </w:r>
      <w:r w:rsidR="00651B9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  <w:i/>
          <w:iCs/>
        </w:rPr>
        <w:t>C</w:t>
      </w:r>
      <w:r w:rsidR="00A354E7">
        <w:rPr>
          <w:rFonts w:ascii="Times New Roman" w:hAnsi="Times New Roman" w:cs="Times New Roman"/>
          <w:i/>
          <w:iCs/>
        </w:rPr>
        <w:t>OL4A3, COL4A4, and COL4A</w:t>
      </w:r>
      <w:r w:rsidRPr="00F91EFE">
        <w:rPr>
          <w:rFonts w:ascii="Times New Roman" w:hAnsi="Times New Roman" w:cs="Times New Roman"/>
          <w:i/>
          <w:iCs/>
        </w:rPr>
        <w:t>5</w:t>
      </w:r>
      <w:r w:rsidR="00A354E7">
        <w:rPr>
          <w:rFonts w:ascii="Times New Roman" w:hAnsi="Times New Roman" w:cs="Times New Roman"/>
        </w:rPr>
        <w:t>.</w:t>
      </w:r>
      <w:r w:rsidR="00390A6B">
        <w:rPr>
          <w:rFonts w:ascii="Times New Roman" w:hAnsi="Times New Roman" w:cs="Times New Roman"/>
        </w:rPr>
        <w:t xml:space="preserve"> </w:t>
      </w:r>
      <w:r w:rsidR="00A354E7">
        <w:rPr>
          <w:rFonts w:ascii="Times New Roman" w:hAnsi="Times New Roman" w:cs="Times New Roman"/>
        </w:rPr>
        <w:t>In the kidney, the three type IV collagen</w:t>
      </w:r>
      <w:r w:rsidR="00651B91">
        <w:rPr>
          <w:rFonts w:ascii="Times New Roman" w:hAnsi="Times New Roman" w:cs="Times New Roman"/>
        </w:rPr>
        <w:t xml:space="preserve"> proteins</w:t>
      </w:r>
      <w:r w:rsidR="00A354E7">
        <w:rPr>
          <w:rFonts w:ascii="Times New Roman" w:hAnsi="Times New Roman" w:cs="Times New Roman"/>
        </w:rPr>
        <w:t xml:space="preserve"> form </w:t>
      </w:r>
      <w:proofErr w:type="spellStart"/>
      <w:r w:rsidR="00A354E7">
        <w:rPr>
          <w:rFonts w:ascii="Times New Roman" w:hAnsi="Times New Roman" w:cs="Times New Roman"/>
        </w:rPr>
        <w:t>heterotrimers</w:t>
      </w:r>
      <w:proofErr w:type="spellEnd"/>
      <w:r w:rsidR="00A354E7">
        <w:rPr>
          <w:rFonts w:ascii="Times New Roman" w:hAnsi="Times New Roman" w:cs="Times New Roman"/>
        </w:rPr>
        <w:t xml:space="preserve"> and are </w:t>
      </w:r>
      <w:r w:rsidR="00651B91">
        <w:rPr>
          <w:rFonts w:ascii="Times New Roman" w:hAnsi="Times New Roman" w:cs="Times New Roman"/>
        </w:rPr>
        <w:t>exclusively</w:t>
      </w:r>
      <w:r w:rsidR="00A354E7">
        <w:rPr>
          <w:rFonts w:ascii="Times New Roman" w:hAnsi="Times New Roman" w:cs="Times New Roman"/>
        </w:rPr>
        <w:t xml:space="preserve"> </w:t>
      </w:r>
      <w:r w:rsidR="00390A6B">
        <w:rPr>
          <w:rFonts w:ascii="Times New Roman" w:hAnsi="Times New Roman" w:cs="Times New Roman"/>
        </w:rPr>
        <w:t>found in the glomerular basement membrane (G</w:t>
      </w:r>
      <w:r w:rsidRPr="00F91EFE">
        <w:rPr>
          <w:rFonts w:ascii="Times New Roman" w:hAnsi="Times New Roman" w:cs="Times New Roman"/>
        </w:rPr>
        <w:t>B</w:t>
      </w:r>
      <w:r w:rsidR="00390A6B">
        <w:rPr>
          <w:rFonts w:ascii="Times New Roman" w:hAnsi="Times New Roman" w:cs="Times New Roman"/>
        </w:rPr>
        <w:t>M</w:t>
      </w:r>
      <w:r w:rsidR="00651B91">
        <w:rPr>
          <w:rFonts w:ascii="Times New Roman" w:hAnsi="Times New Roman" w:cs="Times New Roman"/>
        </w:rPr>
        <w:t>)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533A2E6F-9910-4140-A4CD-BB043D018C1D&lt;/uuid&gt;&lt;priority&gt;0&lt;/priority&gt;&lt;publications&gt;&lt;publication&gt;&lt;uuid&gt;06C36714-4328-4C6A-A40F-1CB96B623AED&lt;/uuid&gt;&lt;volume&gt;348&lt;/volume&gt;&lt;doi&gt;10.1056/NEJMra022296&lt;/doi&gt;&lt;startpage&gt;2543&lt;/startpage&gt;&lt;publication_date&gt;99200306191200000000222000&lt;/publication_date&gt;&lt;url&gt;http://www.nejm.org/doi/abs/10.1056/NEJMra022296&lt;/url&gt;&lt;citekey&gt;Hudson:2003bd&lt;/citekey&gt;&lt;type&gt;400&lt;/type&gt;&lt;title&gt;Alport's syndrome, Goodpasture's syndrome, and type IV collagen.&lt;/title&gt;&lt;institution&gt;Department of Medicine, Vanderbilt University School of Medicine, Nashville, TN 37232-2358, USA.&lt;/institution&gt;&lt;number&gt;25&lt;/number&gt;&lt;subtype&gt;400&lt;/subtype&gt;&lt;endpage&gt;2556&lt;/endpage&gt;&lt;bundle&gt;&lt;publication&gt;&lt;title&gt;The New England journal of medicine&lt;/title&gt;&lt;type&gt;-100&lt;/type&gt;&lt;subtype&gt;-100&lt;/subtype&gt;&lt;uuid&gt;50BEE7C3-97CE-4410-912F-85D599B5749F&lt;/uuid&gt;&lt;/publication&gt;&lt;/bundle&gt;&lt;authors&gt;&lt;author&gt;&lt;firstName&gt;Billy&lt;/firstName&gt;&lt;middleNames&gt;G&lt;/middleNames&gt;&lt;lastName&gt;Hudson&lt;/lastName&gt;&lt;/author&gt;&lt;author&gt;&lt;firstName&gt;B&lt;/firstName&gt;&lt;middleNames&gt;G&lt;/middleNames&gt;&lt;lastName&gt;Hudson&lt;/lastName&gt;&lt;/author&gt;&lt;author&gt;&lt;firstName&gt;K&lt;/firstName&gt;&lt;lastName&gt;Tryggvason&lt;/lastName&gt;&lt;/author&gt;&lt;author&gt;&lt;firstName&gt;Karl&lt;/firstName&gt;&lt;lastName&gt;Tryggvason&lt;/lastName&gt;&lt;/author&gt;&lt;author&gt;&lt;firstName&gt;Munirathinam&lt;/firstName&gt;&lt;lastName&gt;Sundaramoorthy&lt;/lastName&gt;&lt;/author&gt;&lt;author&gt;&lt;firstName&gt;Eric&lt;/firstName&gt;&lt;middleNames&gt;G&lt;/middleNames&gt;&lt;lastName&gt;Neilson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3</w:t>
      </w:r>
      <w:r w:rsidR="00487ABD">
        <w:rPr>
          <w:rFonts w:ascii="Times New Roman" w:hAnsi="Times New Roman" w:cs="Times New Roman"/>
        </w:rPr>
        <w:fldChar w:fldCharType="end"/>
      </w:r>
      <w:r w:rsidR="00016DE0">
        <w:rPr>
          <w:rFonts w:ascii="Times New Roman" w:hAnsi="Times New Roman" w:cs="Times New Roman"/>
        </w:rPr>
        <w:t>. The lack of type IV collagen proteins causes the GBM to weaken and distend, and podocytes foot process effacement is also observed (REFERENCE)</w:t>
      </w:r>
      <w:r w:rsidRPr="00F91EFE">
        <w:rPr>
          <w:rFonts w:ascii="Times New Roman" w:hAnsi="Times New Roman" w:cs="Times New Roman"/>
        </w:rPr>
        <w:t xml:space="preserve">. </w:t>
      </w:r>
      <w:r w:rsidR="00651B91" w:rsidRPr="00651B91">
        <w:rPr>
          <w:rFonts w:ascii="Times New Roman" w:hAnsi="Times New Roman" w:cs="Times New Roman"/>
        </w:rPr>
        <w:t>COL4A5</w:t>
      </w:r>
      <w:bookmarkStart w:id="0" w:name="_GoBack"/>
      <w:bookmarkEnd w:id="0"/>
      <w:r w:rsidR="00651B91" w:rsidRPr="00651B91">
        <w:rPr>
          <w:rFonts w:ascii="Times New Roman" w:hAnsi="Times New Roman" w:cs="Times New Roman"/>
        </w:rPr>
        <w:t xml:space="preserve"> i</w:t>
      </w:r>
      <w:r w:rsidR="00651B91">
        <w:rPr>
          <w:rFonts w:ascii="Times New Roman" w:hAnsi="Times New Roman" w:cs="Times New Roman"/>
        </w:rPr>
        <w:t xml:space="preserve">s the only type IV collagen protein encoded on the </w:t>
      </w:r>
      <w:r w:rsidR="0097032E">
        <w:rPr>
          <w:rFonts w:ascii="Times New Roman" w:hAnsi="Times New Roman" w:cs="Times New Roman"/>
        </w:rPr>
        <w:t>X ch</w:t>
      </w:r>
      <w:r w:rsidR="00651B91">
        <w:rPr>
          <w:rFonts w:ascii="Times New Roman" w:hAnsi="Times New Roman" w:cs="Times New Roman"/>
        </w:rPr>
        <w:t xml:space="preserve">romosome, and </w:t>
      </w:r>
      <w:r w:rsidR="0097032E" w:rsidRPr="0097032E">
        <w:rPr>
          <w:rFonts w:ascii="Times New Roman" w:hAnsi="Times New Roman" w:cs="Times New Roman"/>
        </w:rPr>
        <w:t>i</w:t>
      </w:r>
      <w:r w:rsidR="0097032E">
        <w:rPr>
          <w:rFonts w:ascii="Times New Roman" w:hAnsi="Times New Roman" w:cs="Times New Roman"/>
        </w:rPr>
        <w:t>s responsible for</w:t>
      </w:r>
      <w:r w:rsidR="000A6921">
        <w:rPr>
          <w:rFonts w:ascii="Times New Roman" w:hAnsi="Times New Roman" w:cs="Times New Roman"/>
        </w:rPr>
        <w:t xml:space="preserve"> </w:t>
      </w:r>
      <w:r w:rsidR="00375E2B" w:rsidRPr="000A6921">
        <w:rPr>
          <w:rFonts w:ascii="Times New Roman" w:hAnsi="Times New Roman" w:cs="Times New Roman"/>
        </w:rPr>
        <w:t>80</w:t>
      </w:r>
      <w:r w:rsidR="001015A0" w:rsidRPr="000A6921">
        <w:rPr>
          <w:rFonts w:ascii="Times New Roman" w:hAnsi="Times New Roman" w:cs="Times New Roman"/>
        </w:rPr>
        <w:t xml:space="preserve">% </w:t>
      </w:r>
      <w:r w:rsidR="00651B91">
        <w:rPr>
          <w:rFonts w:ascii="Times New Roman" w:hAnsi="Times New Roman" w:cs="Times New Roman"/>
        </w:rPr>
        <w:t>of AS diagnosis</w:t>
      </w:r>
      <w:r w:rsidR="0097032E">
        <w:rPr>
          <w:rFonts w:ascii="Times New Roman" w:hAnsi="Times New Roman" w:cs="Times New Roman"/>
        </w:rPr>
        <w:t>.</w:t>
      </w:r>
      <w:r w:rsidR="00651B91">
        <w:rPr>
          <w:rFonts w:ascii="Times New Roman" w:hAnsi="Times New Roman" w:cs="Times New Roman"/>
        </w:rPr>
        <w:t xml:space="preserve"> As the X-linkage suggests, males that are </w:t>
      </w:r>
      <w:proofErr w:type="spellStart"/>
      <w:r w:rsidR="00651B91">
        <w:rPr>
          <w:rFonts w:ascii="Times New Roman" w:hAnsi="Times New Roman" w:cs="Times New Roman"/>
        </w:rPr>
        <w:t>hemizygous</w:t>
      </w:r>
      <w:proofErr w:type="spellEnd"/>
      <w:r w:rsidR="00651B91">
        <w:rPr>
          <w:rFonts w:ascii="Times New Roman" w:hAnsi="Times New Roman" w:cs="Times New Roman"/>
        </w:rPr>
        <w:t xml:space="preserve"> to the </w:t>
      </w:r>
      <w:r w:rsidR="00651B91">
        <w:rPr>
          <w:rFonts w:ascii="Times New Roman" w:hAnsi="Times New Roman" w:cs="Times New Roman"/>
          <w:i/>
        </w:rPr>
        <w:t>COL4A5</w:t>
      </w:r>
      <w:r w:rsidR="00651B91">
        <w:rPr>
          <w:rFonts w:ascii="Times New Roman" w:hAnsi="Times New Roman" w:cs="Times New Roman"/>
        </w:rPr>
        <w:t xml:space="preserve"> mutation are disproportionally affected compared to females.</w:t>
      </w:r>
      <w:r w:rsidR="00DB1D8B">
        <w:rPr>
          <w:rFonts w:ascii="Times New Roman" w:hAnsi="Times New Roman" w:cs="Times New Roman"/>
        </w:rPr>
        <w:t xml:space="preserve"> Males have an earlier onset and increased severity of the disease, with 50% of patients requiring dialysis or kidney transplants due to ESRF by the age of 25 and 100% by the age of 60</w:t>
      </w:r>
      <w:r w:rsidR="00DB1D8B">
        <w:rPr>
          <w:rFonts w:ascii="Times New Roman" w:hAnsi="Times New Roman" w:cs="Times New Roman"/>
        </w:rPr>
        <w:fldChar w:fldCharType="begin"/>
      </w:r>
      <w:r w:rsidR="00DB1D8B">
        <w:rPr>
          <w:rFonts w:ascii="Times New Roman" w:hAnsi="Times New Roman" w:cs="Times New Roman"/>
        </w:rPr>
        <w:instrText xml:space="preserve"> ADDIN PAPERS2_CITATIONS &lt;citation&gt;&lt;uuid&gt;7CE5AC72-2E7B-451F-A866-80DC6B147157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DB1D8B">
        <w:rPr>
          <w:rFonts w:ascii="Times New Roman" w:hAnsi="Times New Roman" w:cs="Times New Roman"/>
          <w:vertAlign w:val="superscript"/>
        </w:rPr>
        <w:t>4</w:t>
      </w:r>
      <w:r w:rsidR="00DB1D8B">
        <w:rPr>
          <w:rFonts w:ascii="Times New Roman" w:hAnsi="Times New Roman" w:cs="Times New Roman"/>
        </w:rPr>
        <w:fldChar w:fldCharType="end"/>
      </w:r>
      <w:r w:rsidR="00DB1D8B" w:rsidRPr="00F91EFE">
        <w:rPr>
          <w:rFonts w:ascii="Times New Roman" w:hAnsi="Times New Roman" w:cs="Times New Roman"/>
        </w:rPr>
        <w:t xml:space="preserve">. </w:t>
      </w:r>
      <w:r w:rsidR="00DB1D8B">
        <w:rPr>
          <w:rFonts w:ascii="Times New Roman" w:hAnsi="Times New Roman" w:cs="Times New Roman"/>
        </w:rPr>
        <w:t xml:space="preserve">On the other hand females that are heterozygous for this X-linked AS have relatively later onset with only 12% developing ESRF by the age of 40 and 40% at the age of 80 </w:t>
      </w:r>
      <w:r w:rsidR="00DB1D8B" w:rsidRPr="00F91EFE">
        <w:rPr>
          <w:rFonts w:ascii="Times New Roman" w:hAnsi="Times New Roman" w:cs="Times New Roman"/>
        </w:rPr>
        <w:t>years</w:t>
      </w:r>
      <w:r w:rsidR="00DB1D8B">
        <w:rPr>
          <w:rFonts w:ascii="Times New Roman" w:hAnsi="Times New Roman" w:cs="Times New Roman"/>
        </w:rPr>
        <w:fldChar w:fldCharType="begin"/>
      </w:r>
      <w:r w:rsidR="00DB1D8B">
        <w:rPr>
          <w:rFonts w:ascii="Times New Roman" w:hAnsi="Times New Roman" w:cs="Times New Roman"/>
        </w:rPr>
        <w:instrText xml:space="preserve"> ADDIN PAPERS2_CITATIONS &lt;citation&gt;&lt;uuid&gt;A418EF8B-CE95-4D76-AAC0-0BE8F9F4822C&lt;/uuid&gt;&lt;priority&gt;0&lt;/priority&gt;&lt;publications&gt;&lt;publication&gt;&lt;uuid&gt;00AF0FD5-1595-46D8-BAD9-E05A61966ACC&lt;/uuid&gt;&lt;volume&gt;14&lt;/volume&gt;&lt;doi&gt;10.1097/01.ASN.0000090034.71205.74&lt;/doi&gt;&lt;startpage&gt;2603&lt;/startpage&gt;&lt;publication_date&gt;99200310001200000000220000&lt;/publication_date&gt;&lt;url&gt;http://www.jasn.org/cgi/doi/10.1097/01.ASN.0000090034.71205.74&lt;/url&gt;&lt;type&gt;400&lt;/type&gt;&lt;title&gt;X-linked Alport syndrome: natural history and genotype-phenotype correlations in girls and women belonging to 195 families: a "European Community Alport Syndrome Concerted Action" study.&lt;/title&gt;&lt;publisher&gt;American Society of Nephrology&lt;/publisher&gt;&lt;institution&gt;Biostatistique et Informatique Médicale, Hôpital Necker Enfants Malades, Université René Descartes, Paris, France.&lt;/institution&gt;&lt;number&gt;10&lt;/number&gt;&lt;subtype&gt;400&lt;/subtype&gt;&lt;endpage&gt;2610&lt;/endpage&gt;&lt;bundle&gt;&lt;publication&gt;&lt;title&gt;Journal of the American Society of Nephrology&lt;/title&gt;&lt;type&gt;-100&lt;/type&gt;&lt;subtype&gt;-100&lt;/subtype&gt;&lt;uuid&gt;3C575E84-170B-478A-A9DF-B2BE6916B0F0&lt;/uuid&gt;&lt;/publication&gt;&lt;/bundle&gt;&lt;authors&gt;&lt;author&gt;&lt;firstName&gt;Jean&lt;/firstName&gt;&lt;middleNames&gt;Philippe&lt;/middleNames&gt;&lt;lastName&gt;Jais&lt;/lastName&gt;&lt;/author&gt;&lt;author&gt;&lt;firstName&gt;Bertrand&lt;/firstName&gt;&lt;lastName&gt;Knebelmann&lt;/lastName&gt;&lt;/author&gt;&lt;author&gt;&lt;firstName&gt;Iannis&lt;/firstName&gt;&lt;lastName&gt;Giatras&lt;/lastName&gt;&lt;/author&gt;&lt;author&gt;&lt;nonDroppingParticle&gt;De&lt;/nonDroppingParticle&gt;&lt;firstName&gt;Mario&lt;/firstName&gt;&lt;lastName&gt;Marchi&lt;/lastName&gt;&lt;/author&gt;&lt;author&gt;&lt;firstName&gt;Gianfranco&lt;/firstName&gt;&lt;lastName&gt;Rizzoni&lt;/lastName&gt;&lt;/author&gt;&lt;author&gt;&lt;firstName&gt;Alessandra&lt;/firstName&gt;&lt;lastName&gt;Renieri&lt;/lastName&gt;&lt;/author&gt;&lt;author&gt;&lt;firstName&gt;Manfred&lt;/firstName&gt;&lt;lastName&gt;Weber&lt;/lastName&gt;&lt;/author&gt;&lt;author&gt;&lt;firstName&gt;Oliver&lt;/firstName&gt;&lt;lastName&gt;Gross&lt;/lastName&gt;&lt;/author&gt;&lt;author&gt;&lt;firstName&gt;Kai-Olaf&lt;/firstName&gt;&lt;lastName&gt;Netzer&lt;/lastName&gt;&lt;/author&gt;&lt;author&gt;&lt;firstName&gt;Frances&lt;/firstName&gt;&lt;lastName&gt;Flinter&lt;/lastName&gt;&lt;/author&gt;&lt;author&gt;&lt;firstName&gt;Yves&lt;/firstName&gt;&lt;lastName&gt;Pirson&lt;/lastName&gt;&lt;/author&gt;&lt;author&gt;&lt;firstName&gt;Karin&lt;/firstName&gt;&lt;lastName&gt;Dahan&lt;/lastName&gt;&lt;/author&gt;&lt;author&gt;&lt;firstName&gt;Jörgen&lt;/firstName&gt;&lt;lastName&gt;Wieslander&lt;/lastName&gt;&lt;/author&gt;&lt;author&gt;&lt;firstName&gt;Ulf&lt;/firstName&gt;&lt;lastName&gt;Persson&lt;/lastName&gt;&lt;/author&gt;&lt;author&gt;&lt;firstName&gt;Karl&lt;/firstName&gt;&lt;lastName&gt;Tryggvason&lt;/lastName&gt;&lt;/author&gt;&lt;author&gt;&lt;firstName&gt;Paula&lt;/firstName&gt;&lt;lastName&gt;Martin&lt;/lastName&gt;&lt;/author&gt;&lt;author&gt;&lt;firstName&gt;Jens&lt;/firstName&gt;&lt;middleNames&gt;Michael&lt;/middleNames&gt;&lt;lastName&gt;Hertz&lt;/lastName&gt;&lt;/author&gt;&lt;author&gt;&lt;firstName&gt;Cornelis&lt;/firstName&gt;&lt;lastName&gt;Schröder&lt;/lastName&gt;&lt;/author&gt;&lt;author&gt;&lt;firstName&gt;Marek&lt;/firstName&gt;&lt;lastName&gt;Sanak&lt;/lastName&gt;&lt;/author&gt;&lt;author&gt;&lt;firstName&gt;Maria&lt;/firstName&gt;&lt;middleNames&gt;Fernanda&lt;/middleNames&gt;&lt;lastName&gt;Carvalho&lt;/lastName&gt;&lt;/author&gt;&lt;author&gt;&lt;firstName&gt;Juan&lt;/firstName&gt;&lt;lastName&gt;Saus&lt;/lastName&gt;&lt;/author&gt;&lt;author&gt;&lt;firstName&gt;Corinne&lt;/firstName&gt;&lt;lastName&gt;Antignac&lt;/lastName&gt;&lt;/author&gt;&lt;author&gt;&lt;firstName&gt;Hubert&lt;/firstName&gt;&lt;lastName&gt;Smeets&lt;/lastName&gt;&lt;/author&gt;&lt;author&gt;&lt;firstName&gt;Marie&lt;/firstName&gt;&lt;middleNames&gt;Claire&lt;/middleNames&gt;&lt;lastName&gt;Gubler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DB1D8B">
        <w:rPr>
          <w:rFonts w:ascii="Times New Roman" w:hAnsi="Times New Roman" w:cs="Times New Roman"/>
          <w:vertAlign w:val="superscript"/>
        </w:rPr>
        <w:t>5</w:t>
      </w:r>
      <w:r w:rsidR="00DB1D8B">
        <w:rPr>
          <w:rFonts w:ascii="Times New Roman" w:hAnsi="Times New Roman" w:cs="Times New Roman"/>
        </w:rPr>
        <w:fldChar w:fldCharType="end"/>
      </w:r>
      <w:r w:rsidR="00DB1D8B" w:rsidRPr="00F91EFE">
        <w:rPr>
          <w:rFonts w:ascii="Times New Roman" w:hAnsi="Times New Roman" w:cs="Times New Roman"/>
        </w:rPr>
        <w:t>.</w:t>
      </w:r>
      <w:r w:rsidR="00DB1D8B">
        <w:rPr>
          <w:rFonts w:ascii="Times New Roman" w:hAnsi="Times New Roman" w:cs="Times New Roman"/>
        </w:rPr>
        <w:t xml:space="preserve"> However, patients do not all present the disease in a similar manner,</w:t>
      </w:r>
      <w:r w:rsidR="007A3CC5">
        <w:rPr>
          <w:rFonts w:ascii="Times New Roman" w:hAnsi="Times New Roman" w:cs="Times New Roman"/>
        </w:rPr>
        <w:t xml:space="preserve"> and </w:t>
      </w:r>
      <w:r w:rsidR="00DB1D8B">
        <w:rPr>
          <w:rFonts w:ascii="Times New Roman" w:hAnsi="Times New Roman" w:cs="Times New Roman"/>
        </w:rPr>
        <w:t>studies have observed their age of onset and severity</w:t>
      </w:r>
      <w:r w:rsidR="007A3CC5">
        <w:rPr>
          <w:rFonts w:ascii="Times New Roman" w:hAnsi="Times New Roman" w:cs="Times New Roman"/>
        </w:rPr>
        <w:t xml:space="preserve"> to be highly variable</w:t>
      </w:r>
      <w:r w:rsidR="00DB1D8B">
        <w:rPr>
          <w:rFonts w:ascii="Times New Roman" w:hAnsi="Times New Roman" w:cs="Times New Roman"/>
        </w:rPr>
        <w:fldChar w:fldCharType="begin"/>
      </w:r>
      <w:r w:rsidR="00DB1D8B">
        <w:rPr>
          <w:rFonts w:ascii="Times New Roman" w:hAnsi="Times New Roman" w:cs="Times New Roman"/>
        </w:rPr>
        <w:instrText xml:space="preserve"> ADDIN PAPERS2_CITATIONS &lt;citation&gt;&lt;uuid&gt;8BEE779D-25D0-476E-B888-C4FE67A195B6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DB1D8B">
        <w:rPr>
          <w:rFonts w:ascii="Times New Roman" w:hAnsi="Times New Roman" w:cs="Times New Roman"/>
          <w:vertAlign w:val="superscript"/>
        </w:rPr>
        <w:t>4</w:t>
      </w:r>
      <w:r w:rsidR="00DB1D8B">
        <w:rPr>
          <w:rFonts w:ascii="Times New Roman" w:hAnsi="Times New Roman" w:cs="Times New Roman"/>
        </w:rPr>
        <w:fldChar w:fldCharType="end"/>
      </w:r>
      <w:r w:rsidR="00DB1D8B">
        <w:rPr>
          <w:rFonts w:ascii="Times New Roman" w:hAnsi="Times New Roman" w:cs="Times New Roman"/>
        </w:rPr>
        <w:t>.</w:t>
      </w:r>
      <w:r w:rsidR="00BC6228">
        <w:rPr>
          <w:rFonts w:ascii="Times New Roman" w:hAnsi="Times New Roman" w:cs="Times New Roman"/>
        </w:rPr>
        <w:t xml:space="preserve"> </w:t>
      </w:r>
    </w:p>
    <w:p w14:paraId="1B912583" w14:textId="77777777" w:rsidR="0097032E" w:rsidRDefault="0097032E" w:rsidP="00F24BCE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</w:p>
    <w:p w14:paraId="6112E0C1" w14:textId="5887A646" w:rsidR="007A2AA2" w:rsidRDefault="00550210" w:rsidP="00B426DD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5D0FCA">
        <w:rPr>
          <w:rFonts w:ascii="Times New Roman" w:hAnsi="Times New Roman" w:cs="Times New Roman"/>
        </w:rPr>
        <w:t>he</w:t>
      </w:r>
      <w:r w:rsidR="00F91EFE" w:rsidRPr="00F91EFE">
        <w:rPr>
          <w:rFonts w:ascii="Times New Roman" w:hAnsi="Times New Roman" w:cs="Times New Roman"/>
        </w:rPr>
        <w:t xml:space="preserve"> 2015 International Workshop on AS</w:t>
      </w:r>
      <w:r>
        <w:rPr>
          <w:rFonts w:ascii="Times New Roman" w:hAnsi="Times New Roman" w:cs="Times New Roman"/>
        </w:rPr>
        <w:t xml:space="preserve">, clinicians and </w:t>
      </w:r>
      <w:r w:rsidR="00C52516">
        <w:rPr>
          <w:rFonts w:ascii="Times New Roman" w:hAnsi="Times New Roman" w:cs="Times New Roman"/>
        </w:rPr>
        <w:t>researchers</w:t>
      </w:r>
      <w:r>
        <w:rPr>
          <w:rFonts w:ascii="Times New Roman" w:hAnsi="Times New Roman" w:cs="Times New Roman"/>
        </w:rPr>
        <w:t xml:space="preserve"> </w:t>
      </w:r>
      <w:r w:rsidR="00D57C6D">
        <w:rPr>
          <w:rFonts w:ascii="Times New Roman" w:hAnsi="Times New Roman" w:cs="Times New Roman"/>
        </w:rPr>
        <w:t xml:space="preserve">highlighted the need for </w:t>
      </w:r>
      <w:r w:rsidR="005D0FCA">
        <w:rPr>
          <w:rFonts w:ascii="Times New Roman" w:hAnsi="Times New Roman" w:cs="Times New Roman"/>
        </w:rPr>
        <w:t xml:space="preserve">an </w:t>
      </w:r>
      <w:r w:rsidR="00F91EFE" w:rsidRPr="00F91EFE">
        <w:rPr>
          <w:rFonts w:ascii="Times New Roman" w:hAnsi="Times New Roman" w:cs="Times New Roman"/>
        </w:rPr>
        <w:t>effective cure for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2FD50579-DCD1-4A08-BDBF-A098D169A17F&lt;/uuid&gt;&lt;priority&gt;0&lt;/priority&gt;&lt;publications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7A2AA2">
        <w:rPr>
          <w:rFonts w:ascii="Times New Roman" w:hAnsi="Times New Roman" w:cs="Times New Roman"/>
          <w:vertAlign w:val="superscript"/>
        </w:rPr>
        <w:t>6</w:t>
      </w:r>
      <w:r w:rsidR="00D749B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F91EFE" w:rsidRPr="00F91EFE">
        <w:rPr>
          <w:rFonts w:ascii="Times New Roman" w:hAnsi="Times New Roman" w:cs="Times New Roman"/>
        </w:rPr>
        <w:t xml:space="preserve"> </w:t>
      </w:r>
      <w:r w:rsidR="00F52280">
        <w:rPr>
          <w:rFonts w:ascii="Times New Roman" w:hAnsi="Times New Roman" w:cs="Times New Roman"/>
        </w:rPr>
        <w:t>Currently the only trea</w:t>
      </w:r>
      <w:r w:rsidR="007A3CC5">
        <w:rPr>
          <w:rFonts w:ascii="Times New Roman" w:hAnsi="Times New Roman" w:cs="Times New Roman"/>
        </w:rPr>
        <w:t>tment option for AS patients is</w:t>
      </w:r>
      <w:r w:rsidR="00F52280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Angiotensin-converting-enzyme inhib</w:t>
      </w:r>
      <w:r>
        <w:rPr>
          <w:rFonts w:ascii="Times New Roman" w:hAnsi="Times New Roman" w:cs="Times New Roman"/>
        </w:rPr>
        <w:t>itor</w:t>
      </w:r>
      <w:r w:rsidR="00F522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(ACE-inhibitors)</w:t>
      </w:r>
      <w:r w:rsidR="00F522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which is</w:t>
      </w:r>
      <w:r w:rsidR="00F91EFE" w:rsidRPr="00F91EFE">
        <w:rPr>
          <w:rFonts w:ascii="Times New Roman" w:hAnsi="Times New Roman" w:cs="Times New Roman"/>
        </w:rPr>
        <w:t xml:space="preserve"> primarily used as treatment for hypertension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7AB52550-2D9F-4679-98C3-3C2ED5831775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4</w:t>
      </w:r>
      <w:r w:rsidR="00D749B3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</w:t>
      </w:r>
      <w:r w:rsidR="00C40BD1">
        <w:rPr>
          <w:rFonts w:ascii="Times New Roman" w:hAnsi="Times New Roman" w:cs="Times New Roman"/>
        </w:rPr>
        <w:t xml:space="preserve"> </w:t>
      </w:r>
      <w:r w:rsidR="003C7D8E">
        <w:rPr>
          <w:rFonts w:ascii="Times New Roman" w:hAnsi="Times New Roman" w:cs="Times New Roman"/>
        </w:rPr>
        <w:t xml:space="preserve">Treatment with </w:t>
      </w:r>
      <w:r w:rsidR="00F91EFE" w:rsidRPr="00F91EFE">
        <w:rPr>
          <w:rFonts w:ascii="Times New Roman" w:hAnsi="Times New Roman" w:cs="Times New Roman"/>
        </w:rPr>
        <w:t xml:space="preserve">ACE-inhibitors </w:t>
      </w:r>
      <w:r w:rsidR="004A3505">
        <w:rPr>
          <w:rFonts w:ascii="Times New Roman" w:hAnsi="Times New Roman" w:cs="Times New Roman"/>
        </w:rPr>
        <w:t xml:space="preserve">are able to </w:t>
      </w:r>
      <w:r w:rsidR="00F91EFE" w:rsidRPr="00F91EFE">
        <w:rPr>
          <w:rFonts w:ascii="Times New Roman" w:hAnsi="Times New Roman" w:cs="Times New Roman"/>
        </w:rPr>
        <w:t>alleviate the mechanical pressure</w:t>
      </w:r>
      <w:r w:rsidR="007A3CC5">
        <w:rPr>
          <w:rFonts w:ascii="Times New Roman" w:hAnsi="Times New Roman" w:cs="Times New Roman"/>
        </w:rPr>
        <w:t>s</w:t>
      </w:r>
      <w:r w:rsidR="00F91EFE" w:rsidRPr="00F91EFE">
        <w:rPr>
          <w:rFonts w:ascii="Times New Roman" w:hAnsi="Times New Roman" w:cs="Times New Roman"/>
        </w:rPr>
        <w:t xml:space="preserve"> ap</w:t>
      </w:r>
      <w:r w:rsidR="004A3505">
        <w:rPr>
          <w:rFonts w:ascii="Times New Roman" w:hAnsi="Times New Roman" w:cs="Times New Roman"/>
        </w:rPr>
        <w:t xml:space="preserve">plied to the </w:t>
      </w:r>
      <w:r w:rsidR="007A3CC5">
        <w:rPr>
          <w:rFonts w:ascii="Times New Roman" w:hAnsi="Times New Roman" w:cs="Times New Roman"/>
        </w:rPr>
        <w:t>fragile</w:t>
      </w:r>
      <w:r w:rsidR="004A3505">
        <w:rPr>
          <w:rFonts w:ascii="Times New Roman" w:hAnsi="Times New Roman" w:cs="Times New Roman"/>
        </w:rPr>
        <w:t xml:space="preserve"> </w:t>
      </w:r>
      <w:r w:rsidR="00A70160">
        <w:rPr>
          <w:rFonts w:ascii="Times New Roman" w:hAnsi="Times New Roman" w:cs="Times New Roman"/>
        </w:rPr>
        <w:t>GMB</w:t>
      </w:r>
      <w:r w:rsidR="004A3505">
        <w:rPr>
          <w:rFonts w:ascii="Times New Roman" w:hAnsi="Times New Roman" w:cs="Times New Roman"/>
        </w:rPr>
        <w:t xml:space="preserve"> of AS patients</w:t>
      </w:r>
      <w:r w:rsidR="00C40BD1">
        <w:rPr>
          <w:rFonts w:ascii="Times New Roman" w:hAnsi="Times New Roman" w:cs="Times New Roman"/>
        </w:rPr>
        <w:t xml:space="preserve"> </w:t>
      </w:r>
      <w:r w:rsidR="004A350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delay onset of ESRF</w:t>
      </w:r>
      <w:r w:rsidR="004B559B">
        <w:rPr>
          <w:rFonts w:ascii="Times New Roman" w:hAnsi="Times New Roman" w:cs="Times New Roman"/>
        </w:rPr>
        <w:t>, however treatment efficacy is highly dependent on timing</w:t>
      </w:r>
      <w:r w:rsidR="00C40BD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BE97E193-A327-4855-889F-6DA7FAEF82C6&lt;/uuid&gt;&lt;priority&gt;9&lt;/priority&gt;&lt;publications&gt;&lt;publication&gt;&lt;uuid&gt;83140F5A-6D0D-4BF7-91EB-B2279D467BED&lt;/uuid&gt;&lt;volume&gt;81&lt;/volume&gt;&lt;doi&gt;10.1038/ki.2011.407&lt;/doi&gt;&lt;startpage&gt;494&lt;/startpage&gt;&lt;publication_date&gt;99201203001200000000220000&lt;/publication_date&gt;&lt;url&gt;http://linkinghub.elsevier.com/retrieve/pii/S0085253815553301&lt;/url&gt;&lt;type&gt;400&lt;/type&gt;&lt;title&gt;Early angiotensin-converting enzyme inhibition in Alport syndrome delays renal failure and improves life expectancy.&lt;/title&gt;&lt;institution&gt;Department of Nephrology and Rheumatology, University Medical Center Göttingen, Göttingen, Germany. gross.oliver@med.uni-goettingen.de&lt;/institution&gt;&lt;number&gt;5&lt;/number&gt;&lt;subtype&gt;400&lt;/subtype&gt;&lt;endpage&gt;501&lt;/endpage&gt;&lt;bundle&gt;&lt;publication&gt;&lt;publisher&gt;Elsevier Masson SAS&lt;/publisher&gt;&lt;title&gt;Kidney International&lt;/title&gt;&lt;type&gt;-100&lt;/type&gt;&lt;subtype&gt;-100&lt;/subtype&gt;&lt;uuid&gt;B35CC370-EAB7-4DD9-83EF-90840528F771&lt;/uuid&gt;&lt;/publication&gt;&lt;/bundle&gt;&lt;authors&gt;&lt;author&gt;&lt;firstName&gt;Oliver&lt;/firstName&gt;&lt;lastName&gt;Gross&lt;/lastName&gt;&lt;/author&gt;&lt;author&gt;&lt;firstName&gt;Christoph&lt;/firstName&gt;&lt;lastName&gt;Licht&lt;/lastName&gt;&lt;/author&gt;&lt;author&gt;&lt;firstName&gt;Hans&lt;/firstName&gt;&lt;middleNames&gt;J&lt;/middleNames&gt;&lt;lastName&gt;Anders&lt;/lastName&gt;&lt;/author&gt;&lt;author&gt;&lt;firstName&gt;Bernd&lt;/firstName&gt;&lt;lastName&gt;Hoppe&lt;/lastName&gt;&lt;/author&gt;&lt;author&gt;&lt;firstName&gt;Bodo&lt;/firstName&gt;&lt;lastName&gt;Beck&lt;/lastName&gt;&lt;/author&gt;&lt;author&gt;&lt;firstName&gt;Burkhard&lt;/firstName&gt;&lt;lastName&gt;Tönshoff&lt;/lastName&gt;&lt;/author&gt;&lt;author&gt;&lt;firstName&gt;Britta&lt;/firstName&gt;&lt;lastName&gt;Höcker&lt;/lastName&gt;&lt;/author&gt;&lt;author&gt;&lt;firstName&gt;Simone&lt;/firstName&gt;&lt;lastName&gt;Wygoda&lt;/lastName&gt;&lt;/author&gt;&lt;author&gt;&lt;firstName&gt;Jochen&lt;/firstName&gt;&lt;middleNames&gt;H H&lt;/middleNames&gt;&lt;lastName&gt;Ehrich&lt;/lastName&gt;&lt;/author&gt;&lt;author&gt;&lt;firstName&gt;Lars&lt;/firstName&gt;&lt;lastName&gt;Pape&lt;/lastName&gt;&lt;/author&gt;&lt;author&gt;&lt;firstName&gt;Martin&lt;/firstName&gt;&lt;lastName&gt;Konrad&lt;/lastName&gt;&lt;/author&gt;&lt;author&gt;&lt;firstName&gt;Wolfgang&lt;/firstName&gt;&lt;lastName&gt;Rascher&lt;/lastName&gt;&lt;/author&gt;&lt;author&gt;&lt;firstName&gt;Jörg&lt;/firstName&gt;&lt;lastName&gt;Dötsch&lt;/lastName&gt;&lt;/author&gt;&lt;author&gt;&lt;firstName&gt;Dirk&lt;/firstName&gt;&lt;middleNames&gt;E&lt;/middleNames&gt;&lt;lastName&gt;Müller-Wiefel&lt;/lastName&gt;&lt;/author&gt;&lt;author&gt;&lt;firstName&gt;Peter&lt;/firstName&gt;&lt;lastName&gt;Hoyer&lt;/lastName&gt;&lt;/author&gt;&lt;author&gt;&lt;lastName&gt;Study Group Members of the Gesellschaft für Pädiatrische Nephrologie&lt;/lastName&gt;&lt;/author&gt;&lt;author&gt;&lt;firstName&gt;Bertrand&lt;/firstName&gt;&lt;lastName&gt;Knebelmann&lt;/lastName&gt;&lt;/author&gt;&lt;author&gt;&lt;firstName&gt;Yves&lt;/firstName&gt;&lt;lastName&gt;Pirson&lt;/lastName&gt;&lt;/author&gt;&lt;author&gt;&lt;firstName&gt;Jean-Pierre&lt;/firstName&gt;&lt;lastName&gt;Grunfeld&lt;/lastName&gt;&lt;/author&gt;&lt;author&gt;&lt;firstName&gt;Patrick&lt;/firstName&gt;&lt;lastName&gt;Niaudet&lt;/lastName&gt;&lt;/author&gt;&lt;author&gt;&lt;firstName&gt;Pierre&lt;/firstName&gt;&lt;lastName&gt;Cochat&lt;/lastName&gt;&lt;/author&gt;&lt;author&gt;&lt;firstName&gt;Laurence&lt;/firstName&gt;&lt;lastName&gt;Heidet&lt;/lastName&gt;&lt;/author&gt;&lt;author&gt;&lt;firstName&gt;Said&lt;/firstName&gt;&lt;lastName&gt;Lebbah&lt;/lastName&gt;&lt;/author&gt;&lt;author&gt;&lt;firstName&gt;Roser&lt;/firstName&gt;&lt;lastName&gt;Torra&lt;/lastName&gt;&lt;/author&gt;&lt;author&gt;&lt;firstName&gt;Tim&lt;/firstName&gt;&lt;lastName&gt;Friede&lt;/lastName&gt;&lt;/author&gt;&lt;author&gt;&lt;firstName&gt;Katharina&lt;/firstName&gt;&lt;lastName&gt;Lange&lt;/lastName&gt;&lt;/author&gt;&lt;author&gt;&lt;firstName&gt;Gerhard&lt;/firstName&gt;&lt;middleNames&gt;A&lt;/middleNames&gt;&lt;lastName&gt;Müller&lt;/lastName&gt;&lt;/author&gt;&lt;author&gt;&lt;firstName&gt;Manfred&lt;/firstName&gt;&lt;lastName&gt;Weber&lt;/lastName&gt;&lt;/author&gt;&lt;/authors&gt;&lt;/publication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Oliver&lt;/firstName&gt;&lt;lastName&gt;Gross&lt;/lastName&gt;&lt;/author&gt;&lt;author&gt;&lt;firstName&gt;Clifford&lt;/firstName&gt;&lt;middleNames&gt;E&lt;/middleNames&gt;&lt;lastName&gt;Kashtan&lt;/lastName&gt;&lt;/author&gt;&lt;author&gt;&lt;firstName&gt;Michelle&lt;/firstName&gt;&lt;middleNames&gt;N&lt;/middleNames&gt;&lt;lastName&gt;Rheault&lt;/lastName&gt;&lt;/author&gt;&lt;author&gt;&lt;firstName&gt;Frances&lt;/firstName&gt;&lt;lastName&gt;Flinter&lt;/lastName&gt;&lt;/author&gt;&lt;author&gt;&lt;firstName&gt;Judith&lt;/firstName&gt;&lt;lastName&gt;Savige&lt;/lastName&gt;&lt;/author&gt;&lt;author&gt;&lt;firstName&gt;Jeffrey&lt;/firstName&gt;&lt;middleNames&gt;H&lt;/middleNames&gt;&lt;lastName&gt;Miner&lt;/lastName&gt;&lt;/author&gt;&lt;author&gt;&lt;firstName&gt;Roser&lt;/firstName&gt;&lt;lastName&gt;Torra&lt;/lastName&gt;&lt;/author&gt;&lt;author&gt;&lt;firstName&gt;Elisabet&lt;/firstName&gt;&lt;lastName&gt;Ars&lt;/lastName&gt;&lt;/author&gt;&lt;author&gt;&lt;firstName&gt;Constantinos&lt;/firstName&gt;&lt;lastName&gt;Deltas&lt;/lastName&gt;&lt;/author&gt;&lt;author&gt;&lt;firstName&gt;Isavella&lt;/firstName&gt;&lt;lastName&gt;Savva&lt;/lastName&gt;&lt;/author&gt;&lt;author&gt;&lt;firstName&gt;Laura&lt;/firstName&gt;&lt;lastName&gt;Perin&lt;/lastName&gt;&lt;/author&gt;&lt;author&gt;&lt;firstName&gt;Alessandra&lt;/firstName&gt;&lt;lastName&gt;Renieri&lt;/lastName&gt;&lt;/author&gt;&lt;author&gt;&lt;firstName&gt;Francesca&lt;/firstName&gt;&lt;lastName&gt;Ariani&lt;/lastName&gt;&lt;/author&gt;&lt;author&gt;&lt;firstName&gt;Francesca&lt;/firstName&gt;&lt;lastName&gt;Mari&lt;/lastName&gt;&lt;/author&gt;&lt;author&gt;&lt;firstName&gt;Colin&lt;/firstName&gt;&lt;lastName&gt;Baigent&lt;/lastName&gt;&lt;/author&gt;&lt;author&gt;&lt;firstName&gt;Parminder&lt;/firstName&gt;&lt;lastName&gt;Judge&lt;/lastName&gt;&lt;/author&gt;&lt;author&gt;&lt;firstName&gt;Bertrand&lt;/firstName&gt;&lt;lastName&gt;Knebelman&lt;/lastName&gt;&lt;/author&gt;&lt;author&gt;&lt;firstName&gt;Laurence&lt;/firstName&gt;&lt;lastName&gt;Heidet&lt;/lastName&gt;&lt;/author&gt;&lt;author&gt;&lt;firstName&gt;Sharon&lt;/firstName&gt;&lt;lastName&gt;Lagas&lt;/lastName&gt;&lt;/author&gt;&lt;author&gt;&lt;firstName&gt;Dave&lt;/firstName&gt;&lt;lastName&gt;Blatt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Marco&lt;/firstName&gt;&lt;lastName&gt;Prunotto&lt;/lastName&gt;&lt;/author&gt;&lt;author&gt;&lt;firstName&gt;Yong&lt;/firstName&gt;&lt;lastName&gt;Xu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Jacqui&lt;/firstName&gt;&lt;lastName&gt;Blem&lt;/lastName&gt;&lt;/author&gt;&lt;author&gt;&lt;firstName&gt;Michael&lt;/firstName&gt;&lt;lastName&gt;Huang&lt;/lastName&gt;&lt;/author&gt;&lt;author&gt;&lt;firstName&gt;Shiguang&lt;/firstName&gt;&lt;lastName&gt;Liu&lt;/lastName&gt;&lt;/author&gt;&lt;author&gt;&lt;firstName&gt;Sebastien&lt;/firstName&gt;&lt;lastName&gt;Vallee&lt;/lastName&gt;&lt;/author&gt;&lt;author&gt;&lt;firstName&gt;Daniel&lt;/firstName&gt;&lt;lastName&gt;Renault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Susie&lt;/firstName&gt;&lt;lastName&gt;Gear&lt;/lastName&gt;&lt;/author&gt;&lt;author&gt;&lt;firstName&gt;Tim&lt;/firstName&gt;&lt;lastName&gt;Friede&lt;/lastName&gt;&lt;/author&gt;&lt;author&gt;&lt;firstName&gt;A&lt;/firstName&gt;&lt;middleNames&gt;Neil&lt;/middleNames&gt;&lt;lastName&gt;Turner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C40BD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6,7</w:t>
      </w:r>
      <w:r w:rsidR="00C40BD1">
        <w:rPr>
          <w:rFonts w:ascii="Times New Roman" w:hAnsi="Times New Roman" w:cs="Times New Roman"/>
        </w:rPr>
        <w:fldChar w:fldCharType="end"/>
      </w:r>
      <w:r w:rsidR="003C7D8E">
        <w:rPr>
          <w:rFonts w:ascii="Times New Roman" w:hAnsi="Times New Roman" w:cs="Times New Roman"/>
        </w:rPr>
        <w:t>.</w:t>
      </w:r>
      <w:r w:rsidR="004B559B">
        <w:rPr>
          <w:rFonts w:ascii="Times New Roman" w:hAnsi="Times New Roman" w:cs="Times New Roman"/>
        </w:rPr>
        <w:t xml:space="preserve"> In addition to the lack of treatment options, </w:t>
      </w:r>
      <w:r w:rsidR="00B426DD">
        <w:rPr>
          <w:rFonts w:ascii="Times New Roman" w:hAnsi="Times New Roman" w:cs="Times New Roman"/>
        </w:rPr>
        <w:t xml:space="preserve">we still do not have a target for therapeutic interventions. Although </w:t>
      </w:r>
      <w:r w:rsidR="00B426DD" w:rsidRPr="00B426DD">
        <w:rPr>
          <w:rFonts w:ascii="Times New Roman" w:hAnsi="Times New Roman" w:cs="Times New Roman"/>
          <w:i/>
        </w:rPr>
        <w:t>Col4a5</w:t>
      </w:r>
      <w:r w:rsidR="00B426DD">
        <w:rPr>
          <w:rFonts w:ascii="Times New Roman" w:hAnsi="Times New Roman" w:cs="Times New Roman"/>
        </w:rPr>
        <w:t xml:space="preserve"> is known to cause AS, it is a poor therapeutic target as the disease progression vary dramatically. </w:t>
      </w:r>
      <w:r w:rsidR="007A2AA2" w:rsidRPr="00F91EFE">
        <w:rPr>
          <w:rFonts w:ascii="Times New Roman" w:hAnsi="Times New Roman" w:cs="Times New Roman"/>
        </w:rPr>
        <w:t>The varying age of onset and severity of AS suggests possibilities of other underlying mechanisms that are able to modify disease progression caused by</w:t>
      </w:r>
      <w:r w:rsidR="00B426DD">
        <w:rPr>
          <w:rFonts w:ascii="Times New Roman" w:hAnsi="Times New Roman" w:cs="Times New Roman"/>
        </w:rPr>
        <w:t xml:space="preserve"> the</w:t>
      </w:r>
      <w:r w:rsidR="007A2AA2" w:rsidRPr="00F91EFE">
        <w:rPr>
          <w:rFonts w:ascii="Times New Roman" w:hAnsi="Times New Roman" w:cs="Times New Roman"/>
        </w:rPr>
        <w:t xml:space="preserve"> </w:t>
      </w:r>
      <w:r w:rsidR="007A2AA2" w:rsidRPr="00390A6B">
        <w:rPr>
          <w:rFonts w:ascii="Times New Roman" w:hAnsi="Times New Roman" w:cs="Times New Roman"/>
          <w:i/>
        </w:rPr>
        <w:t>Col4a5</w:t>
      </w:r>
      <w:r w:rsidR="007A2AA2">
        <w:rPr>
          <w:rFonts w:ascii="Times New Roman" w:hAnsi="Times New Roman" w:cs="Times New Roman"/>
          <w:i/>
        </w:rPr>
        <w:t xml:space="preserve"> </w:t>
      </w:r>
      <w:r w:rsidR="007A2AA2">
        <w:rPr>
          <w:rFonts w:ascii="Times New Roman" w:hAnsi="Times New Roman" w:cs="Times New Roman"/>
        </w:rPr>
        <w:t>mutation</w:t>
      </w:r>
      <w:r w:rsidR="007A2AA2" w:rsidRPr="00F91EFE">
        <w:rPr>
          <w:rFonts w:ascii="Times New Roman" w:hAnsi="Times New Roman" w:cs="Times New Roman"/>
        </w:rPr>
        <w:t>. </w:t>
      </w:r>
      <w:r w:rsidR="00B426DD">
        <w:rPr>
          <w:rFonts w:ascii="Times New Roman" w:hAnsi="Times New Roman" w:cs="Times New Roman"/>
        </w:rPr>
        <w:t>Identifying these mechanisms and the genes</w:t>
      </w:r>
      <w:r w:rsidR="007A2AA2">
        <w:rPr>
          <w:rFonts w:ascii="Times New Roman" w:hAnsi="Times New Roman" w:cs="Times New Roman"/>
        </w:rPr>
        <w:t xml:space="preserve"> involved</w:t>
      </w:r>
      <w:r w:rsidR="00B426DD">
        <w:rPr>
          <w:rFonts w:ascii="Times New Roman" w:hAnsi="Times New Roman" w:cs="Times New Roman"/>
        </w:rPr>
        <w:t xml:space="preserve"> </w:t>
      </w:r>
      <w:proofErr w:type="gramStart"/>
      <w:r w:rsidR="00B426DD">
        <w:rPr>
          <w:rFonts w:ascii="Times New Roman" w:hAnsi="Times New Roman" w:cs="Times New Roman"/>
        </w:rPr>
        <w:lastRenderedPageBreak/>
        <w:t>may</w:t>
      </w:r>
      <w:proofErr w:type="gramEnd"/>
      <w:r w:rsidR="00B426DD">
        <w:rPr>
          <w:rFonts w:ascii="Times New Roman" w:hAnsi="Times New Roman" w:cs="Times New Roman"/>
        </w:rPr>
        <w:t xml:space="preserve"> lead to the development of precise and </w:t>
      </w:r>
      <w:r w:rsidR="007A2AA2">
        <w:rPr>
          <w:rFonts w:ascii="Times New Roman" w:hAnsi="Times New Roman" w:cs="Times New Roman"/>
        </w:rPr>
        <w:t xml:space="preserve">novel therapeutic targets. </w:t>
      </w:r>
    </w:p>
    <w:p w14:paraId="751E7CA5" w14:textId="77777777" w:rsidR="00B426DD" w:rsidRDefault="00B426DD" w:rsidP="00B426DD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Times New Roman" w:hAnsi="Times New Roman" w:cs="Times New Roman"/>
        </w:rPr>
      </w:pPr>
    </w:p>
    <w:p w14:paraId="6DAF6C1A" w14:textId="67A43E47" w:rsidR="00A70160" w:rsidRDefault="00F91EFE" w:rsidP="00F16A89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  <w:r w:rsidRPr="00F91EFE">
        <w:rPr>
          <w:rFonts w:ascii="Times New Roman" w:hAnsi="Times New Roman" w:cs="Times New Roman"/>
        </w:rPr>
        <w:t xml:space="preserve">To our knowledge there has only been one study </w:t>
      </w:r>
      <w:r w:rsidR="00550210">
        <w:rPr>
          <w:rFonts w:ascii="Times New Roman" w:hAnsi="Times New Roman" w:cs="Times New Roman"/>
        </w:rPr>
        <w:t xml:space="preserve">conducted </w:t>
      </w:r>
      <w:r w:rsidR="00F16A89">
        <w:rPr>
          <w:rFonts w:ascii="Times New Roman" w:hAnsi="Times New Roman" w:cs="Times New Roman"/>
        </w:rPr>
        <w:t xml:space="preserve">to identify modifier genes that lead to the </w:t>
      </w:r>
      <w:r w:rsidRPr="00F91EFE">
        <w:rPr>
          <w:rFonts w:ascii="Times New Roman" w:hAnsi="Times New Roman" w:cs="Times New Roman"/>
        </w:rPr>
        <w:t>variability in age of onset and severity of AS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570AEC96-101F-4838-84D5-1E84FD6C9429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="007A2AA2">
        <w:rPr>
          <w:rFonts w:ascii="Times New Roman" w:hAnsi="Times New Roman" w:cs="Times New Roman"/>
        </w:rPr>
        <w:t>. They observed</w:t>
      </w:r>
      <w:r w:rsidRPr="00F91EFE">
        <w:rPr>
          <w:rFonts w:ascii="Times New Roman" w:hAnsi="Times New Roman" w:cs="Times New Roman"/>
        </w:rPr>
        <w:t xml:space="preserve"> variation</w:t>
      </w:r>
      <w:r w:rsidR="007A2AA2">
        <w:rPr>
          <w:rFonts w:ascii="Times New Roman" w:hAnsi="Times New Roman" w:cs="Times New Roman"/>
        </w:rPr>
        <w:t xml:space="preserve"> between </w:t>
      </w:r>
      <w:r w:rsidRPr="007A2AA2">
        <w:rPr>
          <w:rFonts w:ascii="Times New Roman" w:hAnsi="Times New Roman" w:cs="Times New Roman"/>
          <w:i/>
        </w:rPr>
        <w:t>Col4a3</w:t>
      </w:r>
      <w:r w:rsidRPr="00F91EFE">
        <w:rPr>
          <w:rFonts w:ascii="Times New Roman" w:hAnsi="Times New Roman" w:cs="Times New Roman"/>
        </w:rPr>
        <w:t xml:space="preserve"> knock out mice</w:t>
      </w:r>
      <w:r w:rsidR="007A2AA2">
        <w:rPr>
          <w:rFonts w:ascii="Times New Roman" w:hAnsi="Times New Roman" w:cs="Times New Roman"/>
        </w:rPr>
        <w:t xml:space="preserve"> in </w:t>
      </w:r>
      <w:r w:rsidRPr="00F91EFE">
        <w:rPr>
          <w:rFonts w:ascii="Times New Roman" w:hAnsi="Times New Roman" w:cs="Times New Roman"/>
        </w:rPr>
        <w:t>129X1/</w:t>
      </w:r>
      <w:proofErr w:type="spellStart"/>
      <w:r w:rsidRPr="00F91EFE">
        <w:rPr>
          <w:rFonts w:ascii="Times New Roman" w:hAnsi="Times New Roman" w:cs="Times New Roman"/>
        </w:rPr>
        <w:t>SvJ</w:t>
      </w:r>
      <w:proofErr w:type="spellEnd"/>
      <w:r w:rsidRPr="00F91EFE">
        <w:rPr>
          <w:rFonts w:ascii="Times New Roman" w:hAnsi="Times New Roman" w:cs="Times New Roman"/>
        </w:rPr>
        <w:t xml:space="preserve"> and C57BL/</w:t>
      </w:r>
      <w:r w:rsidR="009C4670">
        <w:rPr>
          <w:rFonts w:ascii="Times New Roman" w:hAnsi="Times New Roman" w:cs="Times New Roman"/>
        </w:rPr>
        <w:t xml:space="preserve">6J backgrounds, and </w:t>
      </w:r>
      <w:r w:rsidR="00F16A89">
        <w:rPr>
          <w:rFonts w:ascii="Times New Roman" w:hAnsi="Times New Roman" w:cs="Times New Roman"/>
        </w:rPr>
        <w:t>identified</w:t>
      </w:r>
      <w:r w:rsidRPr="00F91EFE">
        <w:rPr>
          <w:rFonts w:ascii="Times New Roman" w:hAnsi="Times New Roman" w:cs="Times New Roman"/>
        </w:rPr>
        <w:t xml:space="preserve"> 2 quantitative trail loci (QTL) on chr</w:t>
      </w:r>
      <w:r w:rsidR="009C4670">
        <w:rPr>
          <w:rFonts w:ascii="Times New Roman" w:hAnsi="Times New Roman" w:cs="Times New Roman"/>
        </w:rPr>
        <w:t xml:space="preserve">omosome 9 and 16, however the </w:t>
      </w:r>
      <w:r w:rsidRPr="00F91EFE">
        <w:rPr>
          <w:rFonts w:ascii="Times New Roman" w:hAnsi="Times New Roman" w:cs="Times New Roman"/>
        </w:rPr>
        <w:t xml:space="preserve">intervals were not narrow enough to confidently identify </w:t>
      </w:r>
      <w:r w:rsidR="009C4670">
        <w:rPr>
          <w:rFonts w:ascii="Times New Roman" w:hAnsi="Times New Roman" w:cs="Times New Roman"/>
        </w:rPr>
        <w:t xml:space="preserve">probable </w:t>
      </w:r>
      <w:r w:rsidRPr="00F91EFE">
        <w:rPr>
          <w:rFonts w:ascii="Times New Roman" w:hAnsi="Times New Roman" w:cs="Times New Roman"/>
        </w:rPr>
        <w:t>candidate genes</w:t>
      </w:r>
      <w:r w:rsidR="00D749B3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186AC908-C9BA-4BF3-85FA-5A692735C0CF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8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</w:p>
    <w:p w14:paraId="28262A66" w14:textId="77777777" w:rsidR="00A70160" w:rsidRDefault="00A70160" w:rsidP="00A70160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</w:p>
    <w:p w14:paraId="03A4AA2B" w14:textId="56F3D65C" w:rsidR="00F91EFE" w:rsidRPr="00F91EFE" w:rsidRDefault="00A70160" w:rsidP="00A70160">
      <w:pPr>
        <w:widowControl w:val="0"/>
        <w:autoSpaceDE w:val="0"/>
        <w:autoSpaceDN w:val="0"/>
        <w:adjustRightInd w:val="0"/>
        <w:spacing w:line="320" w:lineRule="atLeast"/>
        <w:ind w:firstLine="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F91EFE" w:rsidRPr="00F91EFE">
        <w:rPr>
          <w:rFonts w:ascii="Times New Roman" w:hAnsi="Times New Roman" w:cs="Times New Roman"/>
        </w:rPr>
        <w:t xml:space="preserve"> study we aim</w:t>
      </w:r>
      <w:r w:rsidR="007A2AA2">
        <w:rPr>
          <w:rFonts w:ascii="Times New Roman" w:hAnsi="Times New Roman" w:cs="Times New Roman"/>
        </w:rPr>
        <w:t>ed to identify modifier genes of</w:t>
      </w:r>
      <w:r w:rsidR="00F91EFE" w:rsidRPr="00F91EFE">
        <w:rPr>
          <w:rFonts w:ascii="Times New Roman" w:hAnsi="Times New Roman" w:cs="Times New Roman"/>
        </w:rPr>
        <w:t xml:space="preserve"> X-linked AS by introducing the </w:t>
      </w:r>
      <w:r w:rsidR="00F91EFE" w:rsidRPr="00F91EFE">
        <w:rPr>
          <w:rFonts w:ascii="Times New Roman" w:hAnsi="Times New Roman" w:cs="Times New Roman"/>
          <w:i/>
          <w:iCs/>
        </w:rPr>
        <w:t>Col4a5</w:t>
      </w:r>
      <w:r w:rsidR="00F91EFE" w:rsidRPr="00F91EFE">
        <w:rPr>
          <w:rFonts w:ascii="Times New Roman" w:hAnsi="Times New Roman" w:cs="Times New Roman"/>
        </w:rPr>
        <w:t xml:space="preserve"> mutation into a diverse genetic background using the Div</w:t>
      </w:r>
      <w:r>
        <w:rPr>
          <w:rFonts w:ascii="Times New Roman" w:hAnsi="Times New Roman" w:cs="Times New Roman"/>
        </w:rPr>
        <w:t xml:space="preserve">ersity Outbred (DO) </w:t>
      </w:r>
      <w:r w:rsidR="007A2AA2">
        <w:rPr>
          <w:rFonts w:ascii="Times New Roman" w:hAnsi="Times New Roman" w:cs="Times New Roman"/>
        </w:rPr>
        <w:t xml:space="preserve">mice </w:t>
      </w:r>
      <w:r w:rsidR="00487ABD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0AD0F2E2-57F3-4540-B156-92EC035DA681&lt;/uuid&gt;&lt;priority&gt;20&lt;/priority&gt;&lt;publications&gt;&lt;publication&gt;&lt;uuid&gt;1C126789-A4AF-4026-9C23-2B72B9DA35BA&lt;/uuid&gt;&lt;volume&gt;23&lt;/volume&gt;&lt;accepted_date&gt;99201206291200000000222000&lt;/accepted_date&gt;&lt;doi&gt;10.1007/s00335-012-9414-2&lt;/doi&gt;&lt;startpage&gt;713&lt;/startpage&gt;&lt;publication_date&gt;99201210001200000000220000&lt;/publication_date&gt;&lt;url&gt;http://link.springer.com/10.1007/s00335-012-9414-2&lt;/url&gt;&lt;type&gt;400&lt;/type&gt;&lt;title&gt;The Diversity Outbred mouse population.&lt;/title&gt;&lt;submission_date&gt;99201204171200000000222000&lt;/submission_date&gt;&lt;number&gt;9-10&lt;/number&gt;&lt;institution&gt;The Jackson Laboratory, 600 Main Street, Bar Harbor, ME 04609, USA. Gary.Churchill@jax.org&lt;/institution&gt;&lt;subtype&gt;400&lt;/subtype&gt;&lt;endpage&gt;718&lt;/endpage&gt;&lt;bundle&gt;&lt;publication&gt;&lt;publisher&gt;Springer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Gary&lt;/firstName&gt;&lt;middleNames&gt;A&lt;/middleNames&gt;&lt;lastName&gt;Churchill&lt;/lastName&gt;&lt;/author&gt;&lt;author&gt;&lt;firstName&gt;Daniel&lt;/firstName&gt;&lt;middleNames&gt;M&lt;/middleNames&gt;&lt;lastName&gt;Gatti&lt;/lastName&gt;&lt;/author&gt;&lt;author&gt;&lt;firstName&gt;Steven&lt;/firstName&gt;&lt;middleNames&gt;C&lt;/middleNames&gt;&lt;lastName&gt;Munger&lt;/lastName&gt;&lt;/author&gt;&lt;author&gt;&lt;firstName&gt;Karen&lt;/firstName&gt;&lt;middleNames&gt;L&lt;/middleNames&gt;&lt;lastName&gt;Svenson&lt;/lastName&gt;&lt;/author&gt;&lt;/authors&gt;&lt;/publication&gt;&lt;publication&gt;&lt;uuid&gt;85EA7B74-590C-4F6E-BE80-C326FE4B20B9&lt;/uuid&gt;&lt;volume&gt;26&lt;/volume&gt;&lt;accepted_date&gt;99201508101200000000222000&lt;/accepted_date&gt;&lt;doi&gt;10.1007/s00335-015-9595-6&lt;/doi&gt;&lt;startpage&gt;511&lt;/startpage&gt;&lt;publication_date&gt;99201510011200000000222000&lt;/publication_date&gt;&lt;url&gt;http://link.springer.com/10.1007/s00335-015-9595-6&lt;/url&gt;&lt;type&gt;400&lt;/type&gt;&lt;title&gt;Collaborative Cross and Diversity Outbred data resources in the Mouse Phenome Database.&lt;/title&gt;&lt;submission_date&gt;99201505141200000000222000&lt;/submission_date&gt;&lt;number&gt;9-10&lt;/number&gt;&lt;institution&gt;The Jackson Laboratory, 600 Main Street, Bar Harbor, ME, 04609, USA. molly.bogue@jax.org.&lt;/institution&gt;&lt;subtype&gt;400&lt;/subtype&gt;&lt;endpage&gt;520&lt;/endpage&gt;&lt;bundle&gt;&lt;publication&gt;&lt;publisher&gt;Springer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Molly&lt;/firstName&gt;&lt;middleNames&gt;A&lt;/middleNames&gt;&lt;lastName&gt;Bogue&lt;/lastName&gt;&lt;/author&gt;&lt;author&gt;&lt;firstName&gt;Gary&lt;/firstName&gt;&lt;middleNames&gt;A&lt;/middleNames&gt;&lt;lastName&gt;Churchill&lt;/lastName&gt;&lt;/author&gt;&lt;author&gt;&lt;firstName&gt;Elissa&lt;/firstName&gt;&lt;middleNames&gt;J&lt;/middleNames&gt;&lt;lastName&gt;Chesler&lt;/lastName&gt;&lt;/author&gt;&lt;/authors&gt;&lt;/publication&gt;&lt;publication&gt;&lt;uuid&gt;1D22C4C0-AE49-45DE-A3A8-300075F1B545&lt;/uuid&gt;&lt;volume&gt;4&lt;/volume&gt;&lt;doi&gt;10.1534/g3.114.013748&lt;/doi&gt;&lt;startpage&gt;1623&lt;/startpage&gt;&lt;publication_date&gt;99201409001200000000220000&lt;/publication_date&gt;&lt;url&gt;http://g3journal.org/cgi/doi/10.1534/g3.114.013748&lt;/url&gt;&lt;type&gt;400&lt;/type&gt;&lt;title&gt;Quantitative trait locus mapping methods for diversity outbred mice.&lt;/title&gt;&lt;institution&gt;The Jackson Laboratory, Bar Harbor, Maine 04609.&lt;/institution&gt;&lt;number&gt;9&lt;/number&gt;&lt;subtype&gt;400&lt;/subtype&gt;&lt;endpage&gt;1633&lt;/endpage&gt;&lt;bundle&gt;&lt;publication&gt;&lt;title&gt;G3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niel&lt;/firstName&gt;&lt;middleNames&gt;M&lt;/middleNames&gt;&lt;lastName&gt;Gatti&lt;/lastName&gt;&lt;/author&gt;&lt;author&gt;&lt;firstName&gt;Karen&lt;/firstName&gt;&lt;middleNames&gt;L&lt;/middleNames&gt;&lt;lastName&gt;Svenson&lt;/lastName&gt;&lt;/author&gt;&lt;author&gt;&lt;firstName&gt;Andrey&lt;/firstName&gt;&lt;lastName&gt;Shabalin&lt;/lastName&gt;&lt;/author&gt;&lt;author&gt;&lt;firstName&gt;Long-Yang&lt;/firstName&gt;&lt;lastName&gt;Wu&lt;/lastName&gt;&lt;/author&gt;&lt;author&gt;&lt;firstName&gt;William&lt;/firstName&gt;&lt;lastName&gt;Valdar&lt;/lastName&gt;&lt;/author&gt;&lt;author&gt;&lt;firstName&gt;Petr&lt;/firstName&gt;&lt;lastName&gt;Simecek&lt;/lastName&gt;&lt;/author&gt;&lt;author&gt;&lt;firstName&gt;Neal&lt;/firstName&gt;&lt;lastName&gt;Goodwin&lt;/lastName&gt;&lt;/author&gt;&lt;author&gt;&lt;firstName&gt;Riyan&lt;/firstName&gt;&lt;lastName&gt;Cheng&lt;/lastName&gt;&lt;/author&gt;&lt;author&gt;&lt;firstName&gt;Daniel&lt;/firstName&gt;&lt;lastName&gt;Pomp&lt;/lastName&gt;&lt;/author&gt;&lt;author&gt;&lt;firstName&gt;Abraham&lt;/firstName&gt;&lt;lastName&gt;Palmer&lt;/lastName&gt;&lt;/author&gt;&lt;author&gt;&lt;firstName&gt;Elissa&lt;/firstName&gt;&lt;middleNames&gt;J&lt;/middleNames&gt;&lt;lastName&gt;Chesler&lt;/lastName&gt;&lt;/author&gt;&lt;author&gt;&lt;firstName&gt;Karl&lt;/firstName&gt;&lt;middleNames&gt;W&lt;/middleNames&gt;&lt;lastName&gt;Broman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487ABD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9-11</w:t>
      </w:r>
      <w:r w:rsidR="00487ABD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 DO mice are derived from eight inbred founder strains</w:t>
      </w:r>
      <w:r w:rsidR="00CA1DA1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(A/J, C57BL/6J, 129S1/</w:t>
      </w:r>
      <w:proofErr w:type="spellStart"/>
      <w:r w:rsidR="00F91EFE" w:rsidRPr="00F91EFE">
        <w:rPr>
          <w:rFonts w:ascii="Times New Roman" w:hAnsi="Times New Roman" w:cs="Times New Roman"/>
        </w:rPr>
        <w:t>SvImJ</w:t>
      </w:r>
      <w:proofErr w:type="spellEnd"/>
      <w:r w:rsidR="00F91EFE" w:rsidRPr="00F91EFE">
        <w:rPr>
          <w:rFonts w:ascii="Times New Roman" w:hAnsi="Times New Roman" w:cs="Times New Roman"/>
        </w:rPr>
        <w:t>, NOD/</w:t>
      </w:r>
      <w:proofErr w:type="spellStart"/>
      <w:r w:rsidR="00F91EFE" w:rsidRPr="00F91EFE">
        <w:rPr>
          <w:rFonts w:ascii="Times New Roman" w:hAnsi="Times New Roman" w:cs="Times New Roman"/>
        </w:rPr>
        <w:t>LtJ</w:t>
      </w:r>
      <w:proofErr w:type="spellEnd"/>
      <w:r w:rsidR="00F91EFE" w:rsidRPr="00F91EFE">
        <w:rPr>
          <w:rFonts w:ascii="Times New Roman" w:hAnsi="Times New Roman" w:cs="Times New Roman"/>
        </w:rPr>
        <w:t>, NZO/</w:t>
      </w:r>
      <w:proofErr w:type="spellStart"/>
      <w:r w:rsidR="00F91EFE" w:rsidRPr="00F91EFE">
        <w:rPr>
          <w:rFonts w:ascii="Times New Roman" w:hAnsi="Times New Roman" w:cs="Times New Roman"/>
        </w:rPr>
        <w:t>HlLtJ</w:t>
      </w:r>
      <w:proofErr w:type="spellEnd"/>
      <w:r w:rsidR="00F91EFE" w:rsidRPr="00F91EFE">
        <w:rPr>
          <w:rFonts w:ascii="Times New Roman" w:hAnsi="Times New Roman" w:cs="Times New Roman"/>
        </w:rPr>
        <w:t>, CAST/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, PWK/</w:t>
      </w:r>
      <w:proofErr w:type="spellStart"/>
      <w:r w:rsidR="00F91EFE" w:rsidRPr="00F91EFE">
        <w:rPr>
          <w:rFonts w:ascii="Times New Roman" w:hAnsi="Times New Roman" w:cs="Times New Roman"/>
        </w:rPr>
        <w:t>PhJ</w:t>
      </w:r>
      <w:proofErr w:type="spellEnd"/>
      <w:r w:rsidR="00F91EFE" w:rsidRPr="00F91EFE">
        <w:rPr>
          <w:rFonts w:ascii="Times New Roman" w:hAnsi="Times New Roman" w:cs="Times New Roman"/>
        </w:rPr>
        <w:t>, and WSB/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), which capture</w:t>
      </w:r>
      <w:r w:rsidR="00CA1DA1">
        <w:rPr>
          <w:rFonts w:ascii="Times New Roman" w:hAnsi="Times New Roman" w:cs="Times New Roman"/>
        </w:rPr>
        <w:t>d</w:t>
      </w:r>
      <w:r w:rsidR="00F91EFE" w:rsidRPr="00F91EFE">
        <w:rPr>
          <w:rFonts w:ascii="Times New Roman" w:hAnsi="Times New Roman" w:cs="Times New Roman"/>
        </w:rPr>
        <w:t xml:space="preserve"> nearly 90% of the known genetic variation present in laboratory mice</w:t>
      </w:r>
      <w:r w:rsidR="00CA1DA1">
        <w:rPr>
          <w:rFonts w:ascii="Times New Roman" w:hAnsi="Times New Roman" w:cs="Times New Roman"/>
        </w:rPr>
        <w:fldChar w:fldCharType="begin"/>
      </w:r>
      <w:r w:rsidR="003C7D8E">
        <w:rPr>
          <w:rFonts w:ascii="Times New Roman" w:hAnsi="Times New Roman" w:cs="Times New Roman"/>
        </w:rPr>
        <w:instrText xml:space="preserve"> ADDIN PAPERS2_CITATIONS &lt;citation&gt;&lt;uuid&gt;313A9FCF-7FBF-41E3-B21E-6ED0032CB270&lt;/uuid&gt;&lt;priority&gt;0&lt;/priority&gt;&lt;publications&gt;&lt;publication&gt;&lt;uuid&gt;F205192A-2DF7-4566-89C4-9439744E4CCC&lt;/uuid&gt;&lt;volume&gt;2&lt;/volume&gt;&lt;doi&gt;10.1534/g3.111.001891&lt;/doi&gt;&lt;startpage&gt;153&lt;/startpage&gt;&lt;publication_date&gt;99201202001200000000220000&lt;/publication_date&gt;&lt;url&gt;http://g3journal.org/cgi/doi/10.1534/g3.111.001891&lt;/url&gt;&lt;type&gt;400&lt;/type&gt;&lt;title&gt;Ten years of the collaborative cross.&lt;/title&gt;&lt;publisher&gt;Genetics Society of America&lt;/publisher&gt;&lt;number&gt;2&lt;/number&gt;&lt;subtype&gt;400&lt;/subtype&gt;&lt;endpage&gt;156&lt;/endpage&gt;&lt;bundle&gt;&lt;publication&gt;&lt;title&gt;G3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vid&lt;/firstName&gt;&lt;middleNames&gt;W&lt;/middleNames&gt;&lt;lastName&gt;Threadgill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CA1DA1">
        <w:rPr>
          <w:rFonts w:ascii="Times New Roman" w:hAnsi="Times New Roman" w:cs="Times New Roman"/>
        </w:rPr>
        <w:fldChar w:fldCharType="separate"/>
      </w:r>
      <w:r w:rsidR="00C40BD1">
        <w:rPr>
          <w:rFonts w:ascii="Times New Roman" w:hAnsi="Times New Roman" w:cs="Times New Roman"/>
          <w:vertAlign w:val="superscript"/>
        </w:rPr>
        <w:t>12</w:t>
      </w:r>
      <w:r w:rsidR="00CA1DA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This </w:t>
      </w:r>
      <w:r w:rsidR="00F91EFE" w:rsidRPr="00F91EFE">
        <w:rPr>
          <w:rFonts w:ascii="Times New Roman" w:hAnsi="Times New Roman" w:cs="Times New Roman"/>
        </w:rPr>
        <w:t xml:space="preserve">heterogeneity </w:t>
      </w:r>
      <w:r>
        <w:rPr>
          <w:rFonts w:ascii="Times New Roman" w:hAnsi="Times New Roman" w:cs="Times New Roman"/>
        </w:rPr>
        <w:t xml:space="preserve">observed in </w:t>
      </w:r>
      <w:r w:rsidR="00F91EFE" w:rsidRPr="00F91EFE">
        <w:rPr>
          <w:rFonts w:ascii="Times New Roman" w:hAnsi="Times New Roman" w:cs="Times New Roman"/>
        </w:rPr>
        <w:t>the DO population is currently the best model that reflects the genetic di</w:t>
      </w:r>
      <w:r>
        <w:rPr>
          <w:rFonts w:ascii="Times New Roman" w:hAnsi="Times New Roman" w:cs="Times New Roman"/>
        </w:rPr>
        <w:t xml:space="preserve">versity in the human population. </w:t>
      </w:r>
      <w:r w:rsidR="007A2AA2">
        <w:rPr>
          <w:rFonts w:ascii="Times New Roman" w:hAnsi="Times New Roman" w:cs="Times New Roman"/>
        </w:rPr>
        <w:t>(Ending pending results)</w:t>
      </w:r>
    </w:p>
    <w:p w14:paraId="7FFCDB9B" w14:textId="77777777" w:rsidR="00487ABD" w:rsidRDefault="00487ABD"/>
    <w:p w14:paraId="48FED26F" w14:textId="2DA0BC1B" w:rsidR="004B559B" w:rsidRDefault="004B559B"/>
    <w:p w14:paraId="72DBBDB2" w14:textId="77777777" w:rsidR="004B559B" w:rsidRDefault="004B559B"/>
    <w:p w14:paraId="73FE86B0" w14:textId="77777777" w:rsidR="00C40BD1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C40BD1">
        <w:rPr>
          <w:rFonts w:ascii="Cambria" w:hAnsi="Cambria" w:cs="Cambria"/>
        </w:rPr>
        <w:t>1.</w:t>
      </w:r>
      <w:r w:rsidR="00C40BD1">
        <w:rPr>
          <w:rFonts w:ascii="Cambria" w:hAnsi="Cambria" w:cs="Cambria"/>
        </w:rPr>
        <w:tab/>
        <w:t xml:space="preserve">Thomassen M, Flinter F. Clinical utility gene card for: Alport syndrome. </w:t>
      </w:r>
      <w:r w:rsidR="00C40BD1">
        <w:rPr>
          <w:rFonts w:ascii="Cambria" w:hAnsi="Cambria" w:cs="Cambria"/>
          <w:i/>
          <w:iCs/>
        </w:rPr>
        <w:t>Eur J Hum Genet</w:t>
      </w:r>
      <w:r w:rsidR="00C40BD1">
        <w:rPr>
          <w:rFonts w:ascii="Cambria" w:hAnsi="Cambria" w:cs="Cambria"/>
        </w:rPr>
        <w:t>. 2012;20(6):–. doi:10.1038/ejhg.2011.237.</w:t>
      </w:r>
    </w:p>
    <w:p w14:paraId="06820B9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2.</w:t>
      </w:r>
      <w:r>
        <w:rPr>
          <w:rFonts w:ascii="Cambria" w:hAnsi="Cambria" w:cs="Cambria"/>
        </w:rPr>
        <w:tab/>
        <w:t xml:space="preserve">Savige J, Gregory M, Gross O, Kashtan C, Ding J, Flinter F. Expert guidelines for the management of Alport syndrome and thin basement membrane nephropathy. </w:t>
      </w:r>
      <w:r>
        <w:rPr>
          <w:rFonts w:ascii="Cambria" w:hAnsi="Cambria" w:cs="Cambria"/>
          <w:i/>
          <w:iCs/>
        </w:rPr>
        <w:t>J Am Soc Nephrol</w:t>
      </w:r>
      <w:r>
        <w:rPr>
          <w:rFonts w:ascii="Cambria" w:hAnsi="Cambria" w:cs="Cambria"/>
        </w:rPr>
        <w:t>. 2013;24(3):364-375. doi:10.1681/ASN.2012020148.</w:t>
      </w:r>
    </w:p>
    <w:p w14:paraId="46039139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3.</w:t>
      </w:r>
      <w:r>
        <w:rPr>
          <w:rFonts w:ascii="Cambria" w:hAnsi="Cambria" w:cs="Cambria"/>
        </w:rPr>
        <w:tab/>
        <w:t xml:space="preserve">Hudson BG, Tryggvason K, Sundaramoorthy M, Neilson EG. Alport“s syndrome, Goodpasture”s syndrome, and type IV collagen. </w:t>
      </w:r>
      <w:r>
        <w:rPr>
          <w:rFonts w:ascii="Cambria" w:hAnsi="Cambria" w:cs="Cambria"/>
          <w:i/>
          <w:iCs/>
        </w:rPr>
        <w:t>N Engl J Med</w:t>
      </w:r>
      <w:r>
        <w:rPr>
          <w:rFonts w:ascii="Cambria" w:hAnsi="Cambria" w:cs="Cambria"/>
        </w:rPr>
        <w:t>. 2003;348(25):2543-2556. doi:10.1056/NEJMra022296.</w:t>
      </w:r>
    </w:p>
    <w:p w14:paraId="11E70ABB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4.</w:t>
      </w:r>
      <w:r>
        <w:rPr>
          <w:rFonts w:ascii="Cambria" w:hAnsi="Cambria" w:cs="Cambria"/>
        </w:rPr>
        <w:tab/>
        <w:t xml:space="preserve">Kashtan CE, Rheault M. Clinical practice recommendations for the treatment of Alport syndrome: a statement of the Alport Syndrome Research Collaborative. </w:t>
      </w:r>
      <w:r>
        <w:rPr>
          <w:rFonts w:ascii="Cambria" w:hAnsi="Cambria" w:cs="Cambria"/>
          <w:i/>
          <w:iCs/>
        </w:rPr>
        <w:t>Pediatr Nephrol</w:t>
      </w:r>
      <w:r>
        <w:rPr>
          <w:rFonts w:ascii="Cambria" w:hAnsi="Cambria" w:cs="Cambria"/>
        </w:rPr>
        <w:t>. 2013;28(1):5-11. doi:10.1007/s00467-012-2138-4.</w:t>
      </w:r>
    </w:p>
    <w:p w14:paraId="6793654C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5.</w:t>
      </w:r>
      <w:r>
        <w:rPr>
          <w:rFonts w:ascii="Cambria" w:hAnsi="Cambria" w:cs="Cambria"/>
        </w:rPr>
        <w:tab/>
        <w:t xml:space="preserve">Jais JP, Knebelmann B, Giatras I, et al. X-linked Alport syndrome: natural history and genotype-phenotype correlations in girls and women belonging to 195 families: a “European Community Alport Syndrome Concerted Action” study. </w:t>
      </w:r>
      <w:r>
        <w:rPr>
          <w:rFonts w:ascii="Cambria" w:hAnsi="Cambria" w:cs="Cambria"/>
          <w:i/>
          <w:iCs/>
        </w:rPr>
        <w:t>Journal of the American Society of Nephrology</w:t>
      </w:r>
      <w:r>
        <w:rPr>
          <w:rFonts w:ascii="Cambria" w:hAnsi="Cambria" w:cs="Cambria"/>
        </w:rPr>
        <w:t>. 2003;14(10):2603-2610. doi:10.1097/01.ASN.0000090034.71205.74.</w:t>
      </w:r>
    </w:p>
    <w:p w14:paraId="1CA20BBF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6.</w:t>
      </w:r>
      <w:r>
        <w:rPr>
          <w:rFonts w:ascii="Cambria" w:hAnsi="Cambria" w:cs="Cambria"/>
        </w:rPr>
        <w:tab/>
        <w:t xml:space="preserve">Flinter F, Savige J, Savva I, et al. Advances and unmet needs in genetic, basic and clinical science in Alport syndrome: report from the 2015 International Workshop on Alport Syndrome. </w:t>
      </w:r>
      <w:r>
        <w:rPr>
          <w:rFonts w:ascii="Cambria" w:hAnsi="Cambria" w:cs="Cambria"/>
          <w:i/>
          <w:iCs/>
        </w:rPr>
        <w:t>Nephrol Dial Transplant</w:t>
      </w:r>
      <w:r>
        <w:rPr>
          <w:rFonts w:ascii="Cambria" w:hAnsi="Cambria" w:cs="Cambria"/>
        </w:rPr>
        <w:t>. May 2016:gfw095. doi:10.1093/ndt/gfw095.</w:t>
      </w:r>
    </w:p>
    <w:p w14:paraId="0FA970E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7.</w:t>
      </w:r>
      <w:r>
        <w:rPr>
          <w:rFonts w:ascii="Cambria" w:hAnsi="Cambria" w:cs="Cambria"/>
        </w:rPr>
        <w:tab/>
        <w:t xml:space="preserve">Gross O, Licht C, Anders HJ, et al. Early angiotensin-converting enzyme inhibition in Alport syndrome delays renal failure and improves life expectancy. </w:t>
      </w:r>
      <w:r>
        <w:rPr>
          <w:rFonts w:ascii="Cambria" w:hAnsi="Cambria" w:cs="Cambria"/>
          <w:i/>
          <w:iCs/>
        </w:rPr>
        <w:t>Kidney International</w:t>
      </w:r>
      <w:r>
        <w:rPr>
          <w:rFonts w:ascii="Cambria" w:hAnsi="Cambria" w:cs="Cambria"/>
        </w:rPr>
        <w:t>. 2012;81(5):494-501. doi:10.1038/ki.2011.407.</w:t>
      </w:r>
    </w:p>
    <w:p w14:paraId="725C676A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8.</w:t>
      </w:r>
      <w:r>
        <w:rPr>
          <w:rFonts w:ascii="Cambria" w:hAnsi="Cambria" w:cs="Cambria"/>
        </w:rPr>
        <w:tab/>
        <w:t xml:space="preserve">Andrews KL, Mudd JL, Li C, Miner JH. Quantitative trait loci influence renal disease progression in a mouse model of Alport syndrome. </w:t>
      </w:r>
      <w:r>
        <w:rPr>
          <w:rFonts w:ascii="Cambria" w:hAnsi="Cambria" w:cs="Cambria"/>
          <w:i/>
          <w:iCs/>
        </w:rPr>
        <w:t>Am J Pathol</w:t>
      </w:r>
      <w:r>
        <w:rPr>
          <w:rFonts w:ascii="Cambria" w:hAnsi="Cambria" w:cs="Cambria"/>
        </w:rPr>
        <w:t>. 2002;160(2):721-730. doi:10.1016/S0002-9440(10)64892-4.</w:t>
      </w:r>
    </w:p>
    <w:p w14:paraId="5DF83B20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9.</w:t>
      </w:r>
      <w:r>
        <w:rPr>
          <w:rFonts w:ascii="Cambria" w:hAnsi="Cambria" w:cs="Cambria"/>
        </w:rPr>
        <w:tab/>
        <w:t xml:space="preserve">Churchill GA, Gatti DM, Munger SC, Svenson KL. The Diversity Outbred mouse population.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2012;23(9-10):713-718. doi:10.1007/s00335-012-9414-2.</w:t>
      </w:r>
    </w:p>
    <w:p w14:paraId="170130F1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10.</w:t>
      </w:r>
      <w:r>
        <w:rPr>
          <w:rFonts w:ascii="Cambria" w:hAnsi="Cambria" w:cs="Cambria"/>
        </w:rPr>
        <w:tab/>
        <w:t xml:space="preserve">Bogue MA, Churchill GA, Chesler EJ. Collaborative Cross and Diversity Outbred data resources in the Mouse Phenome Database. </w:t>
      </w:r>
      <w:r>
        <w:rPr>
          <w:rFonts w:ascii="Cambria" w:hAnsi="Cambria" w:cs="Cambria"/>
          <w:i/>
          <w:iCs/>
        </w:rPr>
        <w:t>Mamm Genome</w:t>
      </w:r>
      <w:r>
        <w:rPr>
          <w:rFonts w:ascii="Cambria" w:hAnsi="Cambria" w:cs="Cambria"/>
        </w:rPr>
        <w:t>. 2015;26(9-10):511-520. doi:10.1007/s00335-015-9595-6.</w:t>
      </w:r>
    </w:p>
    <w:p w14:paraId="23BF39C3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11.</w:t>
      </w:r>
      <w:r>
        <w:rPr>
          <w:rFonts w:ascii="Cambria" w:hAnsi="Cambria" w:cs="Cambria"/>
        </w:rPr>
        <w:tab/>
        <w:t xml:space="preserve">Gatti DM, Svenson KL, Shabalin A, et al. Quantitative trait locus mapping methods for diversity outbred mice.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2014;4(9):1623-1633. doi:10.1534/g3.114.013748.</w:t>
      </w:r>
    </w:p>
    <w:p w14:paraId="7A17A7C2" w14:textId="77777777" w:rsidR="00C40BD1" w:rsidRDefault="00C40BD1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12.</w:t>
      </w:r>
      <w:r>
        <w:rPr>
          <w:rFonts w:ascii="Cambria" w:hAnsi="Cambria" w:cs="Cambria"/>
        </w:rPr>
        <w:tab/>
        <w:t xml:space="preserve">Threadgill DW, Churchill GA. Ten years of the collaborative cross.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>. 2012;2(2):153-156. doi:10.1534/g3.111.001891.</w:t>
      </w:r>
    </w:p>
    <w:p w14:paraId="6F1E01B2" w14:textId="544B7523" w:rsidR="00487ABD" w:rsidRPr="00F91EFE" w:rsidRDefault="00487ABD" w:rsidP="00C40BD1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</w:pPr>
      <w:r>
        <w:fldChar w:fldCharType="end"/>
      </w:r>
    </w:p>
    <w:sectPr w:rsidR="00487ABD" w:rsidRPr="00F91EFE" w:rsidSect="003A07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FE"/>
    <w:rsid w:val="0001184B"/>
    <w:rsid w:val="00016DE0"/>
    <w:rsid w:val="00031133"/>
    <w:rsid w:val="0004037E"/>
    <w:rsid w:val="000A6921"/>
    <w:rsid w:val="001015A0"/>
    <w:rsid w:val="001C3A18"/>
    <w:rsid w:val="00290E4F"/>
    <w:rsid w:val="002B3C40"/>
    <w:rsid w:val="00375E2B"/>
    <w:rsid w:val="00390A6B"/>
    <w:rsid w:val="003A07DE"/>
    <w:rsid w:val="003C7D8E"/>
    <w:rsid w:val="003D09CD"/>
    <w:rsid w:val="003F2B47"/>
    <w:rsid w:val="0044009A"/>
    <w:rsid w:val="00443834"/>
    <w:rsid w:val="00487ABD"/>
    <w:rsid w:val="004A3505"/>
    <w:rsid w:val="004B559B"/>
    <w:rsid w:val="004B6571"/>
    <w:rsid w:val="004D1B84"/>
    <w:rsid w:val="00550210"/>
    <w:rsid w:val="005D0FCA"/>
    <w:rsid w:val="005F5BA1"/>
    <w:rsid w:val="00651B91"/>
    <w:rsid w:val="007A2AA2"/>
    <w:rsid w:val="007A3CC5"/>
    <w:rsid w:val="008153C6"/>
    <w:rsid w:val="0097032E"/>
    <w:rsid w:val="009C4670"/>
    <w:rsid w:val="009E6C3A"/>
    <w:rsid w:val="00A354E7"/>
    <w:rsid w:val="00A70160"/>
    <w:rsid w:val="00B311AC"/>
    <w:rsid w:val="00B426DD"/>
    <w:rsid w:val="00B57797"/>
    <w:rsid w:val="00BA25C3"/>
    <w:rsid w:val="00BC6228"/>
    <w:rsid w:val="00C03611"/>
    <w:rsid w:val="00C060BB"/>
    <w:rsid w:val="00C40BD1"/>
    <w:rsid w:val="00C52516"/>
    <w:rsid w:val="00CA1DA1"/>
    <w:rsid w:val="00CA25E0"/>
    <w:rsid w:val="00CF6469"/>
    <w:rsid w:val="00D57C6D"/>
    <w:rsid w:val="00D74624"/>
    <w:rsid w:val="00D749B3"/>
    <w:rsid w:val="00DB1D8B"/>
    <w:rsid w:val="00DD144E"/>
    <w:rsid w:val="00DE4259"/>
    <w:rsid w:val="00E62C8C"/>
    <w:rsid w:val="00EF2EF2"/>
    <w:rsid w:val="00F04DCC"/>
    <w:rsid w:val="00F05DBC"/>
    <w:rsid w:val="00F16A89"/>
    <w:rsid w:val="00F24BCE"/>
    <w:rsid w:val="00F52280"/>
    <w:rsid w:val="00F556E3"/>
    <w:rsid w:val="00F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8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6033</Words>
  <Characters>34393</Characters>
  <Application>Microsoft Macintosh Word</Application>
  <DocSecurity>0</DocSecurity>
  <Lines>286</Lines>
  <Paragraphs>80</Paragraphs>
  <ScaleCrop>false</ScaleCrop>
  <Company>The Jackson Laboratory</Company>
  <LinksUpToDate>false</LinksUpToDate>
  <CharactersWithSpaces>40346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7</cp:revision>
  <dcterms:created xsi:type="dcterms:W3CDTF">2016-10-14T18:08:00Z</dcterms:created>
  <dcterms:modified xsi:type="dcterms:W3CDTF">2017-02-01T20:27:00Z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id="http://www.zotero.org/styles/american-medical-association"/&gt;&lt;hasBiblio/&gt;&lt;format class="21"/&gt;&lt;count citations="16" publications="12"/&gt;&lt;/info&gt;PAPERS2_INFO_END</vt:lpwstr>
  </property>
</Properties>
</file>