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512C3933" w:rsidR="003D3438" w:rsidRPr="003D3438" w:rsidRDefault="003D3438" w:rsidP="003D3438">
      <w:pPr>
        <w:tabs>
          <w:tab w:val="center" w:pos="4320"/>
        </w:tabs>
        <w:rPr>
          <w:rFonts w:ascii="Times New Roman" w:hAnsi="Times New Roman" w:cs="Times New Roman"/>
        </w:rPr>
      </w:pPr>
      <w:r w:rsidRPr="00170CC3">
        <w:rPr>
          <w:rFonts w:ascii="Times New Roman" w:hAnsi="Times New Roman" w:cs="Times New Roman"/>
          <w:i/>
        </w:rPr>
        <w:t>Col4a5</w:t>
      </w:r>
      <w:r>
        <w:rPr>
          <w:rFonts w:ascii="Times New Roman" w:hAnsi="Times New Roman" w:cs="Times New Roman"/>
        </w:rPr>
        <w:t xml:space="preserve">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w:t>
      </w:r>
      <w:r w:rsidR="007B19A5" w:rsidRPr="007B19A5">
        <w:rPr>
          <w:rFonts w:ascii="Times New Roman" w:hAnsi="Times New Roman" w:cs="Times New Roman"/>
        </w:rPr>
        <w:t>129X1/</w:t>
      </w:r>
      <w:proofErr w:type="spellStart"/>
      <w:r w:rsidR="007B19A5" w:rsidRPr="007B19A5">
        <w:rPr>
          <w:rFonts w:ascii="Times New Roman" w:hAnsi="Times New Roman" w:cs="Times New Roman"/>
        </w:rPr>
        <w:t>SvJ</w:t>
      </w:r>
      <w:proofErr w:type="spellEnd"/>
      <w:r w:rsidR="007B19A5">
        <w:rPr>
          <w:rFonts w:ascii="Times New Roman" w:hAnsi="Times New Roman" w:cs="Times New Roman"/>
        </w:rPr>
        <w:t xml:space="preserve"> (Stock#</w:t>
      </w:r>
      <w:r w:rsidR="007B19A5" w:rsidRPr="007B19A5">
        <w:rPr>
          <w:rFonts w:ascii="Times New Roman" w:hAnsi="Times New Roman" w:cs="Times New Roman"/>
        </w:rPr>
        <w:t>000691</w:t>
      </w:r>
      <w:r>
        <w:rPr>
          <w:rFonts w:ascii="Times New Roman" w:hAnsi="Times New Roman" w:cs="Times New Roman"/>
        </w:rPr>
        <w:t xml:space="preserve">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w:t>
      </w:r>
      <w:r w:rsidR="007B19A5" w:rsidRPr="007B19A5">
        <w:rPr>
          <w:rFonts w:ascii="Times New Roman" w:hAnsi="Times New Roman" w:cs="Times New Roman"/>
        </w:rPr>
        <w:t>129X1/</w:t>
      </w:r>
      <w:proofErr w:type="spellStart"/>
      <w:r w:rsidR="007B19A5" w:rsidRPr="007B19A5">
        <w:rPr>
          <w:rFonts w:ascii="Times New Roman" w:hAnsi="Times New Roman" w:cs="Times New Roman"/>
        </w:rPr>
        <w:t>SvJ</w:t>
      </w:r>
      <w:proofErr w:type="spellEnd"/>
      <w:r w:rsidR="00EF5361">
        <w:rPr>
          <w:rFonts w:ascii="Times New Roman" w:hAnsi="Times New Roman" w:cs="Times New Roman"/>
        </w:rPr>
        <w:t xml:space="preserve"> markers. </w:t>
      </w:r>
      <w:bookmarkStart w:id="0" w:name="_GoBack"/>
      <w:bookmarkEnd w:id="0"/>
    </w:p>
    <w:p w14:paraId="5D382BB4" w14:textId="77777777" w:rsidR="003D3438" w:rsidRDefault="003D3438" w:rsidP="000006FD">
      <w:pPr>
        <w:tabs>
          <w:tab w:val="center" w:pos="4320"/>
        </w:tabs>
        <w:rPr>
          <w:rFonts w:ascii="Times New Roman" w:hAnsi="Times New Roman" w:cs="Times New Roman"/>
        </w:rPr>
      </w:pPr>
    </w:p>
    <w:p w14:paraId="4EF184D0" w14:textId="07660309" w:rsidR="002E16F2" w:rsidRPr="000006FD" w:rsidRDefault="00EF5361">
      <w:pPr>
        <w:rPr>
          <w:rFonts w:ascii="Times New Roman" w:hAnsi="Times New Roman" w:cs="Times New Roman"/>
        </w:rPr>
      </w:pPr>
      <w:r w:rsidRPr="00170CC3">
        <w:rPr>
          <w:rFonts w:ascii="Times New Roman" w:hAnsi="Times New Roman" w:cs="Times New Roman"/>
          <w:i/>
        </w:rPr>
        <w:t xml:space="preserve">Col4a5 </w:t>
      </w:r>
      <w:r>
        <w:rPr>
          <w:rFonts w:ascii="Times New Roman" w:hAnsi="Times New Roman" w:cs="Times New Roman"/>
        </w:rPr>
        <w:t xml:space="preserve">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w:t>
      </w:r>
      <w:r w:rsidR="002E16F2" w:rsidRPr="00170CC3">
        <w:rPr>
          <w:rFonts w:ascii="Times New Roman" w:hAnsi="Times New Roman" w:cs="Times New Roman"/>
          <w:i/>
        </w:rPr>
        <w:t xml:space="preserve">Col4a5 </w:t>
      </w:r>
      <w:r w:rsidR="002E16F2" w:rsidRPr="000006FD">
        <w:rPr>
          <w:rFonts w:ascii="Times New Roman" w:hAnsi="Times New Roman" w:cs="Times New Roman"/>
        </w:rPr>
        <w:t xml:space="preserve">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 xml:space="preserve">female </w:t>
      </w:r>
      <w:r w:rsidR="00D34390" w:rsidRPr="00170CC3">
        <w:rPr>
          <w:rFonts w:ascii="Times New Roman" w:hAnsi="Times New Roman" w:cs="Times New Roman"/>
          <w:i/>
        </w:rPr>
        <w:t>Col4a5</w:t>
      </w:r>
      <w:r w:rsidR="00D34390" w:rsidRPr="000006FD">
        <w:rPr>
          <w:rFonts w:ascii="Times New Roman" w:hAnsi="Times New Roman" w:cs="Times New Roman"/>
        </w:rPr>
        <w:t xml:space="preserve">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w:t>
      </w:r>
      <w:r w:rsidR="00D34390" w:rsidRPr="00170CC3">
        <w:rPr>
          <w:rFonts w:ascii="Times New Roman" w:hAnsi="Times New Roman" w:cs="Times New Roman"/>
          <w:i/>
        </w:rPr>
        <w:t>Col4a5</w:t>
      </w:r>
      <w:r w:rsidR="00D34390" w:rsidRPr="000006FD">
        <w:rPr>
          <w:rFonts w:ascii="Times New Roman" w:hAnsi="Times New Roman" w:cs="Times New Roman"/>
        </w:rPr>
        <w:t xml:space="preserve">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carr</w:t>
      </w:r>
      <w:r w:rsidR="00170CC3">
        <w:rPr>
          <w:rFonts w:ascii="Times New Roman" w:hAnsi="Times New Roman" w:cs="Times New Roman"/>
        </w:rPr>
        <w:t>ies</w:t>
      </w:r>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07C631C1" w14:textId="77777777" w:rsidR="00E12BFF" w:rsidRDefault="00E12BFF" w:rsidP="00E12BFF">
      <w:pPr>
        <w:rPr>
          <w:rFonts w:ascii="Times New Roman" w:hAnsi="Times New Roman" w:cs="Times New Roman"/>
          <w:b/>
        </w:rPr>
      </w:pPr>
    </w:p>
    <w:p w14:paraId="61CDA606" w14:textId="77777777" w:rsidR="002B2381" w:rsidRDefault="002B2381" w:rsidP="002B2381">
      <w:pPr>
        <w:rPr>
          <w:rFonts w:ascii="Times" w:hAnsi="Times" w:cs="Times"/>
          <w:b/>
        </w:rPr>
      </w:pPr>
      <w:r>
        <w:rPr>
          <w:rFonts w:ascii="Times" w:hAnsi="Times" w:cs="Times"/>
          <w:b/>
        </w:rPr>
        <w:t>Albuminuria analysis</w:t>
      </w:r>
    </w:p>
    <w:p w14:paraId="29671477" w14:textId="77777777" w:rsidR="002B2381" w:rsidRPr="00856E66" w:rsidRDefault="002B2381" w:rsidP="002B2381">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and </w:t>
      </w:r>
      <w:proofErr w:type="spellStart"/>
      <w:r>
        <w:rPr>
          <w:rFonts w:ascii="Times" w:hAnsi="Times" w:cs="Times"/>
          <w:color w:val="1A1718"/>
        </w:rPr>
        <w:t>creatinine</w:t>
      </w:r>
      <w:proofErr w:type="spellEnd"/>
      <w:r>
        <w:rPr>
          <w:rFonts w:ascii="Times" w:hAnsi="Times" w:cs="Times"/>
          <w:color w:val="1A1718"/>
        </w:rPr>
        <w:t xml:space="preserve"> concentrations were determined using </w:t>
      </w:r>
      <w:proofErr w:type="spellStart"/>
      <w:r>
        <w:rPr>
          <w:rFonts w:ascii="Times" w:hAnsi="Times" w:cs="Times"/>
          <w:color w:val="1A1718"/>
        </w:rPr>
        <w:t>Synchron</w:t>
      </w:r>
      <w:proofErr w:type="spellEnd"/>
      <w:r>
        <w:rPr>
          <w:rFonts w:ascii="Times" w:hAnsi="Times" w:cs="Times"/>
          <w:color w:val="1A1718"/>
        </w:rPr>
        <w:t xml:space="preserve"> CX5 Chemistry Analyzer (Beckman Coulter), and the amount of albuminuria was determined with albumin to </w:t>
      </w:r>
      <w:proofErr w:type="spellStart"/>
      <w:r>
        <w:rPr>
          <w:rFonts w:ascii="Times" w:hAnsi="Times" w:cs="Times"/>
          <w:color w:val="1A1718"/>
        </w:rPr>
        <w:t>creatinine</w:t>
      </w:r>
      <w:proofErr w:type="spellEnd"/>
      <w:r>
        <w:rPr>
          <w:rFonts w:ascii="Times" w:hAnsi="Times" w:cs="Times"/>
          <w:color w:val="1A1718"/>
        </w:rPr>
        <w:t xml:space="preserve"> ratio (mg/g).</w:t>
      </w:r>
    </w:p>
    <w:p w14:paraId="7288DC5D" w14:textId="77777777" w:rsidR="002B2381" w:rsidRDefault="002B2381" w:rsidP="002B2381">
      <w:pPr>
        <w:rPr>
          <w:rFonts w:ascii="Times" w:hAnsi="Times" w:cs="Times"/>
          <w:b/>
        </w:rPr>
      </w:pPr>
      <w:r>
        <w:rPr>
          <w:rFonts w:ascii="Times" w:hAnsi="Times" w:cs="Times"/>
          <w:b/>
        </w:rPr>
        <w:t>Glomerular filtration rate analysis</w:t>
      </w:r>
    </w:p>
    <w:p w14:paraId="7EDF9114" w14:textId="2116EE3E" w:rsidR="002B2381" w:rsidRPr="002B2381" w:rsidRDefault="002B2381" w:rsidP="00E12BFF">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dialyzed using a dialysis membrane (Spectrum labs, MWCO 1KD 132636) for 24 hours protected from light, and filtered using a 0.2 </w:t>
      </w:r>
      <w:proofErr w:type="spellStart"/>
      <w:r>
        <w:rPr>
          <w:rFonts w:ascii="Times" w:hAnsi="Times" w:cs="Times"/>
        </w:rPr>
        <w:t>uM</w:t>
      </w:r>
      <w:proofErr w:type="spellEnd"/>
      <w:r>
        <w:rPr>
          <w:rFonts w:ascii="Times" w:hAnsi="Times" w:cs="Times"/>
        </w:rPr>
        <w:t xml:space="preserve"> syringe filter (VWR, 28145-477). Animals were anesthetized with </w:t>
      </w:r>
      <w:proofErr w:type="spellStart"/>
      <w:r>
        <w:rPr>
          <w:rFonts w:ascii="Times" w:hAnsi="Times" w:cs="Times"/>
        </w:rPr>
        <w:t>isoflurane</w:t>
      </w:r>
      <w:proofErr w:type="spellEnd"/>
      <w:r>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 quantity of 25ul. Blood samples wer</w:t>
      </w:r>
      <w:r w:rsidR="004B754B">
        <w:rPr>
          <w:rFonts w:ascii="Times" w:hAnsi="Times" w:cs="Times"/>
        </w:rPr>
        <w:t>e spun down and 5ul of serum were</w:t>
      </w:r>
      <w:r>
        <w:rPr>
          <w:rFonts w:ascii="Times" w:hAnsi="Times" w:cs="Times"/>
        </w:rPr>
        <w:t xml:space="preserve"> </w:t>
      </w:r>
      <w:proofErr w:type="spellStart"/>
      <w:r>
        <w:rPr>
          <w:rFonts w:ascii="Times" w:hAnsi="Times" w:cs="Times"/>
        </w:rPr>
        <w:t>aliquoted</w:t>
      </w:r>
      <w:proofErr w:type="spellEnd"/>
      <w:r>
        <w:rPr>
          <w:rFonts w:ascii="Times" w:hAnsi="Times" w:cs="Times"/>
        </w:rPr>
        <w:t xml:space="preserve"> in triplicates into a 384 well plate and read on a </w:t>
      </w:r>
      <w:proofErr w:type="spellStart"/>
      <w:r>
        <w:rPr>
          <w:rFonts w:ascii="Times" w:hAnsi="Times" w:cs="Times"/>
        </w:rPr>
        <w:t>Spectramax</w:t>
      </w:r>
      <w:proofErr w:type="spellEnd"/>
      <w:r>
        <w:rPr>
          <w:rFonts w:ascii="Times" w:hAnsi="Times" w:cs="Times"/>
        </w:rPr>
        <w:t xml:space="preserve"> i3 fluorescent plate reader (Molecular devices) with emission and excitation wavelengths set at 484nm and 535nm respectively. Triplicate readings were </w:t>
      </w:r>
      <w:r>
        <w:rPr>
          <w:rFonts w:ascii="Times" w:hAnsi="Times" w:cs="Times"/>
        </w:rPr>
        <w:lastRenderedPageBreak/>
        <w:t xml:space="preserve">taken and assessed for technical precision using a 10% CV cutoff. We used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sidR="004B754B">
        <w:rPr>
          <w:rFonts w:ascii="Times" w:hAnsi="Times" w:cs="Times"/>
        </w:rPr>
        <w:t xml:space="preserve"> for GFR quantification</w:t>
      </w:r>
      <w:r w:rsidR="004B754B">
        <w:rPr>
          <w:rFonts w:ascii="Times" w:hAnsi="Times" w:cs="Times"/>
        </w:rPr>
        <w:fldChar w:fldCharType="begin"/>
      </w:r>
      <w:r w:rsidR="004B754B">
        <w:rPr>
          <w:rFonts w:ascii="Times" w:hAnsi="Times" w:cs="Times"/>
        </w:rPr>
        <w:instrText xml:space="preserve"> ADDIN PAPERS2_CITATIONS &lt;citation&gt;&lt;uuid&gt;0751CC80-9E7E-4F85-B05E-5BA7865EBBBD&lt;/uuid&gt;&lt;priority&gt;0&lt;/priority&gt;&lt;publications&gt;&lt;publication&gt;&lt;volume&gt;232&lt;/volume&gt;&lt;publication_date&gt;99197701001200000000220000&lt;/publication_date&gt;&lt;number&gt;1&lt;/number&gt;&lt;startpage&gt;F72&lt;/startpage&gt;&lt;title&gt;A single-injection method for measuring glomerular filtration rate.&lt;/title&gt;&lt;uuid&gt;B26A6E42-3A9C-4305-AE21-549778D457D6&lt;/uuid&gt;&lt;subtype&gt;400&lt;/subtype&gt;&lt;endpage&gt;6&lt;/endpage&gt;&lt;type&gt;400&lt;/type&gt;&lt;url&gt;http://eutils.ncbi.nlm.nih.gov/entrez/eutils/elink.fcgi?dbfrom=pubmed&amp;amp;id=835715&amp;amp;retmode=ref&amp;amp;cmd=prlinks&lt;/url&gt;&lt;bundle&gt;&lt;publication&gt;&lt;title&gt;The American journal of physiology&lt;/title&gt;&lt;type&gt;-100&lt;/type&gt;&lt;subtype&gt;-100&lt;/subtype&gt;&lt;uuid&gt;5D399B86-0356-469F-8CC1-974BBAAC30B3&lt;/uuid&gt;&lt;/publication&gt;&lt;/bundle&gt;&lt;authors&gt;&lt;author&gt;&lt;firstName&gt;J&lt;/firstName&gt;&lt;middleNames&gt;E&lt;/middleNames&gt;&lt;lastName&gt;Hall&lt;/lastName&gt;&lt;/author&gt;&lt;author&gt;&lt;firstName&gt;A&lt;/firstName&gt;&lt;middleNames&gt;C&lt;/middleNames&gt;&lt;lastName&gt;Guyton&lt;/lastName&gt;&lt;/author&gt;&lt;author&gt;&lt;firstName&gt;B&lt;/firstName&gt;&lt;middleNames&gt;M&lt;/middleNames&gt;&lt;lastName&gt;Farr&lt;/lastName&gt;&lt;/author&gt;&lt;/authors&gt;&lt;/publication&gt;&lt;/publications&gt;&lt;cites&gt;&lt;/cites&gt;&lt;/citation&gt;</w:instrText>
      </w:r>
      <w:r w:rsidR="004B754B">
        <w:rPr>
          <w:rFonts w:ascii="Times" w:hAnsi="Times" w:cs="Times"/>
        </w:rPr>
        <w:fldChar w:fldCharType="separate"/>
      </w:r>
      <w:r w:rsidR="004B754B">
        <w:rPr>
          <w:rFonts w:ascii="Times" w:hAnsi="Times" w:cs="Times"/>
        </w:rPr>
        <w:t>{Hall:1977vx}</w:t>
      </w:r>
      <w:r w:rsidR="004B754B">
        <w:rPr>
          <w:rFonts w:ascii="Times" w:hAnsi="Times" w:cs="Times"/>
        </w:rPr>
        <w:fldChar w:fldCharType="end"/>
      </w:r>
      <w:r w:rsidR="004B754B">
        <w:rPr>
          <w:rFonts w:ascii="Times" w:hAnsi="Times" w:cs="Times"/>
        </w:rPr>
        <w:t xml:space="preserve">. </w:t>
      </w:r>
      <w:r>
        <w:rPr>
          <w:rFonts w:ascii="Times" w:hAnsi="Times" w:cs="Times"/>
        </w:rPr>
        <w:t xml:space="preserve">GFR was determined using the initial fluorescent intensity, which was measured using a time 0 serum with added FITC-inulin corrected for dilution factor, divided by the area under the curve. </w:t>
      </w:r>
      <w:r w:rsidR="004B754B">
        <w:rPr>
          <w:rFonts w:ascii="Times" w:hAnsi="Times" w:cs="Times"/>
        </w:rPr>
        <w:t>A</w:t>
      </w:r>
      <w:r>
        <w:rPr>
          <w:rFonts w:ascii="Times" w:hAnsi="Times" w:cs="Times"/>
        </w:rPr>
        <w:t xml:space="preserve"> tool</w:t>
      </w:r>
      <w:r w:rsidR="004B754B">
        <w:rPr>
          <w:rFonts w:ascii="Times" w:hAnsi="Times" w:cs="Times"/>
        </w:rPr>
        <w:t xml:space="preserve"> has been developed</w:t>
      </w:r>
      <w:r>
        <w:rPr>
          <w:rFonts w:ascii="Times" w:hAnsi="Times" w:cs="Times"/>
        </w:rPr>
        <w:t xml:space="preserve"> to automate this calculation, which can be found at </w:t>
      </w:r>
      <w:hyperlink r:id="rId6" w:history="1">
        <w:r w:rsidRPr="00AE53E3">
          <w:rPr>
            <w:rStyle w:val="Hyperlink"/>
            <w:rFonts w:ascii="Times" w:hAnsi="Times" w:cs="Times"/>
          </w:rPr>
          <w:t>https://github.com/simecek/GFRcalc</w:t>
        </w:r>
      </w:hyperlink>
      <w:r w:rsidRPr="002031A2">
        <w:rPr>
          <w:rFonts w:ascii="Times" w:hAnsi="Times" w:cs="Times"/>
        </w:rPr>
        <w:t>.</w:t>
      </w:r>
    </w:p>
    <w:p w14:paraId="411C89CF" w14:textId="77777777" w:rsidR="002B2381" w:rsidRDefault="002B2381" w:rsidP="00E12BFF">
      <w:pPr>
        <w:rPr>
          <w:rFonts w:ascii="Times New Roman" w:hAnsi="Times New Roman" w:cs="Times New Roman"/>
          <w:b/>
        </w:rPr>
      </w:pPr>
    </w:p>
    <w:p w14:paraId="14C7AD28" w14:textId="77777777" w:rsidR="00E12BFF" w:rsidRPr="00E3499F" w:rsidRDefault="00E12BFF" w:rsidP="00E12BFF">
      <w:pPr>
        <w:rPr>
          <w:rFonts w:ascii="Times New Roman" w:hAnsi="Times New Roman" w:cs="Times New Roman"/>
          <w:b/>
        </w:rPr>
      </w:pPr>
      <w:r>
        <w:rPr>
          <w:rFonts w:ascii="Times New Roman" w:hAnsi="Times New Roman" w:cs="Times New Roman"/>
          <w:b/>
        </w:rPr>
        <w:t xml:space="preserve">Kidney collection </w:t>
      </w:r>
    </w:p>
    <w:p w14:paraId="4B4A986C" w14:textId="77777777" w:rsidR="00E12BFF" w:rsidRDefault="00E12BFF" w:rsidP="00E12BFF">
      <w:pPr>
        <w:rPr>
          <w:rFonts w:ascii="Times New Roman" w:hAnsi="Times New Roman" w:cs="Times New Roman"/>
        </w:rPr>
      </w:pPr>
      <w:r>
        <w:rPr>
          <w:rFonts w:ascii="Times New Roman" w:hAnsi="Times New Roman" w:cs="Times New Roman"/>
        </w:rPr>
        <w:t xml:space="preserve">Right kidneys were collected at 15weeks after last urine collection, and the renal capsule containing </w:t>
      </w:r>
      <w:proofErr w:type="spellStart"/>
      <w:r>
        <w:rPr>
          <w:rFonts w:ascii="Times New Roman" w:hAnsi="Times New Roman" w:cs="Times New Roman"/>
        </w:rPr>
        <w:t>perinephritic</w:t>
      </w:r>
      <w:proofErr w:type="spellEnd"/>
      <w:r>
        <w:rPr>
          <w:rFonts w:ascii="Times New Roman" w:hAnsi="Times New Roman" w:cs="Times New Roman"/>
        </w:rPr>
        <w:t xml:space="preserve"> adipose tissue was removed before it was immediately flash frozen in liquid nitrogen. Each kidney was ground using a ceramic mortal and pestle on dry ice into frozen homogenate and separated into 3 aliquots for downstream analysis. </w:t>
      </w:r>
    </w:p>
    <w:p w14:paraId="414CF9EB" w14:textId="77777777" w:rsidR="002B2381" w:rsidRDefault="002B2381">
      <w:pPr>
        <w:rPr>
          <w:rFonts w:ascii="Times New Roman" w:hAnsi="Times New Roman" w:cs="Times New Roman"/>
        </w:rPr>
      </w:pPr>
    </w:p>
    <w:p w14:paraId="188C076C" w14:textId="3B43C547" w:rsidR="00CE09FB" w:rsidRPr="00CE09FB" w:rsidRDefault="00CE09FB">
      <w:pPr>
        <w:rPr>
          <w:rFonts w:ascii="Times New Roman" w:hAnsi="Times New Roman" w:cs="Times New Roman"/>
          <w:b/>
        </w:rPr>
      </w:pPr>
      <w:r w:rsidRPr="00CE09FB">
        <w:rPr>
          <w:rFonts w:ascii="Times New Roman" w:hAnsi="Times New Roman" w:cs="Times New Roman"/>
          <w:b/>
        </w:rPr>
        <w:t>DNA isolation</w:t>
      </w:r>
      <w:r w:rsidR="00DC6DA0">
        <w:rPr>
          <w:rFonts w:ascii="Times New Roman" w:hAnsi="Times New Roman" w:cs="Times New Roman"/>
          <w:b/>
        </w:rPr>
        <w:t xml:space="preserve"> and genotyping</w:t>
      </w:r>
    </w:p>
    <w:p w14:paraId="1ACE7ACB" w14:textId="61686494" w:rsidR="005A1049" w:rsidRDefault="00705877">
      <w:pPr>
        <w:rPr>
          <w:rFonts w:ascii="Times New Roman" w:hAnsi="Times New Roman" w:cs="Times New Roman"/>
        </w:rPr>
      </w:pPr>
      <w:r>
        <w:rPr>
          <w:rFonts w:ascii="Times New Roman" w:hAnsi="Times New Roman" w:cs="Times New Roman"/>
        </w:rPr>
        <w:t>A non-phenol-</w:t>
      </w:r>
      <w:proofErr w:type="spellStart"/>
      <w:r>
        <w:rPr>
          <w:rFonts w:ascii="Times New Roman" w:hAnsi="Times New Roman" w:cs="Times New Roman"/>
        </w:rPr>
        <w:t>chlorofrom</w:t>
      </w:r>
      <w:proofErr w:type="spellEnd"/>
      <w:r>
        <w:rPr>
          <w:rFonts w:ascii="Times New Roman" w:hAnsi="Times New Roman" w:cs="Times New Roman"/>
        </w:rPr>
        <w:t xml:space="preserve"> based DNA isolation protocol was used t</w:t>
      </w:r>
      <w:r w:rsidR="002A656E">
        <w:rPr>
          <w:rFonts w:ascii="Times New Roman" w:hAnsi="Times New Roman" w:cs="Times New Roman"/>
        </w:rPr>
        <w:t>o obtain higher quality samples, than compared to standard lab</w:t>
      </w:r>
      <w:r w:rsidR="00170CC3">
        <w:rPr>
          <w:rFonts w:ascii="Times New Roman" w:hAnsi="Times New Roman" w:cs="Times New Roman"/>
        </w:rPr>
        <w:t>oratory</w:t>
      </w:r>
      <w:r w:rsidR="002A656E">
        <w:rPr>
          <w:rFonts w:ascii="Times New Roman" w:hAnsi="Times New Roman" w:cs="Times New Roman"/>
        </w:rPr>
        <w:t xml:space="preserve"> practices. Tail tips were collected at wean (4 weeks) and digested using proteinase</w:t>
      </w:r>
      <w:r w:rsidR="00170CC3">
        <w:rPr>
          <w:rFonts w:ascii="Times New Roman" w:hAnsi="Times New Roman" w:cs="Times New Roman"/>
        </w:rPr>
        <w:t xml:space="preserve"> K overnight. Samples were cooled</w:t>
      </w:r>
      <w:r w:rsidR="002A656E">
        <w:rPr>
          <w:rFonts w:ascii="Times New Roman" w:hAnsi="Times New Roman" w:cs="Times New Roman"/>
        </w:rPr>
        <w:t xml:space="preserve"> to room temperature before protein precipitation solution containing 5M </w:t>
      </w:r>
      <w:r w:rsidR="00170CC3">
        <w:rPr>
          <w:rFonts w:ascii="Times New Roman" w:hAnsi="Times New Roman" w:cs="Times New Roman"/>
        </w:rPr>
        <w:t xml:space="preserve">of </w:t>
      </w:r>
      <w:r w:rsidR="002A656E">
        <w:rPr>
          <w:rFonts w:ascii="Times New Roman" w:hAnsi="Times New Roman" w:cs="Times New Roman"/>
        </w:rPr>
        <w:t xml:space="preserve">ammonium acetate was added, </w:t>
      </w:r>
      <w:proofErr w:type="spellStart"/>
      <w:r w:rsidR="002A656E">
        <w:rPr>
          <w:rFonts w:ascii="Times New Roman" w:hAnsi="Times New Roman" w:cs="Times New Roman"/>
        </w:rPr>
        <w:t>vortexed</w:t>
      </w:r>
      <w:proofErr w:type="spellEnd"/>
      <w:r w:rsidR="002A656E">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sidR="002A656E">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sidR="002A656E">
        <w:rPr>
          <w:rFonts w:ascii="Times New Roman" w:hAnsi="Times New Roman" w:cs="Times New Roman"/>
        </w:rPr>
        <w:t xml:space="preserve">70% ethanol was used to further desalt and </w:t>
      </w:r>
      <w:r w:rsidR="00E12BFF">
        <w:rPr>
          <w:rFonts w:ascii="Times New Roman" w:hAnsi="Times New Roman" w:cs="Times New Roman"/>
        </w:rPr>
        <w:t>precipitate DNA</w:t>
      </w:r>
      <w:r w:rsidR="00CE09FB">
        <w:rPr>
          <w:rFonts w:ascii="Times New Roman" w:hAnsi="Times New Roman" w:cs="Times New Roman"/>
        </w:rPr>
        <w:t xml:space="preserve"> and centrifuged</w:t>
      </w:r>
      <w:r w:rsidR="00E12BFF">
        <w:rPr>
          <w:rFonts w:ascii="Times New Roman" w:hAnsi="Times New Roman" w:cs="Times New Roman"/>
        </w:rPr>
        <w:t xml:space="preserve"> once more</w:t>
      </w:r>
      <w:r w:rsidR="00CE09FB">
        <w:rPr>
          <w:rFonts w:ascii="Times New Roman" w:hAnsi="Times New Roman" w:cs="Times New Roman"/>
        </w:rPr>
        <w:t>. The ethanol was discarded leaving a pellet of DNA. The samples were left on a bench top covered with a paper tow</w:t>
      </w:r>
      <w:r w:rsidR="00E12BFF">
        <w:rPr>
          <w:rFonts w:ascii="Times New Roman" w:hAnsi="Times New Roman" w:cs="Times New Roman"/>
        </w:rPr>
        <w:t xml:space="preserve">el to dry. Once no liquid was </w:t>
      </w:r>
      <w:r w:rsidR="00CE09FB">
        <w:rPr>
          <w:rFonts w:ascii="Times New Roman" w:hAnsi="Times New Roman" w:cs="Times New Roman"/>
        </w:rPr>
        <w:t>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and incubated at 65</w:t>
      </w:r>
      <w:r w:rsidR="00E12BFF">
        <w:rPr>
          <w:rFonts w:ascii="Times New Roman" w:hAnsi="Times New Roman" w:cs="Times New Roman"/>
        </w:rPr>
        <w:t xml:space="preserve">C for 5 </w:t>
      </w:r>
      <w:proofErr w:type="spellStart"/>
      <w:r w:rsidR="00E12BFF">
        <w:rPr>
          <w:rFonts w:ascii="Times New Roman" w:hAnsi="Times New Roman" w:cs="Times New Roman"/>
        </w:rPr>
        <w:t>mins</w:t>
      </w:r>
      <w:proofErr w:type="spellEnd"/>
      <w:r w:rsidR="00E12BFF">
        <w:rPr>
          <w:rFonts w:ascii="Times New Roman" w:hAnsi="Times New Roman" w:cs="Times New Roman"/>
        </w:rPr>
        <w:t>. DNA concentration</w:t>
      </w:r>
      <w:r w:rsidR="005A1049">
        <w:rPr>
          <w:rFonts w:ascii="Times New Roman" w:hAnsi="Times New Roman" w:cs="Times New Roman"/>
        </w:rPr>
        <w:t xml:space="preserve">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xml:space="preserve">). </w:t>
      </w:r>
      <w:r w:rsidR="00DC6DA0">
        <w:rPr>
          <w:rFonts w:ascii="Times New Roman" w:hAnsi="Times New Roman" w:cs="Times New Roman"/>
        </w:rPr>
        <w:t xml:space="preserve">Samples were genotyped for </w:t>
      </w:r>
      <w:r w:rsidR="00DC6DA0" w:rsidRPr="00170CC3">
        <w:rPr>
          <w:rFonts w:ascii="Times New Roman" w:hAnsi="Times New Roman" w:cs="Times New Roman"/>
          <w:i/>
        </w:rPr>
        <w:t>Col4a5</w:t>
      </w:r>
      <w:r w:rsidR="00DC6DA0">
        <w:rPr>
          <w:rFonts w:ascii="Times New Roman" w:hAnsi="Times New Roman" w:cs="Times New Roman"/>
        </w:rPr>
        <w:t xml:space="preserve"> mutation using forward primer 5’</w:t>
      </w:r>
      <w:r w:rsidR="00DC6DA0" w:rsidRPr="00DC6DA0">
        <w:rPr>
          <w:rFonts w:ascii="Times New Roman" w:hAnsi="Times New Roman" w:cs="Times New Roman"/>
        </w:rPr>
        <w:t>GCATAACCGGGACACTCA</w:t>
      </w:r>
      <w:r w:rsidR="00E12BFF">
        <w:rPr>
          <w:rFonts w:ascii="Times New Roman" w:hAnsi="Times New Roman" w:cs="Times New Roman"/>
        </w:rPr>
        <w:t>-</w:t>
      </w:r>
      <w:r w:rsidR="00DC6DA0" w:rsidRPr="00DC6DA0">
        <w:rPr>
          <w:rFonts w:ascii="Times New Roman" w:hAnsi="Times New Roman" w:cs="Times New Roman"/>
        </w:rPr>
        <w:t>CT</w:t>
      </w:r>
      <w:r w:rsidR="00DC6DA0">
        <w:rPr>
          <w:rFonts w:ascii="Times New Roman" w:hAnsi="Times New Roman" w:cs="Times New Roman"/>
        </w:rPr>
        <w:t>3’ and reverse primer 5’</w:t>
      </w:r>
      <w:r w:rsidR="00DC6DA0" w:rsidRPr="00DC6DA0">
        <w:rPr>
          <w:rFonts w:ascii="Times New Roman" w:hAnsi="Times New Roman" w:cs="Times New Roman"/>
        </w:rPr>
        <w:t>GAGGACTTACCGCAGCCTCT</w:t>
      </w:r>
      <w:r w:rsidR="00DC6DA0">
        <w:rPr>
          <w:rFonts w:ascii="Times New Roman" w:hAnsi="Times New Roman" w:cs="Times New Roman"/>
        </w:rPr>
        <w:t xml:space="preserve">3’ to capture </w:t>
      </w:r>
      <w:proofErr w:type="spellStart"/>
      <w:r w:rsidR="00E12BFF">
        <w:rPr>
          <w:rFonts w:ascii="Times New Roman" w:hAnsi="Times New Roman" w:cs="Times New Roman"/>
        </w:rPr>
        <w:t>knockin</w:t>
      </w:r>
      <w:proofErr w:type="spellEnd"/>
      <w:r w:rsidR="00E12BFF">
        <w:rPr>
          <w:rFonts w:ascii="Times New Roman" w:hAnsi="Times New Roman" w:cs="Times New Roman"/>
        </w:rPr>
        <w:t xml:space="preserve"> </w:t>
      </w:r>
      <w:r w:rsidR="00DC6DA0">
        <w:rPr>
          <w:rFonts w:ascii="Times New Roman" w:hAnsi="Times New Roman" w:cs="Times New Roman"/>
        </w:rPr>
        <w:t xml:space="preserve">construct located in exon 1. </w:t>
      </w:r>
      <w:r w:rsidR="005A1049">
        <w:rPr>
          <w:rFonts w:ascii="Times New Roman" w:hAnsi="Times New Roman" w:cs="Times New Roman"/>
        </w:rPr>
        <w:t xml:space="preserve">Samples for </w:t>
      </w:r>
      <w:r w:rsidR="00DC6DA0">
        <w:rPr>
          <w:rFonts w:ascii="Times New Roman" w:hAnsi="Times New Roman" w:cs="Times New Roman"/>
        </w:rPr>
        <w:t xml:space="preserve">GigaMUGA </w:t>
      </w:r>
      <w:r w:rsidR="005A1049">
        <w:rPr>
          <w:rFonts w:ascii="Times New Roman" w:hAnsi="Times New Roman" w:cs="Times New Roman"/>
        </w:rPr>
        <w:t>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E12BFF">
        <w:rPr>
          <w:rFonts w:ascii="Times New Roman" w:hAnsi="Times New Roman" w:cs="Times New Roman"/>
        </w:rPr>
        <w:t>ul</w:t>
      </w:r>
      <w:proofErr w:type="spellEnd"/>
      <w:r w:rsidR="00E12BFF">
        <w:rPr>
          <w:rFonts w:ascii="Times New Roman" w:hAnsi="Times New Roman" w:cs="Times New Roman"/>
        </w:rPr>
        <w:t xml:space="preserve"> concentrations were sent for array genotyping</w:t>
      </w:r>
      <w:r w:rsidR="00DC6DA0">
        <w:rPr>
          <w:rFonts w:ascii="Times New Roman" w:hAnsi="Times New Roman" w:cs="Times New Roman"/>
        </w:rPr>
        <w:t xml:space="preserve">. </w:t>
      </w:r>
    </w:p>
    <w:p w14:paraId="2645B31A" w14:textId="77777777" w:rsidR="00DC6DA0" w:rsidRDefault="00DC6DA0">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5D9D6A4"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r w:rsidR="00E12BFF">
        <w:rPr>
          <w:rFonts w:ascii="Times New Roman" w:hAnsi="Times New Roman" w:cs="Times New Roman"/>
        </w:rPr>
        <w:t>Gene</w:t>
      </w:r>
      <w:r w:rsidR="00F104F2">
        <w:rPr>
          <w:rFonts w:ascii="Times New Roman" w:hAnsi="Times New Roman" w:cs="Times New Roman"/>
        </w:rPr>
        <w:t>Seek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w:t>
      </w:r>
      <w:r w:rsidR="00E12BFF">
        <w:rPr>
          <w:rFonts w:ascii="Times New Roman" w:hAnsi="Times New Roman" w:cs="Times New Roman"/>
        </w:rPr>
        <w:t>use Universal Genotyping Array, GigaMUGA,</w:t>
      </w:r>
      <w:r>
        <w:rPr>
          <w:rFonts w:ascii="Times New Roman" w:hAnsi="Times New Roman" w:cs="Times New Roman"/>
        </w:rPr>
        <w:t xml:space="preserve">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r w:rsidR="00394D16">
        <w:rPr>
          <w:rFonts w:ascii="Times New Roman" w:hAnsi="Times New Roman" w:cs="Times New Roman"/>
        </w:rPr>
        <w:t>heterozygous genotype</w:t>
      </w:r>
      <w:r w:rsidR="00CE09FB">
        <w:rPr>
          <w:rFonts w:ascii="Times New Roman" w:hAnsi="Times New Roman" w:cs="Times New Roman"/>
        </w:rPr>
        <w:t>, and N represents</w:t>
      </w:r>
      <w:r w:rsidR="005A1049">
        <w:rPr>
          <w:rFonts w:ascii="Times New Roman" w:hAnsi="Times New Roman" w:cs="Times New Roman"/>
        </w:rPr>
        <w:t xml:space="preserve"> “no call”</w:t>
      </w:r>
      <w:r w:rsidR="00394D16">
        <w:rPr>
          <w:rFonts w:ascii="Times New Roman" w:hAnsi="Times New Roman" w:cs="Times New Roman"/>
        </w:rPr>
        <w:t xml:space="preserve"> at marker</w:t>
      </w:r>
      <w:r w:rsidR="005A1049">
        <w:rPr>
          <w:rFonts w:ascii="Times New Roman" w:hAnsi="Times New Roman" w:cs="Times New Roman"/>
        </w:rPr>
        <w:t>.</w:t>
      </w:r>
    </w:p>
    <w:p w14:paraId="3B397C74" w14:textId="77777777" w:rsidR="00E12BFF" w:rsidRDefault="00E12BFF">
      <w:pPr>
        <w:rPr>
          <w:rFonts w:ascii="Times New Roman" w:hAnsi="Times New Roman" w:cs="Times New Roman"/>
        </w:rPr>
      </w:pPr>
    </w:p>
    <w:p w14:paraId="633A20E9" w14:textId="77777777" w:rsidR="00E12BFF" w:rsidRDefault="00E12BFF" w:rsidP="00E12BFF">
      <w:pPr>
        <w:rPr>
          <w:rFonts w:ascii="Times New Roman" w:hAnsi="Times New Roman" w:cs="Times New Roman"/>
          <w:b/>
        </w:rPr>
      </w:pPr>
      <w:r>
        <w:rPr>
          <w:rFonts w:ascii="Times New Roman" w:hAnsi="Times New Roman" w:cs="Times New Roman"/>
          <w:b/>
        </w:rPr>
        <w:t>Whole-genome diplotype</w:t>
      </w:r>
      <w:r w:rsidRPr="003351D4">
        <w:rPr>
          <w:rFonts w:ascii="Times New Roman" w:hAnsi="Times New Roman" w:cs="Times New Roman"/>
          <w:b/>
        </w:rPr>
        <w:t xml:space="preserve"> </w:t>
      </w:r>
      <w:r>
        <w:rPr>
          <w:rFonts w:ascii="Times New Roman" w:hAnsi="Times New Roman" w:cs="Times New Roman"/>
          <w:b/>
        </w:rPr>
        <w:t>probability construction</w:t>
      </w:r>
      <w:r w:rsidRPr="003351D4">
        <w:rPr>
          <w:rFonts w:ascii="Times New Roman" w:hAnsi="Times New Roman" w:cs="Times New Roman"/>
          <w:b/>
        </w:rPr>
        <w:t xml:space="preserve"> </w:t>
      </w:r>
      <w:r>
        <w:rPr>
          <w:rFonts w:ascii="Times New Roman" w:hAnsi="Times New Roman" w:cs="Times New Roman"/>
          <w:b/>
        </w:rPr>
        <w:t>using GigaMUGA</w:t>
      </w:r>
    </w:p>
    <w:p w14:paraId="2768315A" w14:textId="5F77A46E" w:rsidR="00E12BFF" w:rsidRPr="00E12BFF" w:rsidRDefault="00E12BFF">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and a 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 xml:space="preserve">animal is composed of a C57BL/6J haploid and a haploid containing unique mosaic of founder haplotypes. Here we refer to the haplotype at a given locus as a diplotype, where each diplotype consists of a haplotype from each parent. In the F1 mouse model there are 8 possible diplotypes, 1 homozygous and 7 heterozygous diplotypes.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of the diplotype state at each SNP marker locus for all 200 animals</w:t>
      </w:r>
      <w:r>
        <w:rPr>
          <w:rFonts w:ascii="Times" w:hAnsi="Times" w:cs="Times"/>
        </w:rPr>
        <w:fldChar w:fldCharType="begin"/>
      </w:r>
      <w:r w:rsidR="004B754B">
        <w:rPr>
          <w:rFonts w:ascii="Times" w:hAnsi="Times" w:cs="Times"/>
        </w:rPr>
        <w:instrText xml:space="preserve"> ADDIN PAPERS2_CITATIONS &lt;citation&gt;&lt;uuid&gt;1F9CB3CA-25E0-48E1-8957-BCD65A8972FB&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Pr>
          <w:rFonts w:ascii="Times" w:hAnsi="Times" w:cs="Times"/>
        </w:rPr>
        <w:fldChar w:fldCharType="separate"/>
      </w:r>
      <w:r>
        <w:rPr>
          <w:rFonts w:ascii="Times" w:hAnsi="Times" w:cs="Times"/>
        </w:rPr>
        <w:t>{Gatti:2014ko}</w:t>
      </w:r>
      <w:r>
        <w:rPr>
          <w:rFonts w:ascii="Times" w:hAnsi="Times" w:cs="Times"/>
        </w:rPr>
        <w:fldChar w:fldCharType="end"/>
      </w:r>
      <w:r>
        <w:rPr>
          <w:rFonts w:ascii="Times" w:hAnsi="Times" w:cs="Times"/>
        </w:rPr>
        <w:t xml:space="preserve">. To ensure quality of construction, 182 samples with call rates of 90% and over were kept. </w:t>
      </w:r>
    </w:p>
    <w:p w14:paraId="1495A823" w14:textId="65FBCA5A" w:rsidR="00E3499F" w:rsidRDefault="00E47867">
      <w:pPr>
        <w:rPr>
          <w:rFonts w:ascii="Times New Roman" w:hAnsi="Times New Roman" w:cs="Times New Roman"/>
          <w:b/>
        </w:rPr>
      </w:pPr>
      <w:r>
        <w:rPr>
          <w:rFonts w:ascii="Times New Roman" w:hAnsi="Times New Roman" w:cs="Times New Roman"/>
        </w:rPr>
        <w:br/>
      </w:r>
      <w:r w:rsidR="00705877" w:rsidRPr="00E3499F">
        <w:rPr>
          <w:rFonts w:ascii="Times New Roman" w:hAnsi="Times New Roman" w:cs="Times New Roman"/>
          <w:b/>
        </w:rPr>
        <w:t xml:space="preserve">RNA </w:t>
      </w:r>
      <w:r w:rsidR="00705877">
        <w:rPr>
          <w:rFonts w:ascii="Times New Roman" w:hAnsi="Times New Roman" w:cs="Times New Roman"/>
          <w:b/>
        </w:rPr>
        <w:t>extraction</w:t>
      </w:r>
      <w:r w:rsidR="00732F68">
        <w:rPr>
          <w:rFonts w:ascii="Times New Roman" w:hAnsi="Times New Roman" w:cs="Times New Roman"/>
          <w:b/>
        </w:rPr>
        <w:t xml:space="preserve"> and quality control</w:t>
      </w:r>
    </w:p>
    <w:p w14:paraId="089C9490" w14:textId="1FAB29DB" w:rsidR="00705877" w:rsidRPr="00705877" w:rsidRDefault="00705877">
      <w:pPr>
        <w:rPr>
          <w:rFonts w:ascii="Times New Roman" w:hAnsi="Times New Roman" w:cs="Times New Roman"/>
        </w:rPr>
      </w:pPr>
      <w:r>
        <w:rPr>
          <w:rFonts w:ascii="Times New Roman" w:hAnsi="Times New Roman" w:cs="Times New Roman"/>
        </w:rPr>
        <w:t xml:space="preserve">One homogenized kidney aliquot was sent to Genome Technologies, a scientific research service available at the Jackson Laboratory, for RNA extraction and </w:t>
      </w:r>
      <w:r w:rsidR="00E12BFF">
        <w:rPr>
          <w:rFonts w:ascii="Times New Roman" w:hAnsi="Times New Roman" w:cs="Times New Roman"/>
        </w:rPr>
        <w:t>RNA-</w:t>
      </w:r>
      <w:proofErr w:type="spellStart"/>
      <w:r w:rsidR="00E12BFF">
        <w:rPr>
          <w:rFonts w:ascii="Times New Roman" w:hAnsi="Times New Roman" w:cs="Times New Roman"/>
        </w:rPr>
        <w:t>seq</w:t>
      </w:r>
      <w:proofErr w:type="spellEnd"/>
      <w:r w:rsidR="00E12BFF">
        <w:rPr>
          <w:rFonts w:ascii="Times New Roman" w:hAnsi="Times New Roman" w:cs="Times New Roman"/>
        </w:rPr>
        <w:t xml:space="preserve"> </w:t>
      </w:r>
      <w:r>
        <w:rPr>
          <w:rFonts w:ascii="Times New Roman" w:hAnsi="Times New Roman" w:cs="Times New Roman"/>
        </w:rPr>
        <w:t xml:space="preserve">library prep. </w:t>
      </w:r>
      <w:r w:rsidR="00732F68">
        <w:rPr>
          <w:rFonts w:ascii="Times New Roman" w:hAnsi="Times New Roman" w:cs="Times New Roman"/>
        </w:rPr>
        <w:t xml:space="preserve">Kidney samples were further lysed and homogenized in </w:t>
      </w:r>
      <w:proofErr w:type="spellStart"/>
      <w:r w:rsidR="00732F68">
        <w:rPr>
          <w:rFonts w:ascii="Times New Roman" w:hAnsi="Times New Roman" w:cs="Times New Roman"/>
        </w:rPr>
        <w:t>TRIzol</w:t>
      </w:r>
      <w:proofErr w:type="spellEnd"/>
      <w:r w:rsidR="00732F68">
        <w:rPr>
          <w:rFonts w:ascii="Times New Roman" w:hAnsi="Times New Roman" w:cs="Times New Roman"/>
        </w:rPr>
        <w:t xml:space="preserve"> Reagent (</w:t>
      </w:r>
      <w:proofErr w:type="spellStart"/>
      <w:r w:rsidR="00732F68">
        <w:rPr>
          <w:rFonts w:ascii="Times New Roman" w:hAnsi="Times New Roman" w:cs="Times New Roman"/>
        </w:rPr>
        <w:t>Ambion</w:t>
      </w:r>
      <w:proofErr w:type="spellEnd"/>
      <w:r w:rsidR="00732F68">
        <w:rPr>
          <w:rFonts w:ascii="Times New Roman" w:hAnsi="Times New Roman" w:cs="Times New Roman"/>
        </w:rPr>
        <w:t xml:space="preserve">), and total RNA was extracted using </w:t>
      </w:r>
      <w:proofErr w:type="spellStart"/>
      <w:r w:rsidR="00732F68">
        <w:rPr>
          <w:rFonts w:ascii="Times New Roman" w:hAnsi="Times New Roman" w:cs="Times New Roman"/>
        </w:rPr>
        <w:t>miRNeasy</w:t>
      </w:r>
      <w:proofErr w:type="spellEnd"/>
      <w:r w:rsidR="00732F68">
        <w:rPr>
          <w:rFonts w:ascii="Times New Roman" w:hAnsi="Times New Roman" w:cs="Times New Roman"/>
        </w:rPr>
        <w:t xml:space="preserve"> Mini Kit (</w:t>
      </w:r>
      <w:proofErr w:type="spellStart"/>
      <w:r w:rsidR="00732F68">
        <w:rPr>
          <w:rFonts w:ascii="Times New Roman" w:hAnsi="Times New Roman" w:cs="Times New Roman"/>
        </w:rPr>
        <w:t>Qiagen</w:t>
      </w:r>
      <w:proofErr w:type="spellEnd"/>
      <w:r w:rsidR="00732F68">
        <w:rPr>
          <w:rFonts w:ascii="Times New Roman" w:hAnsi="Times New Roman" w:cs="Times New Roman"/>
        </w:rPr>
        <w:t xml:space="preserve">), according to manufacturer’s protocols, including the optional </w:t>
      </w:r>
      <w:proofErr w:type="spellStart"/>
      <w:r w:rsidR="00732F68">
        <w:rPr>
          <w:rFonts w:ascii="Times New Roman" w:hAnsi="Times New Roman" w:cs="Times New Roman"/>
        </w:rPr>
        <w:t>DNase</w:t>
      </w:r>
      <w:proofErr w:type="spellEnd"/>
      <w:r w:rsidR="00732F68">
        <w:rPr>
          <w:rFonts w:ascii="Times New Roman" w:hAnsi="Times New Roman" w:cs="Times New Roman"/>
        </w:rPr>
        <w:t xml:space="preserve"> digest step. Sample concentration and quality were accessed using </w:t>
      </w:r>
      <w:proofErr w:type="spellStart"/>
      <w:r w:rsidR="00732F68">
        <w:rPr>
          <w:rFonts w:ascii="Times New Roman" w:hAnsi="Times New Roman" w:cs="Times New Roman"/>
        </w:rPr>
        <w:t>Nanodrop</w:t>
      </w:r>
      <w:proofErr w:type="spellEnd"/>
      <w:r w:rsidR="00732F68">
        <w:rPr>
          <w:rFonts w:ascii="Times New Roman" w:hAnsi="Times New Roman" w:cs="Times New Roman"/>
        </w:rPr>
        <w:t xml:space="preserve"> 2000 spectrophotometer (Thermo Scientific) and the RNA 6000 Nano </w:t>
      </w:r>
      <w:proofErr w:type="spellStart"/>
      <w:r w:rsidR="00732F68">
        <w:rPr>
          <w:rFonts w:ascii="Times New Roman" w:hAnsi="Times New Roman" w:cs="Times New Roman"/>
        </w:rPr>
        <w:t>LabChip</w:t>
      </w:r>
      <w:proofErr w:type="spellEnd"/>
      <w:r w:rsidR="00732F68">
        <w:rPr>
          <w:rFonts w:ascii="Times New Roman" w:hAnsi="Times New Roman" w:cs="Times New Roman"/>
        </w:rPr>
        <w:t xml:space="preserve"> assay (Agilent Technologies) respectively. </w:t>
      </w:r>
      <w:r w:rsidR="006F1BD3">
        <w:rPr>
          <w:rFonts w:ascii="Times New Roman" w:hAnsi="Times New Roman" w:cs="Times New Roman"/>
        </w:rPr>
        <w:t xml:space="preserve">RNA quality criteria for </w:t>
      </w:r>
      <w:r w:rsidR="00E12BFF">
        <w:rPr>
          <w:rFonts w:ascii="Times New Roman" w:hAnsi="Times New Roman" w:cs="Times New Roman"/>
        </w:rPr>
        <w:t>library construction</w:t>
      </w:r>
      <w:r w:rsidR="006F1BD3">
        <w:rPr>
          <w:rFonts w:ascii="Times New Roman" w:hAnsi="Times New Roman" w:cs="Times New Roman"/>
        </w:rPr>
        <w:t xml:space="preserve"> were RIN </w:t>
      </w:r>
      <w:r w:rsidR="00AF1008">
        <w:rPr>
          <w:rFonts w:ascii="Times New Roman" w:hAnsi="Times New Roman" w:cs="Times New Roman"/>
        </w:rPr>
        <w:t xml:space="preserve">of </w:t>
      </w:r>
      <w:r w:rsidR="006F1BD3">
        <w:rPr>
          <w:rFonts w:ascii="Times New Roman" w:hAnsi="Times New Roman" w:cs="Times New Roman"/>
        </w:rPr>
        <w:t xml:space="preserve">≥ 8.0 and a 260/280 ratio </w:t>
      </w:r>
      <w:r w:rsidR="00AF1008">
        <w:rPr>
          <w:rFonts w:ascii="Times New Roman" w:hAnsi="Times New Roman" w:cs="Times New Roman"/>
        </w:rPr>
        <w:t xml:space="preserve">of </w:t>
      </w:r>
      <w:r w:rsidR="006F1BD3">
        <w:rPr>
          <w:rFonts w:ascii="Times New Roman" w:hAnsi="Times New Roman" w:cs="Times New Roman"/>
        </w:rPr>
        <w:t>≥ 1.7.</w:t>
      </w:r>
    </w:p>
    <w:p w14:paraId="466ACAA4" w14:textId="77777777" w:rsidR="00700E94" w:rsidRDefault="00700E94">
      <w:pPr>
        <w:rPr>
          <w:rFonts w:ascii="Times New Roman" w:hAnsi="Times New Roman" w:cs="Times New Roman"/>
        </w:rPr>
      </w:pPr>
    </w:p>
    <w:p w14:paraId="08C66B7B" w14:textId="605B82D4" w:rsidR="00732F68" w:rsidRDefault="00732F68">
      <w:pPr>
        <w:rPr>
          <w:rFonts w:ascii="Times New Roman" w:hAnsi="Times New Roman" w:cs="Times New Roman"/>
          <w:b/>
        </w:rPr>
      </w:pPr>
      <w:r>
        <w:rPr>
          <w:rFonts w:ascii="Times New Roman" w:hAnsi="Times New Roman" w:cs="Times New Roman"/>
          <w:b/>
        </w:rPr>
        <w:t>Library construction and RNA sequencing</w:t>
      </w:r>
    </w:p>
    <w:p w14:paraId="4D2C136A" w14:textId="3E50486E" w:rsidR="00732F68" w:rsidRDefault="00732F68" w:rsidP="006F1BD3">
      <w:pPr>
        <w:rPr>
          <w:rFonts w:ascii="Times New Roman" w:hAnsi="Times New Roman" w:cs="Times New Roman"/>
        </w:rPr>
      </w:pPr>
      <w:proofErr w:type="gramStart"/>
      <w:r>
        <w:rPr>
          <w:rFonts w:ascii="Times New Roman" w:hAnsi="Times New Roman" w:cs="Times New Roman"/>
        </w:rPr>
        <w:t>Poly(</w:t>
      </w:r>
      <w:proofErr w:type="gramEnd"/>
      <w:r>
        <w:rPr>
          <w:rFonts w:ascii="Times New Roman" w:hAnsi="Times New Roman" w:cs="Times New Roman"/>
        </w:rPr>
        <w:t>A) RNA-</w:t>
      </w:r>
      <w:proofErr w:type="spellStart"/>
      <w:r>
        <w:rPr>
          <w:rFonts w:ascii="Times New Roman" w:hAnsi="Times New Roman" w:cs="Times New Roman"/>
        </w:rPr>
        <w:t>seq</w:t>
      </w:r>
      <w:proofErr w:type="spellEnd"/>
      <w:r>
        <w:rPr>
          <w:rFonts w:ascii="Times New Roman" w:hAnsi="Times New Roman" w:cs="Times New Roman"/>
        </w:rPr>
        <w:t xml:space="preserve"> libraries were constructed using </w:t>
      </w:r>
      <w:proofErr w:type="spellStart"/>
      <w:r>
        <w:rPr>
          <w:rFonts w:ascii="Times New Roman" w:hAnsi="Times New Roman" w:cs="Times New Roman"/>
        </w:rPr>
        <w:t>TruSeq</w:t>
      </w:r>
      <w:proofErr w:type="spellEnd"/>
      <w:r>
        <w:rPr>
          <w:rFonts w:ascii="Times New Roman" w:hAnsi="Times New Roman" w:cs="Times New Roman"/>
        </w:rPr>
        <w:t xml:space="preserve"> RNA Library Prep Kit v2 (</w:t>
      </w:r>
      <w:proofErr w:type="spellStart"/>
      <w:r>
        <w:rPr>
          <w:rFonts w:ascii="Times New Roman" w:hAnsi="Times New Roman" w:cs="Times New Roman"/>
        </w:rPr>
        <w:t>Illumina</w:t>
      </w:r>
      <w:proofErr w:type="spellEnd"/>
      <w:r>
        <w:rPr>
          <w:rFonts w:ascii="Times New Roman" w:hAnsi="Times New Roman" w:cs="Times New Roman"/>
        </w:rPr>
        <w:t>), including the addit</w:t>
      </w:r>
      <w:r w:rsidR="00E12BFF">
        <w:rPr>
          <w:rFonts w:ascii="Times New Roman" w:hAnsi="Times New Roman" w:cs="Times New Roman"/>
        </w:rPr>
        <w:t>ion of unique barcode sequences to multiplex sequencing</w:t>
      </w:r>
      <w:r>
        <w:rPr>
          <w:rFonts w:ascii="Times New Roman" w:hAnsi="Times New Roman" w:cs="Times New Roman"/>
        </w:rPr>
        <w:t>, and were quantified using quantitative PCR (</w:t>
      </w:r>
      <w:proofErr w:type="spellStart"/>
      <w:r>
        <w:rPr>
          <w:rFonts w:ascii="Times New Roman" w:hAnsi="Times New Roman" w:cs="Times New Roman"/>
        </w:rPr>
        <w:t>K</w:t>
      </w:r>
      <w:r w:rsidR="006F1BD3">
        <w:rPr>
          <w:rFonts w:ascii="Times New Roman" w:hAnsi="Times New Roman" w:cs="Times New Roman"/>
        </w:rPr>
        <w:t>apa</w:t>
      </w:r>
      <w:proofErr w:type="spellEnd"/>
      <w:r w:rsidR="006F1BD3">
        <w:rPr>
          <w:rFonts w:ascii="Times New Roman" w:hAnsi="Times New Roman" w:cs="Times New Roman"/>
        </w:rPr>
        <w:t xml:space="preserve"> </w:t>
      </w:r>
      <w:proofErr w:type="spellStart"/>
      <w:r w:rsidR="006F1BD3">
        <w:rPr>
          <w:rFonts w:ascii="Times New Roman" w:hAnsi="Times New Roman" w:cs="Times New Roman"/>
        </w:rPr>
        <w:t>Biosystems</w:t>
      </w:r>
      <w:proofErr w:type="spellEnd"/>
      <w:r w:rsidR="006F1BD3">
        <w:rPr>
          <w:rFonts w:ascii="Times New Roman" w:hAnsi="Times New Roman" w:cs="Times New Roman"/>
        </w:rPr>
        <w:t xml:space="preserve">). Libraries were pooled and sequenced at 100bp single-end on the </w:t>
      </w:r>
      <w:proofErr w:type="spellStart"/>
      <w:r w:rsidR="006F1BD3">
        <w:rPr>
          <w:rFonts w:ascii="Times New Roman" w:hAnsi="Times New Roman" w:cs="Times New Roman"/>
        </w:rPr>
        <w:t>HiSeq</w:t>
      </w:r>
      <w:proofErr w:type="spellEnd"/>
      <w:r w:rsidR="006F1BD3">
        <w:rPr>
          <w:rFonts w:ascii="Times New Roman" w:hAnsi="Times New Roman" w:cs="Times New Roman"/>
        </w:rPr>
        <w:t xml:space="preserve"> 2500 (</w:t>
      </w:r>
      <w:proofErr w:type="spellStart"/>
      <w:r w:rsidR="006F1BD3">
        <w:rPr>
          <w:rFonts w:ascii="Times New Roman" w:hAnsi="Times New Roman" w:cs="Times New Roman"/>
        </w:rPr>
        <w:t>Illumina</w:t>
      </w:r>
      <w:proofErr w:type="spellEnd"/>
      <w:r w:rsidR="006F1BD3">
        <w:rPr>
          <w:rFonts w:ascii="Times New Roman" w:hAnsi="Times New Roman" w:cs="Times New Roman"/>
        </w:rPr>
        <w:t xml:space="preserve">) using </w:t>
      </w:r>
      <w:proofErr w:type="spellStart"/>
      <w:r w:rsidR="006F1BD3">
        <w:rPr>
          <w:rFonts w:ascii="Times New Roman" w:hAnsi="Times New Roman" w:cs="Times New Roman"/>
        </w:rPr>
        <w:t>TruSeq</w:t>
      </w:r>
      <w:proofErr w:type="spellEnd"/>
      <w:r w:rsidR="006F1BD3">
        <w:rPr>
          <w:rFonts w:ascii="Times New Roman" w:hAnsi="Times New Roman" w:cs="Times New Roman"/>
        </w:rPr>
        <w:t xml:space="preserve"> SBS Kit v4 at the New York Genome Center. </w:t>
      </w:r>
      <w:r w:rsidR="00CE248B" w:rsidRPr="00A12FF3">
        <w:rPr>
          <w:rFonts w:ascii="Times New Roman" w:hAnsi="Times New Roman" w:cs="Times New Roman"/>
          <w:highlight w:val="yellow"/>
        </w:rPr>
        <w:t>(Metrics needed for insert size, and average # of reads per sample)</w:t>
      </w:r>
    </w:p>
    <w:p w14:paraId="6661B365" w14:textId="77777777" w:rsidR="00732F68" w:rsidRDefault="00732F68">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1427D02A"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A12FF3">
        <w:rPr>
          <w:rFonts w:ascii="Times" w:hAnsi="Times" w:cs="Times"/>
        </w:rPr>
        <w:t>software</w:t>
      </w:r>
      <w:r>
        <w:rPr>
          <w:rFonts w:ascii="Times" w:hAnsi="Times" w:cs="Times"/>
        </w:rPr>
        <w:t xml:space="preserve"> respectively</w:t>
      </w:r>
      <w:r w:rsidR="00A12FF3">
        <w:rPr>
          <w:rFonts w:ascii="Times" w:hAnsi="Times" w:cs="Times"/>
        </w:rPr>
        <w:t xml:space="preserve"> (</w:t>
      </w:r>
      <w:r w:rsidR="002B2381">
        <w:rPr>
          <w:rFonts w:ascii="Times" w:hAnsi="Times" w:cs="Times"/>
        </w:rPr>
        <w:t xml:space="preserve">manuscript in </w:t>
      </w:r>
      <w:proofErr w:type="spellStart"/>
      <w:r w:rsidR="002B2381">
        <w:rPr>
          <w:rFonts w:ascii="Times" w:hAnsi="Times" w:cs="Times"/>
        </w:rPr>
        <w:t>preperation</w:t>
      </w:r>
      <w:proofErr w:type="spellEnd"/>
      <w:r w:rsidR="00A12FF3">
        <w:rPr>
          <w:rFonts w:ascii="Times" w:hAnsi="Times" w:cs="Times"/>
        </w:rPr>
        <w:t>)</w:t>
      </w:r>
      <w:r w:rsidR="00061502">
        <w:rPr>
          <w:rFonts w:ascii="Times" w:hAnsi="Times" w:cs="Times"/>
        </w:rPr>
        <w:t>.</w:t>
      </w:r>
      <w:r w:rsidR="00E9624D">
        <w:rPr>
          <w:rFonts w:ascii="Times" w:hAnsi="Times" w:cs="Times"/>
        </w:rPr>
        <w:t xml:space="preserve"> EMAS</w:t>
      </w:r>
      <w:r w:rsidR="00E12BFF">
        <w:rPr>
          <w:rFonts w:ascii="Times" w:hAnsi="Times" w:cs="Times"/>
        </w:rPr>
        <w:t>E</w:t>
      </w:r>
      <w:r w:rsidR="00E9624D">
        <w:rPr>
          <w:rFonts w:ascii="Times" w:hAnsi="Times" w:cs="Times"/>
        </w:rPr>
        <w:t xml:space="preserve"> was used to align multi-parent allele-specific expression and gene exp</w:t>
      </w:r>
      <w:r w:rsidR="002B2381">
        <w:rPr>
          <w:rFonts w:ascii="Times" w:hAnsi="Times" w:cs="Times"/>
        </w:rPr>
        <w:t>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w:t>
      </w:r>
      <w:r w:rsidR="00A12FF3">
        <w:rPr>
          <w:rFonts w:ascii="Times" w:hAnsi="Times" w:cs="Times"/>
        </w:rPr>
        <w:t xml:space="preserve"> BAM files were used as input for</w:t>
      </w:r>
      <w:r w:rsidR="000C5A55">
        <w:rPr>
          <w:rFonts w:ascii="Times" w:hAnsi="Times" w:cs="Times"/>
        </w:rPr>
        <w:t xml:space="preserve"> GBRS.</w:t>
      </w:r>
      <w:r w:rsidR="00E9624D">
        <w:rPr>
          <w:rFonts w:ascii="Times" w:hAnsi="Times" w:cs="Times"/>
        </w:rPr>
        <w:t xml:space="preserve"> </w:t>
      </w:r>
      <w:r w:rsidR="000C5A55">
        <w:rPr>
          <w:rFonts w:ascii="Times" w:hAnsi="Times" w:cs="Times"/>
        </w:rPr>
        <w:t>GBRS was used to quantify multiway allele specificity taking in</w:t>
      </w:r>
      <w:r w:rsidR="00A12FF3">
        <w:rPr>
          <w:rFonts w:ascii="Times" w:hAnsi="Times" w:cs="Times"/>
        </w:rPr>
        <w:t>to account DO generation, which quantified expression contribution from each haplotype in a diplotype</w:t>
      </w:r>
      <w:r w:rsidR="000C5A55">
        <w:rPr>
          <w:rFonts w:ascii="Times" w:hAnsi="Times" w:cs="Times"/>
        </w:rPr>
        <w:t>.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399675F3" w14:textId="77777777" w:rsidR="009C57A6" w:rsidRDefault="009C57A6" w:rsidP="00E47867">
      <w:pPr>
        <w:rPr>
          <w:rFonts w:ascii="Times" w:hAnsi="Times" w:cs="Times"/>
        </w:rPr>
      </w:pPr>
    </w:p>
    <w:p w14:paraId="7AAF3953" w14:textId="748EFE2D" w:rsidR="00E3499F" w:rsidRPr="00E12BFF" w:rsidRDefault="002B3F02">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3138EF87" w14:textId="68EF6F21" w:rsidR="002B2381"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DOQTL R package</w:t>
      </w:r>
      <w:r w:rsidR="002B2381">
        <w:rPr>
          <w:rFonts w:ascii="Times" w:hAnsi="Times" w:cs="Times"/>
        </w:rPr>
        <w:fldChar w:fldCharType="begin"/>
      </w:r>
      <w:r w:rsidR="004B754B">
        <w:rPr>
          <w:rFonts w:ascii="Times" w:hAnsi="Times" w:cs="Times"/>
        </w:rPr>
        <w:instrText xml:space="preserve"> ADDIN PAPERS2_CITATIONS &lt;citation&gt;&lt;uuid&gt;562AA938-39F7-42E9-A9C6-BD9CA5E1C18E&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sidR="002B2381">
        <w:rPr>
          <w:rFonts w:ascii="Times" w:hAnsi="Times" w:cs="Times"/>
        </w:rPr>
        <w:fldChar w:fldCharType="separate"/>
      </w:r>
      <w:r w:rsidR="002B2381">
        <w:rPr>
          <w:rFonts w:ascii="Times" w:hAnsi="Times" w:cs="Times"/>
        </w:rPr>
        <w:t>{Gatti:2014ko}</w:t>
      </w:r>
      <w:r w:rsidR="002B2381">
        <w:rPr>
          <w:rFonts w:ascii="Times" w:hAnsi="Times" w:cs="Times"/>
        </w:rPr>
        <w:fldChar w:fldCharType="end"/>
      </w:r>
      <w:r>
        <w:rPr>
          <w:rFonts w:ascii="Times" w:hAnsi="Times" w:cs="Times"/>
        </w:rPr>
        <w:t xml:space="preserv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2B2381">
        <w:rPr>
          <w:rFonts w:ascii="Times" w:hAnsi="Times" w:cs="Times"/>
        </w:rPr>
        <w:t xml:space="preserve">. </w:t>
      </w:r>
      <w:r w:rsidR="00A50825">
        <w:rPr>
          <w:rFonts w:ascii="Times" w:hAnsi="Times" w:cs="Times"/>
        </w:rPr>
        <w:t xml:space="preserve">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5F209176" w14:textId="77777777" w:rsidR="002B2381" w:rsidRDefault="002B2381">
      <w:pPr>
        <w:rPr>
          <w:rFonts w:ascii="Times" w:hAnsi="Times" w:cs="Times"/>
        </w:rPr>
      </w:pPr>
    </w:p>
    <w:p w14:paraId="358F92B6" w14:textId="7049ED46"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0FEB1411" w:rsidR="001875A3" w:rsidRPr="00F8267B" w:rsidRDefault="00FC6609" w:rsidP="00BD24D2">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4B754B">
        <w:rPr>
          <w:rFonts w:ascii="Times" w:hAnsi="Times" w:cs="Times"/>
        </w:rPr>
        <w:fldChar w:fldCharType="begin"/>
      </w:r>
      <w:r w:rsidR="004B754B">
        <w:rPr>
          <w:rFonts w:ascii="Times" w:hAnsi="Times" w:cs="Times"/>
        </w:rPr>
        <w:instrText xml:space="preserve"> ADDIN PAPERS2_CITATIONS &lt;citation&gt;&lt;uuid&gt;FB51019A-6D33-47A7-AF62-7C54BA684E77&lt;/uuid&gt;&lt;priority&gt;0&lt;/priority&gt;&lt;publications&gt;&lt;publication&gt;&lt;uuid&gt;0BB50C0F-4775-40CB-9850-819F3F374552&lt;/uuid&gt;&lt;volume&gt;4&lt;/volume&gt;&lt;doi&gt;10.1534/g3.114.013748&lt;/doi&gt;&lt;startpage&gt;1623&lt;/startpage&gt;&lt;publication_date&gt;99201409181200000000222000&lt;/publication_date&gt;&lt;url&gt;http://g3journal.org/cgi/doi/10.1534/g3.114.013748&lt;/url&gt;&lt;type&gt;400&lt;/type&gt;&lt;title&gt;Quantitative trait locus mapping methods for diversity outbred mice.&lt;/title&gt;&lt;publisher&gt;G3: Genes, Genomes, Genetics&lt;/publisher&gt;&lt;institution&gt;The Jackson Laboratory, Bar Harbor, Maine 04609.&lt;/institution&gt;&lt;number&gt;9&lt;/number&gt;&lt;subtype&gt;400&lt;/subtype&gt;&lt;endpage&gt;1633&lt;/endpage&gt;&lt;bundle&gt;&lt;publication&gt;&lt;title&gt;G3 (Bethesda, Md.)&lt;/title&gt;&lt;type&gt;-100&lt;/type&gt;&lt;subtype&gt;-100&lt;/subtype&gt;&lt;uuid&gt;888C4567-9819-44E4-918B-3484950B1B39&lt;/uuid&gt;&lt;/publication&gt;&lt;/bundle&gt;&lt;authors&gt;&lt;author&gt;&lt;firstName&gt;Daniel&lt;/firstName&gt;&lt;middleNames&gt;M&lt;/middleNames&gt;&lt;lastName&gt;Gatti&lt;/lastName&gt;&lt;/author&gt;&lt;author&gt;&lt;firstName&gt;Karen&lt;/firstName&gt;&lt;middleNames&gt;L&lt;/middleNames&gt;&lt;lastName&gt;Svenson&lt;/lastName&gt;&lt;/author&gt;&lt;author&gt;&lt;firstName&gt;Andrey&lt;/firstName&gt;&lt;lastName&gt;Shabalin&lt;/lastName&gt;&lt;/author&gt;&lt;author&gt;&lt;firstName&gt;Long-Yang&lt;/firstName&gt;&lt;lastName&gt;Wu&lt;/lastName&gt;&lt;/author&gt;&lt;author&gt;&lt;firstName&gt;William&lt;/firstName&gt;&lt;lastName&gt;Valdar&lt;/lastName&gt;&lt;/author&gt;&lt;author&gt;&lt;firstName&gt;Petr&lt;/firstName&gt;&lt;lastName&gt;Simecek&lt;/lastName&gt;&lt;/author&gt;&lt;author&gt;&lt;firstName&gt;Neal&lt;/firstName&gt;&lt;lastName&gt;Goodwin&lt;/lastName&gt;&lt;/author&gt;&lt;author&gt;&lt;firstName&gt;Riyan&lt;/firstName&gt;&lt;lastName&gt;Cheng&lt;/lastName&gt;&lt;/author&gt;&lt;author&gt;&lt;firstName&gt;Daniel&lt;/firstName&gt;&lt;lastName&gt;Pomp&lt;/lastName&gt;&lt;/author&gt;&lt;author&gt;&lt;firstName&gt;Abraham&lt;/firstName&gt;&lt;lastName&gt;Palmer&lt;/lastName&gt;&lt;/author&gt;&lt;author&gt;&lt;firstName&gt;Elissa&lt;/firstName&gt;&lt;middleNames&gt;J&lt;/middleNames&gt;&lt;lastName&gt;Chesler&lt;/lastName&gt;&lt;/author&gt;&lt;author&gt;&lt;firstName&gt;Karl&lt;/firstName&gt;&lt;middleNames&gt;W&lt;/middleNames&gt;&lt;lastName&gt;Broman&lt;/lastName&gt;&lt;/author&gt;&lt;author&gt;&lt;firstName&gt;Gary&lt;/firstName&gt;&lt;middleNames&gt;A&lt;/middleNames&gt;&lt;lastName&gt;Churchill&lt;/lastName&gt;&lt;/author&gt;&lt;/authors&gt;&lt;/publication&gt;&lt;/publications&gt;&lt;cites&gt;&lt;/cites&gt;&lt;/citation&gt;</w:instrText>
      </w:r>
      <w:r w:rsidR="004B754B">
        <w:rPr>
          <w:rFonts w:ascii="Times" w:hAnsi="Times" w:cs="Times"/>
        </w:rPr>
        <w:fldChar w:fldCharType="separate"/>
      </w:r>
      <w:r w:rsidR="004B754B">
        <w:rPr>
          <w:rFonts w:ascii="Times" w:hAnsi="Times" w:cs="Times"/>
        </w:rPr>
        <w:t>{Gatti:2014ko}</w:t>
      </w:r>
      <w:r w:rsidR="004B754B">
        <w:rPr>
          <w:rFonts w:ascii="Times" w:hAnsi="Times" w:cs="Times"/>
        </w:rPr>
        <w:fldChar w:fldCharType="end"/>
      </w:r>
      <w:r w:rsidR="004B754B">
        <w:rPr>
          <w:rFonts w:ascii="Times" w:hAnsi="Times" w:cs="Times"/>
        </w:rPr>
        <w:t xml:space="preserve">. </w:t>
      </w:r>
      <w:r w:rsidR="00930293">
        <w:rPr>
          <w:rFonts w:ascii="Times" w:hAnsi="Times" w:cs="Times"/>
        </w:rPr>
        <w:t xml:space="preserve">DOQTL R package was </w:t>
      </w:r>
      <w:r w:rsidR="00D74C3C">
        <w:rPr>
          <w:rFonts w:ascii="Times" w:hAnsi="Times" w:cs="Times"/>
        </w:rPr>
        <w:t>u</w:t>
      </w:r>
      <w:r w:rsidR="00930293">
        <w:rPr>
          <w:rFonts w:ascii="Times" w:hAnsi="Times" w:cs="Times"/>
        </w:rPr>
        <w:t>s</w:t>
      </w:r>
      <w:r w:rsidR="00D74C3C">
        <w:rPr>
          <w:rFonts w:ascii="Times" w:hAnsi="Times" w:cs="Times"/>
        </w:rPr>
        <w:t>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cts at a given locus.</w:t>
      </w:r>
      <w:r w:rsidR="00930293">
        <w:rPr>
          <w:rFonts w:ascii="Times" w:hAnsi="Times" w:cs="Times"/>
        </w:rPr>
        <w:t xml:space="preserve"> H</w:t>
      </w:r>
      <w:r w:rsidR="004B754B">
        <w:rPr>
          <w:rFonts w:ascii="Times" w:hAnsi="Times" w:cs="Times"/>
        </w:rPr>
        <w:t xml:space="preserve">aplotype QTL was used to create QTL maps showing LOD scores for each autosomal chromosome, </w:t>
      </w:r>
      <w:r w:rsidR="00930293">
        <w:rPr>
          <w:rFonts w:ascii="Times" w:hAnsi="Times" w:cs="Times"/>
        </w:rPr>
        <w:t>founder effect plots</w:t>
      </w:r>
      <w:r w:rsidR="004B754B">
        <w:rPr>
          <w:rFonts w:ascii="Times" w:hAnsi="Times" w:cs="Times"/>
        </w:rPr>
        <w:t>,</w:t>
      </w:r>
      <w:r w:rsidR="00930293">
        <w:rPr>
          <w:rFonts w:ascii="Times" w:hAnsi="Times" w:cs="Times"/>
        </w:rPr>
        <w:t xml:space="preserve"> as well as calculation of Bayesian intervals.</w:t>
      </w:r>
      <w:r w:rsidR="00981CF5">
        <w:rPr>
          <w:rFonts w:ascii="Times" w:hAnsi="Times" w:cs="Times"/>
        </w:rPr>
        <w:t xml:space="preserve"> Used in conjunction with haplotype </w:t>
      </w:r>
      <w:r w:rsidR="004B754B">
        <w:rPr>
          <w:rFonts w:ascii="Times" w:hAnsi="Times" w:cs="Times"/>
        </w:rPr>
        <w:t xml:space="preserve">QTL </w:t>
      </w:r>
      <w:r w:rsidR="00981CF5">
        <w:rPr>
          <w:rFonts w:ascii="Times" w:hAnsi="Times" w:cs="Times"/>
        </w:rPr>
        <w:t xml:space="preserve">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930293">
        <w:rPr>
          <w:rFonts w:ascii="Times" w:hAnsi="Times" w:cs="Times"/>
        </w:rPr>
        <w:t xml:space="preserve">total of </w:t>
      </w:r>
      <w:r w:rsidR="00F8267B">
        <w:rPr>
          <w:rFonts w:ascii="Times New Roman" w:hAnsi="Times New Roman" w:cs="Times New Roman"/>
        </w:rPr>
        <w:t>143,259</w:t>
      </w:r>
      <w:r w:rsidR="004B754B">
        <w:rPr>
          <w:rFonts w:ascii="Times New Roman" w:hAnsi="Times New Roman" w:cs="Times New Roman"/>
        </w:rPr>
        <w:t xml:space="preserve"> SNPs, similar to that of </w:t>
      </w:r>
      <w:r w:rsidR="00F8267B">
        <w:rPr>
          <w:rFonts w:ascii="Times New Roman" w:hAnsi="Times New Roman" w:cs="Times New Roman"/>
        </w:rPr>
        <w:t xml:space="preserve">genome wide association studies </w:t>
      </w:r>
      <w:r w:rsidR="002F6650">
        <w:rPr>
          <w:rFonts w:ascii="Times New Roman" w:hAnsi="Times New Roman" w:cs="Times New Roman"/>
        </w:rPr>
        <w:t>(GWAS)</w:t>
      </w:r>
      <w:r w:rsidR="004B754B">
        <w:rPr>
          <w:rFonts w:ascii="Times New Roman" w:hAnsi="Times New Roman" w:cs="Times New Roman"/>
        </w:rPr>
        <w:t xml:space="preserve"> well established in human studies</w:t>
      </w:r>
      <w:r w:rsidR="002F6650">
        <w:rPr>
          <w:rFonts w:ascii="Times New Roman" w:hAnsi="Times New Roman" w:cs="Times New Roman"/>
        </w:rPr>
        <w:t>.</w:t>
      </w:r>
      <w:r w:rsidR="00930293">
        <w:rPr>
          <w:rFonts w:ascii="Times New Roman" w:hAnsi="Times New Roman" w:cs="Times New Roman"/>
        </w:rPr>
        <w:t xml:space="preserve"> SNP call models were used to identify LOD scores of individual SNPs within a Bayesian interval.</w:t>
      </w:r>
      <w:r w:rsidR="002F6650">
        <w:rPr>
          <w:rFonts w:ascii="Times New Roman" w:hAnsi="Times New Roman" w:cs="Times New Roman"/>
        </w:rPr>
        <w:t xml:space="preserve"> Analyzing</w:t>
      </w:r>
      <w:r w:rsidR="00F8267B">
        <w:rPr>
          <w:rFonts w:ascii="Times New Roman" w:hAnsi="Times New Roman" w:cs="Times New Roman"/>
        </w:rPr>
        <w:t xml:space="preserve"> both prior mentioned QTL models allows for high resolution mapping to </w:t>
      </w:r>
      <w:r w:rsidR="002F6650">
        <w:rPr>
          <w:rFonts w:ascii="Times New Roman" w:hAnsi="Times New Roman" w:cs="Times New Roman"/>
        </w:rPr>
        <w:t>narrow down candidate g</w:t>
      </w:r>
      <w:r w:rsidR="00F8267B">
        <w:rPr>
          <w:rFonts w:ascii="Times New Roman" w:hAnsi="Times New Roman" w:cs="Times New Roman"/>
        </w:rPr>
        <w:t xml:space="preserve">enes. </w:t>
      </w:r>
      <w:r w:rsidR="00394D16">
        <w:rPr>
          <w:rFonts w:ascii="Times" w:hAnsi="Times" w:cs="Times"/>
        </w:rPr>
        <w:t>All QTL</w:t>
      </w:r>
      <w:r w:rsidR="004B754B">
        <w:rPr>
          <w:rFonts w:ascii="Times" w:hAnsi="Times" w:cs="Times"/>
        </w:rPr>
        <w:t xml:space="preserve"> </w:t>
      </w:r>
      <w:proofErr w:type="spellStart"/>
      <w:r w:rsidR="004B754B">
        <w:rPr>
          <w:rFonts w:ascii="Times" w:hAnsi="Times" w:cs="Times"/>
        </w:rPr>
        <w:t>models</w:t>
      </w:r>
      <w:r w:rsidR="00394D16">
        <w:rPr>
          <w:rFonts w:ascii="Times" w:hAnsi="Times" w:cs="Times"/>
        </w:rPr>
        <w:t>s</w:t>
      </w:r>
      <w:proofErr w:type="spellEnd"/>
      <w:r w:rsidR="00394D16">
        <w:rPr>
          <w:rFonts w:ascii="Times" w:hAnsi="Times" w:cs="Times"/>
        </w:rPr>
        <w:t xml:space="preserve"> analyzed for </w:t>
      </w:r>
      <w:r w:rsidR="00644DA1">
        <w:rPr>
          <w:rFonts w:ascii="Times" w:hAnsi="Times" w:cs="Times"/>
        </w:rPr>
        <w:t xml:space="preserve">GFR and </w:t>
      </w:r>
      <w:r w:rsidR="00394D16">
        <w:rPr>
          <w:rFonts w:ascii="Times" w:hAnsi="Times" w:cs="Times"/>
        </w:rPr>
        <w:t xml:space="preserve">Albumin </w:t>
      </w:r>
      <w:r w:rsidR="00644DA1">
        <w:rPr>
          <w:rFonts w:ascii="Times" w:hAnsi="Times" w:cs="Times"/>
        </w:rPr>
        <w:t>at all time points</w:t>
      </w:r>
      <w:r w:rsidR="00930293">
        <w:rPr>
          <w:rFonts w:ascii="Times" w:hAnsi="Times" w:cs="Times"/>
        </w:rPr>
        <w:t xml:space="preserve"> </w:t>
      </w:r>
      <w:r w:rsidR="00BD24D2">
        <w:rPr>
          <w:rFonts w:ascii="Times" w:hAnsi="Times" w:cs="Times"/>
        </w:rPr>
        <w:t xml:space="preserve">accounted for sex as an additive covariate, and </w:t>
      </w:r>
      <w:proofErr w:type="spellStart"/>
      <w:r w:rsidR="00BD24D2">
        <w:rPr>
          <w:rFonts w:ascii="Times" w:hAnsi="Times" w:cs="Times"/>
        </w:rPr>
        <w:t>cre</w:t>
      </w:r>
      <w:r w:rsidR="00E12BFF">
        <w:rPr>
          <w:rFonts w:ascii="Times" w:hAnsi="Times" w:cs="Times"/>
        </w:rPr>
        <w:t>a</w:t>
      </w:r>
      <w:r w:rsidR="004B754B">
        <w:rPr>
          <w:rFonts w:ascii="Times" w:hAnsi="Times" w:cs="Times"/>
        </w:rPr>
        <w:t>tinine</w:t>
      </w:r>
      <w:proofErr w:type="spellEnd"/>
      <w:r w:rsidR="004B754B">
        <w:rPr>
          <w:rFonts w:ascii="Times" w:hAnsi="Times" w:cs="Times"/>
        </w:rPr>
        <w:t xml:space="preserve"> was also accounted for</w:t>
      </w:r>
      <w:r w:rsidR="00BD24D2">
        <w:rPr>
          <w:rFonts w:ascii="Times" w:hAnsi="Times" w:cs="Times"/>
        </w:rPr>
        <w:t xml:space="preserve"> in Albumin QTLs for normalization.</w:t>
      </w:r>
      <w:r w:rsidR="00644DA1">
        <w:rPr>
          <w:rFonts w:ascii="Times" w:hAnsi="Times" w:cs="Times"/>
        </w:rPr>
        <w:t xml:space="preserve"> </w:t>
      </w:r>
    </w:p>
    <w:p w14:paraId="785F366A" w14:textId="77777777" w:rsidR="00856E66" w:rsidRDefault="00856E66" w:rsidP="00856E66">
      <w:pPr>
        <w:rPr>
          <w:rFonts w:ascii="Times" w:hAnsi="Times" w:cs="Times"/>
        </w:rPr>
      </w:pPr>
    </w:p>
    <w:p w14:paraId="041C6472" w14:textId="52961195" w:rsidR="009C57A6" w:rsidRPr="009C57A6" w:rsidRDefault="009C57A6" w:rsidP="00856E66">
      <w:pPr>
        <w:rPr>
          <w:rFonts w:ascii="Times" w:hAnsi="Times" w:cs="Times"/>
          <w:b/>
        </w:rPr>
      </w:pPr>
      <w:r w:rsidRPr="009C57A6">
        <w:rPr>
          <w:rFonts w:ascii="Times" w:hAnsi="Times" w:cs="Times"/>
          <w:b/>
        </w:rPr>
        <w:t>Additional material</w:t>
      </w:r>
      <w:r w:rsidR="00BD24D2">
        <w:rPr>
          <w:rFonts w:ascii="Times" w:hAnsi="Times" w:cs="Times"/>
          <w:b/>
        </w:rPr>
        <w:t>s</w:t>
      </w:r>
    </w:p>
    <w:p w14:paraId="1E42A6CA" w14:textId="758E7111" w:rsidR="00F8267B" w:rsidRPr="009C57A6" w:rsidRDefault="009C57A6" w:rsidP="00856E66">
      <w:pPr>
        <w:rPr>
          <w:rFonts w:ascii="Times" w:hAnsi="Times" w:cs="Times"/>
          <w:b/>
        </w:rPr>
      </w:pPr>
      <w:r w:rsidRPr="009C57A6">
        <w:rPr>
          <w:rFonts w:ascii="Times" w:hAnsi="Times" w:cs="Times"/>
        </w:rPr>
        <w:t>Codes</w:t>
      </w:r>
      <w:r>
        <w:rPr>
          <w:rFonts w:ascii="Times" w:hAnsi="Times" w:cs="Times"/>
        </w:rPr>
        <w:t xml:space="preserve"> to all figures and analyses can be found at </w:t>
      </w:r>
      <w:hyperlink r:id="rId7" w:history="1">
        <w:r w:rsidRPr="00AE53E3">
          <w:rPr>
            <w:rStyle w:val="Hyperlink"/>
            <w:rFonts w:ascii="Times" w:hAnsi="Times" w:cs="Times"/>
          </w:rPr>
          <w:t>https://github.com/TheJacksonLaboratory/1415-Col4a5xDO-Project</w:t>
        </w:r>
      </w:hyperlink>
      <w:r>
        <w:rPr>
          <w:rFonts w:ascii="Times" w:hAnsi="Times" w:cs="Times"/>
        </w:rPr>
        <w:t xml:space="preserve">. </w:t>
      </w:r>
      <w:r w:rsidRPr="004B754B">
        <w:rPr>
          <w:rFonts w:ascii="Times" w:hAnsi="Times" w:cs="Times"/>
          <w:highlight w:val="yellow"/>
        </w:rPr>
        <w:t>(Will have to clean up repo or create a new one for public).</w:t>
      </w:r>
    </w:p>
    <w:p w14:paraId="1ACAB506" w14:textId="77777777" w:rsidR="009C57A6" w:rsidRPr="00856E66" w:rsidRDefault="009C57A6" w:rsidP="00856E66">
      <w:pPr>
        <w:rPr>
          <w:rFonts w:ascii="Times" w:hAnsi="Times" w:cs="Times"/>
        </w:rPr>
      </w:pPr>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50E45505" w14:textId="77777777" w:rsidR="00F8267B" w:rsidRPr="00B842DE" w:rsidRDefault="00F8267B">
      <w:pPr>
        <w:rPr>
          <w:rFonts w:ascii="Times New Roman" w:hAnsi="Times New Roman" w:cs="Times New Roman"/>
        </w:rPr>
      </w:pPr>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5351E"/>
    <w:multiLevelType w:val="multilevel"/>
    <w:tmpl w:val="E9784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01505"/>
    <w:multiLevelType w:val="multilevel"/>
    <w:tmpl w:val="0A84B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70CC3"/>
    <w:rsid w:val="001875A3"/>
    <w:rsid w:val="001F0514"/>
    <w:rsid w:val="002031A2"/>
    <w:rsid w:val="00221912"/>
    <w:rsid w:val="00236C6A"/>
    <w:rsid w:val="00236E84"/>
    <w:rsid w:val="00256D24"/>
    <w:rsid w:val="002A656E"/>
    <w:rsid w:val="002B2381"/>
    <w:rsid w:val="002B3F02"/>
    <w:rsid w:val="002D1995"/>
    <w:rsid w:val="002D3585"/>
    <w:rsid w:val="002E16F2"/>
    <w:rsid w:val="002F6650"/>
    <w:rsid w:val="00325472"/>
    <w:rsid w:val="003351D4"/>
    <w:rsid w:val="00394D16"/>
    <w:rsid w:val="003A13BC"/>
    <w:rsid w:val="003B1F19"/>
    <w:rsid w:val="003D3438"/>
    <w:rsid w:val="003E0AD4"/>
    <w:rsid w:val="00432142"/>
    <w:rsid w:val="004845F2"/>
    <w:rsid w:val="004B754B"/>
    <w:rsid w:val="004C08E9"/>
    <w:rsid w:val="00556A85"/>
    <w:rsid w:val="005A1049"/>
    <w:rsid w:val="00644DA1"/>
    <w:rsid w:val="006729B0"/>
    <w:rsid w:val="0068231D"/>
    <w:rsid w:val="00692273"/>
    <w:rsid w:val="006D0762"/>
    <w:rsid w:val="006D65C4"/>
    <w:rsid w:val="006E3264"/>
    <w:rsid w:val="006F1BD3"/>
    <w:rsid w:val="00700E94"/>
    <w:rsid w:val="00705877"/>
    <w:rsid w:val="00732F68"/>
    <w:rsid w:val="00770B5B"/>
    <w:rsid w:val="007B19A5"/>
    <w:rsid w:val="007C0D57"/>
    <w:rsid w:val="00842C7A"/>
    <w:rsid w:val="00847822"/>
    <w:rsid w:val="00856E66"/>
    <w:rsid w:val="00874AE0"/>
    <w:rsid w:val="00930293"/>
    <w:rsid w:val="00942C41"/>
    <w:rsid w:val="00947F03"/>
    <w:rsid w:val="00981CF5"/>
    <w:rsid w:val="00992DD2"/>
    <w:rsid w:val="009978AB"/>
    <w:rsid w:val="009B05F1"/>
    <w:rsid w:val="009B0BF0"/>
    <w:rsid w:val="009C57A6"/>
    <w:rsid w:val="009F04E8"/>
    <w:rsid w:val="00A12FF3"/>
    <w:rsid w:val="00A1763C"/>
    <w:rsid w:val="00A46500"/>
    <w:rsid w:val="00A50825"/>
    <w:rsid w:val="00A67B74"/>
    <w:rsid w:val="00A71DE7"/>
    <w:rsid w:val="00A9438C"/>
    <w:rsid w:val="00AC17B7"/>
    <w:rsid w:val="00AC28C5"/>
    <w:rsid w:val="00AC550E"/>
    <w:rsid w:val="00AC62F1"/>
    <w:rsid w:val="00AF1008"/>
    <w:rsid w:val="00AF2DDF"/>
    <w:rsid w:val="00B423AD"/>
    <w:rsid w:val="00B503CA"/>
    <w:rsid w:val="00B842DE"/>
    <w:rsid w:val="00B9240E"/>
    <w:rsid w:val="00B97DA6"/>
    <w:rsid w:val="00BD24D2"/>
    <w:rsid w:val="00C774C2"/>
    <w:rsid w:val="00CB2259"/>
    <w:rsid w:val="00CE09FB"/>
    <w:rsid w:val="00CE248B"/>
    <w:rsid w:val="00CF33DE"/>
    <w:rsid w:val="00D34390"/>
    <w:rsid w:val="00D63941"/>
    <w:rsid w:val="00D74C3C"/>
    <w:rsid w:val="00DB4ADC"/>
    <w:rsid w:val="00DC6DA0"/>
    <w:rsid w:val="00DE4259"/>
    <w:rsid w:val="00E12BFF"/>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 w:type="paragraph" w:styleId="HTMLPreformatted">
    <w:name w:val="HTML Preformatted"/>
    <w:basedOn w:val="Normal"/>
    <w:link w:val="HTMLPreformattedChar"/>
    <w:uiPriority w:val="99"/>
    <w:semiHidden/>
    <w:unhideWhenUsed/>
    <w:rsid w:val="00DC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6DA0"/>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223762778">
      <w:bodyDiv w:val="1"/>
      <w:marLeft w:val="0"/>
      <w:marRight w:val="0"/>
      <w:marTop w:val="0"/>
      <w:marBottom w:val="0"/>
      <w:divBdr>
        <w:top w:val="none" w:sz="0" w:space="0" w:color="auto"/>
        <w:left w:val="none" w:sz="0" w:space="0" w:color="auto"/>
        <w:bottom w:val="none" w:sz="0" w:space="0" w:color="auto"/>
        <w:right w:val="none" w:sz="0" w:space="0" w:color="auto"/>
      </w:divBdr>
    </w:div>
    <w:div w:id="247348382">
      <w:bodyDiv w:val="1"/>
      <w:marLeft w:val="0"/>
      <w:marRight w:val="0"/>
      <w:marTop w:val="0"/>
      <w:marBottom w:val="0"/>
      <w:divBdr>
        <w:top w:val="none" w:sz="0" w:space="0" w:color="auto"/>
        <w:left w:val="none" w:sz="0" w:space="0" w:color="auto"/>
        <w:bottom w:val="none" w:sz="0" w:space="0" w:color="auto"/>
        <w:right w:val="none" w:sz="0" w:space="0" w:color="auto"/>
      </w:divBdr>
    </w:div>
    <w:div w:id="403574657">
      <w:bodyDiv w:val="1"/>
      <w:marLeft w:val="0"/>
      <w:marRight w:val="0"/>
      <w:marTop w:val="0"/>
      <w:marBottom w:val="0"/>
      <w:divBdr>
        <w:top w:val="none" w:sz="0" w:space="0" w:color="auto"/>
        <w:left w:val="none" w:sz="0" w:space="0" w:color="auto"/>
        <w:bottom w:val="none" w:sz="0" w:space="0" w:color="auto"/>
        <w:right w:val="none" w:sz="0" w:space="0" w:color="auto"/>
      </w:divBdr>
    </w:div>
    <w:div w:id="412354944">
      <w:bodyDiv w:val="1"/>
      <w:marLeft w:val="0"/>
      <w:marRight w:val="0"/>
      <w:marTop w:val="0"/>
      <w:marBottom w:val="0"/>
      <w:divBdr>
        <w:top w:val="none" w:sz="0" w:space="0" w:color="auto"/>
        <w:left w:val="none" w:sz="0" w:space="0" w:color="auto"/>
        <w:bottom w:val="none" w:sz="0" w:space="0" w:color="auto"/>
        <w:right w:val="none" w:sz="0" w:space="0" w:color="auto"/>
      </w:divBdr>
    </w:div>
    <w:div w:id="626938025">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 w:id="1270697569">
      <w:bodyDiv w:val="1"/>
      <w:marLeft w:val="0"/>
      <w:marRight w:val="0"/>
      <w:marTop w:val="0"/>
      <w:marBottom w:val="0"/>
      <w:divBdr>
        <w:top w:val="none" w:sz="0" w:space="0" w:color="auto"/>
        <w:left w:val="none" w:sz="0" w:space="0" w:color="auto"/>
        <w:bottom w:val="none" w:sz="0" w:space="0" w:color="auto"/>
        <w:right w:val="none" w:sz="0" w:space="0" w:color="auto"/>
      </w:divBdr>
    </w:div>
    <w:div w:id="1558396242">
      <w:bodyDiv w:val="1"/>
      <w:marLeft w:val="0"/>
      <w:marRight w:val="0"/>
      <w:marTop w:val="0"/>
      <w:marBottom w:val="0"/>
      <w:divBdr>
        <w:top w:val="none" w:sz="0" w:space="0" w:color="auto"/>
        <w:left w:val="none" w:sz="0" w:space="0" w:color="auto"/>
        <w:bottom w:val="none" w:sz="0" w:space="0" w:color="auto"/>
        <w:right w:val="none" w:sz="0" w:space="0" w:color="auto"/>
      </w:divBdr>
    </w:div>
    <w:div w:id="1597205935">
      <w:bodyDiv w:val="1"/>
      <w:marLeft w:val="0"/>
      <w:marRight w:val="0"/>
      <w:marTop w:val="0"/>
      <w:marBottom w:val="0"/>
      <w:divBdr>
        <w:top w:val="none" w:sz="0" w:space="0" w:color="auto"/>
        <w:left w:val="none" w:sz="0" w:space="0" w:color="auto"/>
        <w:bottom w:val="none" w:sz="0" w:space="0" w:color="auto"/>
        <w:right w:val="none" w:sz="0" w:space="0" w:color="auto"/>
      </w:divBdr>
    </w:div>
    <w:div w:id="1643921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2830</Words>
  <Characters>16131</Characters>
  <Application>Microsoft Macintosh Word</Application>
  <DocSecurity>0</DocSecurity>
  <Lines>134</Lines>
  <Paragraphs>37</Paragraphs>
  <ScaleCrop>false</ScaleCrop>
  <Company>The Jackson Laboratory</Company>
  <LinksUpToDate>false</LinksUpToDate>
  <CharactersWithSpaces>18924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40</cp:revision>
  <dcterms:created xsi:type="dcterms:W3CDTF">2017-02-07T17:55:00Z</dcterms:created>
  <dcterms:modified xsi:type="dcterms:W3CDTF">2017-02-13T19:32:00Z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citations="4" publications="2"/&gt;&lt;/info&gt;PAPERS2_INFO_END</vt:lpwstr>
  </property>
</Properties>
</file>