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Sound xR Image</w:t>
        <w:br/>
        <w:t>출력 동작 기술 검토 및 질의</w:t>
      </w:r>
    </w:p>
    <w:p>
      <w:pPr>
        <w:pStyle w:val="Subtitle"/>
      </w:pPr>
      <w:r>
        <w:rPr>
          <w:b w:val="0"/>
        </w:rPr>
        <w:t>스피커 번호 배정  Object Z  Width와 Height  영역 밖 렌더링</w:t>
      </w:r>
    </w:p>
    <w:p>
      <w:r>
        <w:rPr>
          <w:b w:val="0"/>
        </w:rPr>
        <w:t>수신  Yamaha Sound xR Image 기술 담당 부서</w:t>
        <w:br/>
        <w:t>개정  3.0   |   작성 기준  2026년 9월 12일</w:t>
      </w:r>
    </w:p>
    <w:p>
      <w:pPr>
        <w:pStyle w:val="Heading1"/>
      </w:pPr>
      <w:r>
        <w:t>1 개요와 주요 확인 요청</w:t>
      </w:r>
    </w:p>
    <w:p>
      <w:r>
        <w:rPr>
          <w:b w:val="0"/>
        </w:rPr>
        <w:t>Sound xR Image의 공간 렌더링 동작을 이해하고 Max/MSP 환경에서 비교 가능한 계산 모델을 구성하기 위해, 스피커 좌표와 번호 배정, Object 위치, Size, Precision 및 Distance Attenuation을 변경하며 출력 gain을 측정했습니다. 본 문서는 관측된 동작과 이를 설명하는 수치 모델을 제시하고, 의도된 사양 및 권장 설정 방법에 대한 Yamaha의 확인을 요청하기 위한 기술 검토 자료입니다.</w:t>
      </w:r>
    </w:p>
    <w:p>
      <w:r>
        <w:rPr>
          <w:b w:val="0"/>
        </w:rPr>
        <w:t>핵심 질의는 동일한 물리 좌표 집합에서 번호 배정을 변경했을 때 출력 분포가 달라지는 현상, Object Z 변경에 대한 출력 무반응 관측, Width·Height 상위 구간에서 조정 감도가 낮아지는 현상입니다. 추가로 영역 밖의 계산 위치와 감쇠 거리 정의를 확인하고자 합니다.</w:t>
      </w:r>
    </w:p>
    <w:tbl>
      <w:tblPr>
        <w:tblW w:type="auto" w:w="0"/>
        <w:jc w:val="center"/>
        <w:tblLayout w:type="fixed"/>
        <w:tblLook w:firstColumn="1" w:firstRow="1" w:lastColumn="0" w:lastRow="0" w:noHBand="0" w:noVBand="1" w:val="04A0"/>
      </w:tblPr>
      <w:tblGrid>
        <w:gridCol w:w="1417"/>
        <w:gridCol w:w="4025"/>
        <w:gridCol w:w="4195"/>
      </w:tblGrid>
      <w:tr>
        <w:trPr>
          <w:cantSplit/>
          <w:tblHeader/>
        </w:trPr>
        <w:tc>
          <w:tcPr>
            <w:tcW w:type="dxa" w:w="141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구분</w:t>
            </w:r>
          </w:p>
        </w:tc>
        <w:tc>
          <w:tcPr>
            <w:tcW w:type="dxa" w:w="402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주요 관측</w:t>
            </w:r>
          </w:p>
        </w:tc>
        <w:tc>
          <w:tcPr>
            <w:tcW w:type="dxa" w:w="419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확인 요청</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번호 배정</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동일 좌표 집합에서 일부 번호를 교환하면 교환하지 않은 출력의 gain도 변화</w:t>
            </w:r>
          </w:p>
        </w:tc>
        <w:tc>
          <w:tcPr>
            <w:tcW w:type="dxa" w:w="419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번호의 역할, 권장 배정 순서, 렌더링 영역 생성 규칙</w:t>
            </w:r>
          </w:p>
        </w:tc>
      </w:tr>
      <w:tr>
        <w:trPr>
          <w:cantSplit/>
        </w:trPr>
        <w:tc>
          <w:tcPr>
            <w:tcW w:type="dxa" w:w="141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Object Z</w:t>
            </w:r>
          </w:p>
        </w:tc>
        <w:tc>
          <w:tcPr>
            <w:tcW w:type="dxa" w:w="402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기록된 Z 스윕에서 출력 gain이 동일</w:t>
            </w:r>
          </w:p>
        </w:tc>
        <w:tc>
          <w:tcPr>
            <w:tcW w:type="dxa" w:w="419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XY OFF에서의 기대 동작과 3D 제어 조건</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Size 감도</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일부 배치에서 변화가 낮은 값 구간에 집중되고 상위 구간에서는 완만</w:t>
            </w:r>
          </w:p>
        </w:tc>
        <w:tc>
          <w:tcPr>
            <w:tcW w:type="dxa" w:w="419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파라미터 단위·변환 곡선·배치 크기 의존성</w:t>
            </w:r>
          </w:p>
        </w:tc>
      </w:tr>
      <w:tr>
        <w:trPr>
          <w:cantSplit/>
        </w:trPr>
        <w:tc>
          <w:tcPr>
            <w:tcW w:type="dxa" w:w="141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영역 밖 처리</w:t>
            </w:r>
          </w:p>
        </w:tc>
        <w:tc>
          <w:tcPr>
            <w:tcW w:type="dxa" w:w="402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일부 측정은 경계 투영과 일치하나 다른 측정은 내부 대각선 투영으로 설명</w:t>
            </w:r>
          </w:p>
        </w:tc>
        <w:tc>
          <w:tcPr>
            <w:tcW w:type="dxa" w:w="419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계산 위치 선택 기준과 DA 거리 정의</w:t>
            </w:r>
          </w:p>
        </w:tc>
      </w:tr>
    </w:tbl>
    <w:p>
      <w:pPr>
        <w:spacing w:after="0"/>
      </w:pPr>
      <w:r>
        <w:rPr>
          <w:b w:val="0"/>
        </w:rPr>
      </w:r>
    </w:p>
    <w:p>
      <w:pPr>
        <w:pStyle w:val="Heading2"/>
      </w:pPr>
      <w:r>
        <w:t>근거의 구분</w:t>
      </w:r>
    </w:p>
    <w:p>
      <w:r>
        <w:rPr>
          <w:b w:val="0"/>
        </w:rPr>
        <w:t>실측값은 experiment.xlsx의 Sheet1에 기록된 값을 사용했습니다. 수치식은 측정 결과를 설명하기 위한 후보 모델이며, Yamaha가 공개하거나 보증한 내부 구현식으로 제시하지 않습니다. 특정 조건에서의 작은 잔차를 모든 배치와 동작 모드에 대한 일반화로 해석하지 않습니다.</w:t>
      </w:r>
    </w:p>
    <w:p>
      <w:r>
        <w:rPr>
          <w:b w:val="0"/>
        </w:rPr>
        <w:t>주요 수치 표의 gain 단위는 dB이며, 좌표는 별도 표기가 없으면 Z=0입니다. 일부 초기 실험에는 XY 모드 등의 조건이 생략되어 있어 해당 절에서 범위를 명시했습니다. 0.01 dB 기록 분해능은 측정 정확도나 통계적 신뢰구간을 의미하지 않습니다.</w:t>
      </w:r>
    </w:p>
    <w:p>
      <w:pPr>
        <w:pStyle w:val="Heading1"/>
        <w:pageBreakBefore/>
      </w:pPr>
      <w:r>
        <w:t>2 동일 좌표 집합에서 번호 배정에 따른 출력 차이</w:t>
      </w:r>
    </w:p>
    <w:p>
      <w:r>
        <w:rPr>
          <w:b w:val="0"/>
        </w:rPr>
        <w:t>5개 스피커의 물리 좌표 집합을 유지하고 Sp3와 Sp4의 좌표 배정만 교환했습니다. Object=(1,3,0), Width=Height=0, Moderate, DA=0, XY ON으로 기록된 조건입니다.</w:t>
      </w:r>
    </w:p>
    <w:tbl>
      <w:tblPr>
        <w:tblW w:type="auto" w:w="0"/>
        <w:jc w:val="center"/>
        <w:tblLayout w:type="fixed"/>
        <w:tblLook w:firstColumn="1" w:firstRow="1" w:lastColumn="0" w:lastRow="0" w:noHBand="0" w:noVBand="1" w:val="04A0"/>
      </w:tblPr>
      <w:tblGrid>
        <w:gridCol w:w="1417"/>
        <w:gridCol w:w="4110"/>
        <w:gridCol w:w="4110"/>
      </w:tblGrid>
      <w:tr>
        <w:trPr>
          <w:cantSplit/>
          <w:tblHeader/>
        </w:trPr>
        <w:tc>
          <w:tcPr>
            <w:tcW w:type="dxa" w:w="141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번호</w:t>
            </w:r>
          </w:p>
        </w:tc>
        <w:tc>
          <w:tcPr>
            <w:tcW w:type="dxa" w:w="4110"/>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배정 N</w:t>
            </w:r>
          </w:p>
        </w:tc>
        <w:tc>
          <w:tcPr>
            <w:tcW w:type="dxa" w:w="4110"/>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배정 T</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w:t>
            </w:r>
          </w:p>
        </w:tc>
        <w:tc>
          <w:tcPr>
            <w:tcW w:type="dxa" w:w="41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(−4,−3,0)</w:t>
            </w:r>
          </w:p>
        </w:tc>
        <w:tc>
          <w:tcPr>
            <w:tcW w:type="dxa" w:w="41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(−4,−3,0)</w:t>
            </w:r>
          </w:p>
        </w:tc>
      </w:tr>
      <w:tr>
        <w:trPr>
          <w:cantSplit/>
        </w:trPr>
        <w:tc>
          <w:tcPr>
            <w:tcW w:type="dxa" w:w="141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Sp2</w:t>
            </w:r>
          </w:p>
        </w:tc>
        <w:tc>
          <w:tcPr>
            <w:tcW w:type="dxa" w:w="41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(5,−1,0)</w:t>
            </w:r>
          </w:p>
        </w:tc>
        <w:tc>
          <w:tcPr>
            <w:tcW w:type="dxa" w:w="41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(5,−1,0)</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Sp3</w:t>
            </w:r>
          </w:p>
        </w:tc>
        <w:tc>
          <w:tcPr>
            <w:tcW w:type="dxa" w:w="41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(−2,4,0)</w:t>
            </w:r>
          </w:p>
        </w:tc>
        <w:tc>
          <w:tcPr>
            <w:tcW w:type="dxa" w:w="41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(3,6,0)</w:t>
            </w:r>
          </w:p>
        </w:tc>
      </w:tr>
      <w:tr>
        <w:trPr>
          <w:cantSplit/>
        </w:trPr>
        <w:tc>
          <w:tcPr>
            <w:tcW w:type="dxa" w:w="141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Sp4</w:t>
            </w:r>
          </w:p>
        </w:tc>
        <w:tc>
          <w:tcPr>
            <w:tcW w:type="dxa" w:w="41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(3,6,0)</w:t>
            </w:r>
          </w:p>
        </w:tc>
        <w:tc>
          <w:tcPr>
            <w:tcW w:type="dxa" w:w="41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(−2,4,0)</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Sp5</w:t>
            </w:r>
          </w:p>
        </w:tc>
        <w:tc>
          <w:tcPr>
            <w:tcW w:type="dxa" w:w="41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(0,1,0)</w:t>
            </w:r>
          </w:p>
        </w:tc>
        <w:tc>
          <w:tcPr>
            <w:tcW w:type="dxa" w:w="41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(0,1,0)</w:t>
            </w:r>
          </w:p>
        </w:tc>
      </w:tr>
    </w:tbl>
    <w:p>
      <w:pPr>
        <w:spacing w:after="0"/>
      </w:pPr>
      <w:r>
        <w:rPr>
          <w:b w:val="0"/>
        </w:rPr>
      </w:r>
    </w:p>
    <w:tbl>
      <w:tblPr>
        <w:tblW w:type="auto" w:w="0"/>
        <w:jc w:val="center"/>
        <w:tblLayout w:type="fixed"/>
        <w:tblLook w:firstColumn="1" w:firstRow="1" w:lastColumn="0" w:lastRow="0" w:noHBand="0" w:noVBand="1" w:val="04A0"/>
      </w:tblPr>
      <w:tblGrid>
        <w:gridCol w:w="1701"/>
        <w:gridCol w:w="1587"/>
        <w:gridCol w:w="1587"/>
        <w:gridCol w:w="1587"/>
        <w:gridCol w:w="1587"/>
        <w:gridCol w:w="1587"/>
      </w:tblGrid>
      <w:tr>
        <w:trPr>
          <w:cantSplit/>
          <w:tblHeader/>
        </w:trPr>
        <w:tc>
          <w:tcPr>
            <w:tcW w:type="dxa" w:w="170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배정</w:t>
            </w:r>
          </w:p>
        </w:tc>
        <w:tc>
          <w:tcPr>
            <w:tcW w:type="dxa" w:w="158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158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158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c>
          <w:tcPr>
            <w:tcW w:type="dxa" w:w="158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Sp4</w:t>
            </w:r>
          </w:p>
        </w:tc>
        <w:tc>
          <w:tcPr>
            <w:tcW w:type="dxa" w:w="158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N</w:t>
            </w:r>
          </w:p>
        </w:tc>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-20.03</w:t>
            </w:r>
          </w:p>
        </w:tc>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-16.04</w:t>
            </w:r>
          </w:p>
        </w:tc>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-5.82</w:t>
            </w:r>
          </w:p>
        </w:tc>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-8.85</w:t>
            </w:r>
          </w:p>
        </w:tc>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-2.41</w:t>
            </w:r>
          </w:p>
        </w:tc>
      </w:tr>
      <w:tr>
        <w:trPr>
          <w:cantSplit/>
        </w:trPr>
        <w:tc>
          <w:tcPr>
            <w:tcW w:type="dxa" w:w="170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T</w:t>
            </w:r>
          </w:p>
        </w:tc>
        <w:tc>
          <w:tcPr>
            <w:tcW w:type="dxa" w:w="158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-20.04</w:t>
            </w:r>
          </w:p>
        </w:tc>
        <w:tc>
          <w:tcPr>
            <w:tcW w:type="dxa" w:w="158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-15.38</w:t>
            </w:r>
          </w:p>
        </w:tc>
        <w:tc>
          <w:tcPr>
            <w:tcW w:type="dxa" w:w="158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-8.89</w:t>
            </w:r>
          </w:p>
        </w:tc>
        <w:tc>
          <w:tcPr>
            <w:tcW w:type="dxa" w:w="158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-6.99</w:t>
            </w:r>
          </w:p>
        </w:tc>
        <w:tc>
          <w:tcPr>
            <w:tcW w:type="dxa" w:w="158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-1.98</w:t>
            </w:r>
          </w:p>
        </w:tc>
      </w:tr>
    </w:tbl>
    <w:p>
      <w:pPr>
        <w:spacing w:after="0"/>
      </w:pPr>
      <w:r>
        <w:rPr>
          <w:b w:val="0"/>
        </w:rPr>
      </w:r>
    </w:p>
    <w:p>
      <w:r>
        <w:rPr>
          <w:b w:val="0"/>
        </w:rPr>
        <w:t>교환하지 않은 Sp2의 출력도 −16.04에서 −15.38 dB로 달라졌습니다. Sp5 역시 −2.41에서 −1.98 dB로 변했습니다. 따라서 기록된 차이는 Sp3·Sp4 출력 열의 단순 교환만으로 설명되지 않습니다.</w:t>
      </w:r>
    </w:p>
    <w:p>
      <w:pPr>
        <w:pStyle w:val="Heading2"/>
      </w:pPr>
      <w:r>
        <w:t>좌표만 사용하는 DBAP와의 비교</w:t>
      </w:r>
    </w:p>
    <w:p>
      <w:r>
        <w:rPr>
          <w:b w:val="0"/>
        </w:rPr>
        <w:t>원래 Object 위치에서 전체 스피커에 DBAP를 적용하면 배정 T는 최대 약 0.0128 dB 차이로 맞습니다. 배정 N은 최대 약 1.1728 dB 차이가 남습니다. 물리 좌표 집합만으로 gain을 결정하는 모델에는 번호 배정에 따른 추가 설명이 필요합니다.</w:t>
      </w:r>
    </w:p>
    <w:p>
      <w:pPr>
        <w:pStyle w:val="Heading2"/>
      </w:pPr>
      <w:r>
        <w:t>Yamaha 확인 요청</w:t>
      </w:r>
    </w:p>
    <w:p>
      <w:r>
        <w:rPr>
          <w:b w:val="0"/>
        </w:rPr>
        <w:t>Speaker ID는 출력 채널 식별 외에 내부 연결 관계, 영역 분할 또는 계산 순서에 사용되는지 확인을 요청합니다. 동일 좌표 집합의 번호 재배정은 원칙적으로 물리 위치별 gain을 보존해야 하는지 확인을 요청합니다. 권장 번호 순서나 허용되지 않는 배정이 있다면 공식 규칙과 예제 구성을 요청합니다. 또한 위 조건을 동일 버전에서 재현하여 의도된 동작인지 확인해 주시기 바랍니다.</w:t>
      </w:r>
    </w:p>
    <w:p>
      <w:pPr>
        <w:spacing w:after="160"/>
      </w:pPr>
      <w:r>
        <w:rPr>
          <w:b w:val="0"/>
          <w:color w:val="555555"/>
          <w:sz w:val="17"/>
        </w:rPr>
        <w:t>근거  experiment.xlsx, Sheet1 A358:G359 및 K358:Q359. 번호별 좌표를 기준으로 비교했습니다.</w:t>
      </w:r>
    </w:p>
    <w:p>
      <w:pPr>
        <w:pStyle w:val="Heading1"/>
        <w:pageBreakBefore/>
      </w:pPr>
      <w:r>
        <w:t>3 선분 투영으로 설명되는 출력과 영역 처리</w:t>
      </w:r>
    </w:p>
    <w:p>
      <w:r>
        <w:rPr>
          <w:b w:val="0"/>
        </w:rPr>
        <w:t>일부 출력은 원래 Object 위치 대신 특정 스피커 선분의 투영점에서 DBAP를 계산하면 설명됩니다. 선분 선택은 사후 분석 결과이며, 내부 mesh나 선택 알고리즘을 확정한 것은 아닙니다.</w:t>
      </w:r>
    </w:p>
    <w:p>
      <w:pPr>
        <w:spacing w:before="80" w:after="160"/>
        <w:jc w:val="center"/>
      </w:pPr>
      <m:oMath>
        <m:r>
          <m:rPr>
            <m:sty m:val="p"/>
          </m:rPr>
          <m:t xml:space="preserve">t = clamp</m:t>
        </m:r>
        <m:d>
          <m:dPr>
            <m:begChr m:val="("/>
            <m:endChr m:val=")"/>
          </m:dPr>
          <m:e>
            <m:f>
              <m:num>
                <m:r>
                  <m:rPr>
                    <m:sty m:val="p"/>
                  </m:rPr>
                  <m:t xml:space="preserve">(O − A) · (B − A)</m:t>
                </m:r>
              </m:num>
              <m:den>
                <m:sSup>
                  <m:e>
                    <m:r>
                      <m:rPr>
                        <m:sty m:val="p"/>
                      </m:rPr>
                      <m:t xml:space="preserve">‖B − A‖</m:t>
                    </m:r>
                  </m:e>
                  <m:sup>
                    <m:r>
                      <m:rPr>
                        <m:sty m:val="p"/>
                      </m:rPr>
                      <m:t xml:space="preserve">2</m:t>
                    </m:r>
                  </m:sup>
                </m:sSup>
              </m:den>
            </m:f>
          </m:e>
        </m:d>
        <m:r>
          <m:rPr>
            <m:sty m:val="p"/>
          </m:rPr>
          <m:t xml:space="preserve">, 0 ≤ t ≤ 1</m:t>
        </m:r>
      </m:oMath>
    </w:p>
    <w:p>
      <w:pPr>
        <w:spacing w:before="80" w:after="160"/>
        <w:jc w:val="center"/>
      </w:pPr>
      <m:oMath>
        <m:r>
          <m:rPr>
            <m:sty m:val="p"/>
          </m:rPr>
          <m:t xml:space="preserve">P = A + t(B − A)</m:t>
        </m:r>
      </m:oMath>
    </w:p>
    <w:p>
      <w:r>
        <w:rPr>
          <w:b w:val="0"/>
        </w:rPr>
        <w:t>위 식에서 clamp는 계산한 비율을 0과 1 사이로 제한하는 연산입니다. A와 B는 선택한 스피커 좌표, O는 입력 Object 위치, P는 계산에 사용하는 투영점입니다.</w:t>
      </w:r>
    </w:p>
    <w:tbl>
      <w:tblPr>
        <w:tblW w:type="auto" w:w="0"/>
        <w:jc w:val="center"/>
        <w:tblLayout w:type="fixed"/>
        <w:tblLook w:firstColumn="1" w:firstRow="1" w:lastColumn="0" w:lastRow="0" w:noHBand="0" w:noVBand="1" w:val="04A0"/>
      </w:tblPr>
      <w:tblGrid>
        <w:gridCol w:w="1928"/>
        <w:gridCol w:w="5839"/>
        <w:gridCol w:w="1871"/>
      </w:tblGrid>
      <w:tr>
        <w:trPr>
          <w:cantSplit/>
          <w:tblHeader/>
        </w:trPr>
        <w:tc>
          <w:tcPr>
            <w:tcW w:type="dxa" w:w="192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사례</w:t>
            </w:r>
          </w:p>
        </w:tc>
        <w:tc>
          <w:tcPr>
            <w:tcW w:type="dxa" w:w="583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선분과 투영점</w:t>
            </w:r>
          </w:p>
        </w:tc>
        <w:tc>
          <w:tcPr>
            <w:tcW w:type="dxa" w:w="187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최대 잔차</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5스피커 N</w:t>
            </w:r>
          </w:p>
        </w:tc>
        <w:tc>
          <w:tcPr>
            <w:tcW w:type="dxa" w:w="583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 (−4,−3) ↔ Sp4 (3,6)</w:t>
              <w:br/>
              <w:t>O=(1,3), P≈(0.792308,3.161538)</w:t>
            </w:r>
          </w:p>
        </w:tc>
        <w:tc>
          <w:tcPr>
            <w:tcW w:type="dxa" w:w="187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0.0064 dB</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불규칙 사각형 내부</w:t>
            </w:r>
          </w:p>
        </w:tc>
        <w:tc>
          <w:tcPr>
            <w:tcW w:type="dxa" w:w="583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 (−5,−2) ↔ Sp3 (4,3)</w:t>
              <w:br/>
              <w:t>O=(0,1), P≈(0.094340,0.830189)</w:t>
            </w:r>
          </w:p>
        </w:tc>
        <w:tc>
          <w:tcPr>
            <w:tcW w:type="dxa" w:w="187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0.0050 dB</w:t>
            </w:r>
          </w:p>
        </w:tc>
      </w:tr>
    </w:tbl>
    <w:p>
      <w:pPr>
        <w:spacing w:after="0"/>
      </w:pPr>
      <w:r>
        <w:rPr>
          <w:b w:val="0"/>
        </w:rPr>
      </w:r>
    </w:p>
    <w:p>
      <w:pPr>
        <w:pStyle w:val="Heading2"/>
      </w:pPr>
      <w:r>
        <w:t>영역 밖의 방향에 따라 달라지는 결과</w:t>
      </w:r>
    </w:p>
    <w:p>
      <w:r>
        <w:rPr>
          <w:b w:val="0"/>
        </w:rPr>
        <w:t>불규칙 사각형 Sp1=(−5,−2), Sp2=(5,−2), Sp3=(4,3), Sp4=(−3,5), W=H=0, Moderate, DA=0, XY ON에서 다음을 관측했습니다.</w:t>
      </w:r>
    </w:p>
    <w:tbl>
      <w:tblPr>
        <w:tblW w:type="auto" w:w="0"/>
        <w:jc w:val="center"/>
        <w:tblLayout w:type="fixed"/>
        <w:tblLook w:firstColumn="1" w:firstRow="1" w:lastColumn="0" w:lastRow="0" w:noHBand="0" w:noVBand="1" w:val="04A0"/>
      </w:tblPr>
      <w:tblGrid>
        <w:gridCol w:w="1814"/>
        <w:gridCol w:w="7824"/>
      </w:tblGrid>
      <w:tr>
        <w:trPr>
          <w:cantSplit/>
          <w:tblHeader/>
        </w:trPr>
        <w:tc>
          <w:tcPr>
            <w:tcW w:type="dxa" w:w="181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Object</w:t>
            </w:r>
          </w:p>
        </w:tc>
        <w:tc>
          <w:tcPr>
            <w:tcW w:type="dxa" w:w="782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관측 및 계산 비교</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(0,7)</w:t>
            </w:r>
          </w:p>
        </w:tc>
        <w:tc>
          <w:tcPr>
            <w:tcW w:type="dxa" w:w="78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최근접 외곽선 투영 후 DBAP와 최대 0.0046 dB 차이</w:t>
            </w:r>
          </w:p>
        </w:tc>
      </w:tr>
      <w:tr>
        <w:trPr>
          <w:cantSplit/>
        </w:trPr>
        <w:tc>
          <w:tcPr>
            <w:tcW w:type="dxa" w:w="181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(7,1)</w:t>
            </w:r>
          </w:p>
        </w:tc>
        <w:tc>
          <w:tcPr>
            <w:tcW w:type="dxa" w:w="78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Sp3=0 dB, 나머지 x. 최근접 외곽선 모델은 Sp3≈−3.071 dB 예측</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(−7,1)</w:t>
            </w:r>
          </w:p>
        </w:tc>
        <w:tc>
          <w:tcPr>
            <w:tcW w:type="dxa" w:w="78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Sp1=0 dB, 나머지 x. 최근접 외곽선 모델은 Sp1≈−0.429 dB 예측</w:t>
            </w:r>
          </w:p>
        </w:tc>
      </w:tr>
    </w:tbl>
    <w:p>
      <w:pPr>
        <w:spacing w:after="0"/>
      </w:pPr>
      <w:r>
        <w:rPr>
          <w:b w:val="0"/>
        </w:rPr>
      </w:r>
    </w:p>
    <w:p>
      <w:r>
        <w:rPr>
          <w:b w:val="0"/>
        </w:rPr>
        <w:t>x는 원시 기록의 표기이며 디지털 무음으로 해석하지 않았습니다. 유한한 출력값의 차이만으로도 단순 최근접 외곽선 모델의 적용 범위에 제한이 있음을 확인할 수 있습니다.</w:t>
      </w:r>
    </w:p>
    <w:p>
      <w:pPr>
        <w:pStyle w:val="Heading2"/>
      </w:pPr>
      <w:r>
        <w:t>Yamaha 확인 요청</w:t>
      </w:r>
    </w:p>
    <w:p>
      <w:r>
        <w:rPr>
          <w:b w:val="0"/>
        </w:rPr>
        <w:t>Object가 내부 또는 외부에 있는지를 어떤 영역으로 판정하는지 확인을 요청합니다. 내부 대각선에 대한 투영으로 설명되는 결과는 어떤 사양에서 발생하는지 확인을 요청합니다. 선분 선택, 투영 적용 조건 및 경계 통과 시 전환 규칙을 설명해 주시기 바랍니다.</w:t>
      </w:r>
    </w:p>
    <w:p>
      <w:pPr>
        <w:spacing w:after="160"/>
      </w:pPr>
      <w:r>
        <w:rPr>
          <w:b w:val="0"/>
          <w:color w:val="555555"/>
          <w:sz w:val="17"/>
        </w:rPr>
        <w:t>근거  Sheet1 A347:F351, A358:G359. 선분 선택을 고정한 새로운 조건의 사전 예측 검증은 별도로 필요합니다.</w:t>
      </w:r>
    </w:p>
    <w:p>
      <w:pPr>
        <w:pStyle w:val="Heading1"/>
        <w:pageBreakBefore/>
      </w:pPr>
      <w:r>
        <w:t>4 Object Z 변경에 대한 출력 무반응 관측</w:t>
      </w:r>
    </w:p>
    <w:p>
      <w:r>
        <w:rPr>
          <w:b w:val="0"/>
        </w:rPr>
        <w:t>Object Z를 변경해도 gain이 변하지 않는 동작을 관찰했습니다. 수치 기록으로 확인 가능한 스윕은 −2부터 +2까지 0.5 간격의 9조건입니다.</w:t>
      </w:r>
    </w:p>
    <w:tbl>
      <w:tblPr>
        <w:tblW w:type="auto" w:w="0"/>
        <w:jc w:val="center"/>
        <w:tblLayout w:type="fixed"/>
        <w:tblLook w:firstColumn="1" w:firstRow="1" w:lastColumn="0" w:lastRow="0" w:noHBand="0" w:noVBand="1" w:val="04A0"/>
      </w:tblPr>
      <w:tblGrid>
        <w:gridCol w:w="1814"/>
        <w:gridCol w:w="7824"/>
      </w:tblGrid>
      <w:tr>
        <w:trPr>
          <w:cantSplit/>
          <w:tblHeader/>
        </w:trPr>
        <w:tc>
          <w:tcPr>
            <w:tcW w:type="dxa" w:w="181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항목</w:t>
            </w:r>
          </w:p>
        </w:tc>
        <w:tc>
          <w:tcPr>
            <w:tcW w:type="dxa" w:w="782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기록 조건</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스피커</w:t>
            </w:r>
          </w:p>
        </w:tc>
        <w:tc>
          <w:tcPr>
            <w:tcW w:type="dxa" w:w="78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Sp1=(−5,0,0), Sp2=(5,0,0)</w:t>
              <w:br/>
              <w:t>Sp3=(0,5,5), Sp4=(0,5,−5)</w:t>
            </w:r>
          </w:p>
        </w:tc>
      </w:tr>
      <w:tr>
        <w:trPr>
          <w:cantSplit/>
        </w:trPr>
        <w:tc>
          <w:tcPr>
            <w:tcW w:type="dxa" w:w="181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Object</w:t>
            </w:r>
          </w:p>
        </w:tc>
        <w:tc>
          <w:tcPr>
            <w:tcW w:type="dxa" w:w="78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X=0, Y=2, Z=−2…+2</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Size</w:t>
            </w:r>
          </w:p>
        </w:tc>
        <w:tc>
          <w:tcPr>
            <w:tcW w:type="dxa" w:w="78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Width=Height=0</w:t>
            </w:r>
          </w:p>
        </w:tc>
      </w:tr>
      <w:tr>
        <w:trPr>
          <w:cantSplit/>
        </w:trPr>
        <w:tc>
          <w:tcPr>
            <w:tcW w:type="dxa" w:w="181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출력</w:t>
            </w:r>
          </w:p>
        </w:tc>
        <w:tc>
          <w:tcPr>
            <w:tcW w:type="dxa" w:w="78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모든 기록에서 Sp1=Sp2=−5.48 dB</w:t>
              <w:br/>
              <w:t>Sp3=Sp4=−6.63 dB</w:t>
            </w:r>
          </w:p>
        </w:tc>
      </w:tr>
    </w:tbl>
    <w:p>
      <w:pPr>
        <w:spacing w:after="0"/>
      </w:pPr>
      <w:r>
        <w:rPr>
          <w:b w:val="0"/>
        </w:rPr>
      </w:r>
    </w:p>
    <w:p>
      <w:r>
        <w:rPr>
          <w:b w:val="0"/>
        </w:rPr>
        <w:t>해당 원시 블록에는 XY 모드와 Precision·DA가 명시되어 있지 않습니다. result.rtf에는 더 큰 Z 범위 및 화면상의 위치 이동에 관한 관찰도 서술되어 있으나, 본 문서의 정량 근거는 엑셀에 남은 범위로 제한합니다.</w:t>
      </w:r>
    </w:p>
    <w:p>
      <w:pPr>
        <w:pStyle w:val="Heading2"/>
      </w:pPr>
      <w:r>
        <w:t>문서화된 XY 모드와의 관계</w:t>
      </w:r>
    </w:p>
    <w:p>
      <w:r>
        <w:rPr>
          <w:b w:val="0"/>
        </w:rPr>
        <w:t>공식 가이드 [1, 4.3.4]는 XY ON에서 Object Z와 Speaker Z를 렌더링에 반영하지 않는다고 설명합니다. 따라서 XY ON의 Z 무반응은 해당 설명과 양립합니다. 본 질의의 핵심은 XY OFF에서 Object Z가 직접음 출력에 반영되는 조건과, 관측된 무반응의 확인 방법입니다.</w:t>
      </w:r>
    </w:p>
    <w:p>
      <w:pPr>
        <w:pStyle w:val="Heading2"/>
      </w:pPr>
      <w:r>
        <w:t>Speaker Z와 모드 전환의 별도 대조</w:t>
      </w:r>
    </w:p>
    <w:p>
      <w:r>
        <w:rPr>
          <w:b w:val="0"/>
        </w:rPr>
        <w:t>Sp3·Sp4의 Z를 ±10으로 둔 최근 조건에서, O=(0,2,0), W=H=0, Moderate, DA=0일 때 XY ON과 OFF의 출력은 달랐습니다.</w:t>
      </w:r>
    </w:p>
    <w:tbl>
      <w:tblPr>
        <w:tblW w:type="auto" w:w="0"/>
        <w:jc w:val="center"/>
        <w:tblLayout w:type="fixed"/>
        <w:tblLook w:firstColumn="1" w:firstRow="1" w:lastColumn="0" w:lastRow="0" w:noHBand="0" w:noVBand="1" w:val="04A0"/>
      </w:tblPr>
      <w:tblGrid>
        <w:gridCol w:w="2835"/>
        <w:gridCol w:w="3402"/>
        <w:gridCol w:w="3402"/>
      </w:tblGrid>
      <w:tr>
        <w:trPr>
          <w:cantSplit/>
          <w:tblHeader/>
        </w:trPr>
        <w:tc>
          <w:tcPr>
            <w:tcW w:type="dxa" w:w="283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모드</w:t>
            </w:r>
          </w:p>
        </w:tc>
        <w:tc>
          <w:tcPr>
            <w:tcW w:type="dxa" w:w="3402"/>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3402"/>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ON</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−12.03</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−3.59</w:t>
            </w:r>
          </w:p>
        </w:tc>
      </w:tr>
      <w:tr>
        <w:trPr>
          <w:cantSplit/>
        </w:trPr>
        <w:tc>
          <w:tcPr>
            <w:tcW w:type="dxa" w:w="283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OFF</w:t>
            </w:r>
          </w:p>
        </w:tc>
        <w:tc>
          <w:tcPr>
            <w:tcW w:type="dxa" w:w="340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−3.47</w:t>
            </w:r>
          </w:p>
        </w:tc>
        <w:tc>
          <w:tcPr>
            <w:tcW w:type="dxa" w:w="340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−13.02</w:t>
            </w:r>
          </w:p>
        </w:tc>
      </w:tr>
    </w:tbl>
    <w:p>
      <w:pPr>
        <w:spacing w:after="0"/>
      </w:pPr>
      <w:r>
        <w:rPr>
          <w:b w:val="0"/>
        </w:rPr>
      </w:r>
    </w:p>
    <w:p>
      <w:r>
        <w:rPr>
          <w:b w:val="0"/>
        </w:rPr>
        <w:t>이는 모드 변경에 따른 출력 차이의 근거이지만, Object Z를 직접 변화시킨 OFF 스윕을 대신하지는 않습니다.</w:t>
      </w:r>
    </w:p>
    <w:p>
      <w:pPr>
        <w:pStyle w:val="Heading2"/>
      </w:pPr>
      <w:r>
        <w:t>Yamaha 확인 요청</w:t>
      </w:r>
    </w:p>
    <w:p>
      <w:r>
        <w:rPr>
          <w:b w:val="0"/>
        </w:rPr>
        <w:t>XY OFF에서 Object Z를 변화시켰을 때 기대되는 직접음 gain 변화를 제시해 주시기 바랍니다. Manual·External 등 제어 경로, Zone의 3D 구성 및 활성 스피커 조건에 제한이 있는지 확인을 요청합니다. Z가 반영되는 최소 예제 프로젝트와 권장 확인 절차를 요청합니다.</w:t>
      </w:r>
    </w:p>
    <w:p>
      <w:pPr>
        <w:spacing w:after="160"/>
      </w:pPr>
      <w:r>
        <w:rPr>
          <w:b w:val="0"/>
          <w:color w:val="555555"/>
          <w:sz w:val="17"/>
        </w:rPr>
        <w:t>근거  Sheet1 A82:F91, A293:F294, J293:O294. result.rtf의 Object Z 관찰 서술은 보조 자료입니다.</w:t>
      </w:r>
    </w:p>
    <w:p>
      <w:pPr>
        <w:pStyle w:val="Heading1"/>
        <w:pageBreakBefore/>
      </w:pPr>
      <w:r>
        <w:t>5 Width와 Height 상위 구간의 조정 감도</w:t>
      </w:r>
    </w:p>
    <w:p>
      <w:r>
        <w:rPr>
          <w:b w:val="0"/>
        </w:rPr>
        <w:t>Size 변화가 낮은 값 구간에 집중되고 10을 넘는 구간에서는 변화가 작게 느껴지는 현상이 관찰되었습니다. 공식 Size 범위는 0.0~100.0이다 [1, 4.3.4]. 기록상 10 이후에도 출력은 변하므로, 일률적인 동작 중단보다는 배치에 따른 비선형 감도와 포화 특성에 대한 확인이 필요합니다.</w:t>
      </w:r>
    </w:p>
    <w:p>
      <w:pPr>
        <w:pStyle w:val="Heading2"/>
      </w:pPr>
      <w:r>
        <w:t>평면 배치에서의 Width</w:t>
      </w:r>
    </w:p>
    <w:p>
      <w:r>
        <w:rPr>
          <w:b w:val="0"/>
        </w:rPr>
        <w:t>Sp1=(−5,0), Sp2=(5,0), Sp3=(0,8.66), O=(3,2). 초기 블록에는 모드·Precision·Height 등의 일부 조건이 생략되어 있습니다.</w:t>
      </w:r>
    </w:p>
    <w:tbl>
      <w:tblPr>
        <w:tblW w:type="auto" w:w="0"/>
        <w:jc w:val="center"/>
        <w:tblLayout w:type="fixed"/>
        <w:tblLook w:firstColumn="1" w:firstRow="1" w:lastColumn="0" w:lastRow="0" w:noHBand="0" w:noVBand="1" w:val="04A0"/>
      </w:tblPr>
      <w:tblGrid>
        <w:gridCol w:w="2268"/>
        <w:gridCol w:w="2438"/>
        <w:gridCol w:w="2438"/>
        <w:gridCol w:w="2494"/>
      </w:tblGrid>
      <w:tr>
        <w:trPr>
          <w:cantSplit/>
          <w:tblHeader/>
        </w:trPr>
        <w:tc>
          <w:tcPr>
            <w:tcW w:type="dxa" w:w="226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Width</w:t>
            </w:r>
          </w:p>
        </w:tc>
        <w:tc>
          <w:tcPr>
            <w:tcW w:type="dxa" w:w="243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243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249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-15.74</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-0.3</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-13.99</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-8.99</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-1.51</w:t>
            </w:r>
          </w:p>
        </w:tc>
        <w:tc>
          <w:tcPr>
            <w:tcW w:type="dxa" w:w="249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-7.75</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-6.28</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-3.09</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-5.62</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-5.2</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-4.21</w:t>
            </w:r>
          </w:p>
        </w:tc>
        <w:tc>
          <w:tcPr>
            <w:tcW w:type="dxa" w:w="249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-4.97</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50</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-4.84</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-4.67</w:t>
            </w:r>
          </w:p>
        </w:tc>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-4.8</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100</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-4.79</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-4.75</w:t>
            </w:r>
          </w:p>
        </w:tc>
        <w:tc>
          <w:tcPr>
            <w:tcW w:type="dxa" w:w="249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-4.78</w:t>
            </w:r>
          </w:p>
        </w:tc>
      </w:tr>
    </w:tbl>
    <w:p>
      <w:pPr>
        <w:spacing w:after="0"/>
      </w:pPr>
      <w:r>
        <w:rPr>
          <w:b w:val="0"/>
        </w:rPr>
      </w:r>
    </w:p>
    <w:p>
      <w:r>
        <w:rPr>
          <w:b w:val="0"/>
        </w:rPr>
        <w:t>Sp2의 변화량은 Width 0→10에서 −2.79 dB, 10→100에서 −1.66 dB입니다. 50→100에서는 −0.08 dB로 작아집니다. 세 출력은 큰 Width에서 균등 분포에 가까워집니다.</w:t>
      </w:r>
    </w:p>
    <w:p>
      <w:pPr>
        <w:pStyle w:val="Heading2"/>
      </w:pPr>
      <w:r>
        <w:t>3D 배치에서의 Width와 Height</w:t>
      </w:r>
    </w:p>
    <w:p>
      <w:r>
        <w:rPr>
          <w:b w:val="0"/>
        </w:rPr>
        <w:t>Z=±5인 기존 4스피커 배치, O=(0,2,0), Height=0, Moderate, DA=0, XY OFF의 Width 스윕에서 Sp3는 W=10의 −24.73 dB에서 W=100의 −26.51 dB로 변합니다. 같은 3D 배치의 Height 스윕에서는 W=0일 때 Sp1이 H=10의 −11.43 dB에서 H=100의 −11.58 dB로 변합니다. 후자의 초기 블록에는 모드 표기가 없습니다.</w:t>
      </w:r>
    </w:p>
    <w:p>
      <w:r>
        <w:rPr>
          <w:b w:val="0"/>
        </w:rPr>
        <w:t>한편 평면 배치의 W=0 조건에서는 H=1,5,10,100에서 동일 출력이 기록되었습니다. 따라서 Width와 Height를 동일한 “10 이후 포화” 규칙으로 묶기 어렵고, Speaker Z와 상대 Size 값에 따른 차이가 있습니다.</w:t>
      </w:r>
    </w:p>
    <w:p>
      <w:pPr>
        <w:pStyle w:val="Heading2"/>
      </w:pPr>
      <w:r>
        <w:t>Yamaha 확인 요청</w:t>
      </w:r>
    </w:p>
    <w:p>
      <w:r>
        <w:rPr>
          <w:b w:val="0"/>
        </w:rPr>
        <w:t>Size 값의 단위와 내부 거리 변환, 상위 구간의 조정 곡선을 설명해 주시기 바랍니다. 배치 크기에 따라 유효 조정 범위가 달라지는지 확인을 요청합니다. Width와 Height 각각의 100 설정 및 동시 100 설정은 어떤 출력 분포를 목표로 하는지 확인을 요청합니다. 전체 Zone 출력과 균등 gain은 구분하여 확인을 요청합니다.</w:t>
      </w:r>
    </w:p>
    <w:p>
      <w:pPr>
        <w:spacing w:after="160"/>
      </w:pPr>
      <w:r>
        <w:rPr>
          <w:b w:val="0"/>
          <w:color w:val="555555"/>
          <w:sz w:val="17"/>
        </w:rPr>
        <w:t>근거  Sheet1 A45:F54, A58:F63, A66:F78, A196:F204. 숫자 10을 보편적인 임계값으로 확정하지 않았습니다.</w:t>
      </w:r>
    </w:p>
    <w:p>
      <w:pPr>
        <w:pStyle w:val="Heading1"/>
        <w:pageBreakBefore/>
      </w:pPr>
      <w:r>
        <w:t>6 Size 결합식의 수치 검증 범위</w:t>
      </w:r>
    </w:p>
    <w:p>
      <w:r>
        <w:rPr>
          <w:b w:val="0"/>
        </w:rPr>
        <w:t>최근 비대칭 Size 실험은 Sp1=(−5,0,0), Sp2=(5,0,0), Sp3=(0,5,10), Sp4=(0,5,−10), O=(0,2,0), Moderate, DA=0 조건에서 수행했습니다.</w:t>
      </w:r>
    </w:p>
    <w:p>
      <w:pPr>
        <w:pStyle w:val="Heading2"/>
      </w:pPr>
      <w:r>
        <w:t>XY ON에서 검증한 후보</w:t>
      </w:r>
    </w:p>
    <w:p>
      <w:pPr>
        <w:spacing w:before="80" w:after="160"/>
        <w:jc w:val="center"/>
      </w:pPr>
      <m:oMath>
        <m:sSub>
          <m:e>
            <m:r>
              <m:rPr>
                <m:sty m:val="p"/>
              </m:rPr>
              <m:t xml:space="preserve">W</m:t>
            </m:r>
          </m:e>
          <m:sub>
            <m:r>
              <m:rPr>
                <m:sty m:val="p"/>
              </m:rPr>
              <m:t xml:space="preserve">e</m:t>
            </m:r>
          </m:sub>
        </m:sSub>
        <m:r>
          <m:rPr>
            <m:sty m:val="p"/>
          </m:rPr>
          <m:t xml:space="preserve"> = max(W, min(H,1))</m:t>
        </m:r>
      </m:oMath>
    </w:p>
    <w:p>
      <w:pPr>
        <w:spacing w:before="80" w:after="160"/>
        <w:jc w:val="center"/>
      </w:pPr>
      <m:oMath>
        <m:sSup>
          <m:e>
            <m:sSub>
              <m:e>
                <m:r>
                  <m:rPr>
                    <m:sty m:val="p"/>
                  </m:rPr>
                  <m:t xml:space="preserve">D</m:t>
                </m:r>
              </m:e>
              <m:sub>
                <m:r>
                  <m:rPr>
                    <m:sty m:val="p"/>
                  </m:rPr>
                  <m:t xml:space="preserve">i</m:t>
                </m:r>
              </m:sub>
            </m:sSub>
          </m:e>
          <m:sup>
            <m:r>
              <m:rPr>
                <m:sty m:val="p"/>
              </m:rPr>
              <m:t xml:space="preserve">2</m:t>
            </m:r>
          </m:sup>
        </m:sSup>
        <m:r>
          <m:rPr>
            <m:sty m:val="p"/>
          </m:rPr>
          <m:t xml:space="preserve"> = </m:t>
        </m:r>
        <m:sSup>
          <m:e>
            <m:sSub>
              <m:e>
                <m:r>
                  <m:rPr>
                    <m:sty m:val="p"/>
                  </m:rPr>
                  <m:t xml:space="preserve">r</m:t>
                </m:r>
              </m:e>
              <m:sub>
                <m:r>
                  <m:rPr>
                    <m:sty m:val="p"/>
                  </m:rPr>
                  <m:t xml:space="preserve">xy,i</m:t>
                </m:r>
              </m:sub>
            </m:sSub>
          </m:e>
          <m:sup>
            <m:r>
              <m:rPr>
                <m:sty m:val="p"/>
              </m:rPr>
              <m:t xml:space="preserve">2</m:t>
            </m:r>
          </m:sup>
        </m:sSup>
        <m:r>
          <m:rPr>
            <m:sty m:val="p"/>
          </m:rPr>
          <m:t xml:space="preserve"> + </m:t>
        </m:r>
        <m:sSup>
          <m:e>
            <m:sSub>
              <m:e>
                <m:r>
                  <m:rPr>
                    <m:sty m:val="p"/>
                  </m:rPr>
                  <m:t xml:space="preserve">W</m:t>
                </m:r>
              </m:e>
              <m:sub>
                <m:r>
                  <m:rPr>
                    <m:sty m:val="p"/>
                  </m:rPr>
                  <m:t xml:space="preserve">e</m:t>
                </m:r>
              </m:sub>
            </m:sSub>
          </m:e>
          <m:sup>
            <m:r>
              <m:rPr>
                <m:sty m:val="p"/>
              </m:rPr>
              <m:t xml:space="preserve">2</m:t>
            </m:r>
          </m:sup>
        </m:sSup>
      </m:oMath>
    </w:p>
    <w:p>
      <w:r>
        <w:rPr>
          <w:b w:val="0"/>
        </w:rPr>
        <w:t>rxy,i는 계산 위치와 스피커 사이의 XY 거리입니다. 작은 값과 비대칭 조합을 포함한 13조건은 이 거리와 DBAP로 최대 약 0.0047 dB, RMS 약 0.0029 dB 차이로 설명됩니다. Height도 유효 Width에 영향을 주며, 이번 조건에서는 그 기여가 1에서 제한되는 식과 맞습니다.</w:t>
      </w:r>
    </w:p>
    <w:tbl>
      <w:tblPr>
        <w:tblW w:type="auto" w:w="0"/>
        <w:jc w:val="center"/>
        <w:tblLayout w:type="fixed"/>
        <w:tblLook w:firstColumn="1" w:firstRow="1" w:lastColumn="0" w:lastRow="0" w:noHBand="0" w:noVBand="1" w:val="04A0"/>
      </w:tblPr>
      <w:tblGrid>
        <w:gridCol w:w="2268"/>
        <w:gridCol w:w="3685"/>
        <w:gridCol w:w="3685"/>
      </w:tblGrid>
      <w:tr>
        <w:trPr>
          <w:cantSplit/>
          <w:tblHeader/>
        </w:trPr>
        <w:tc>
          <w:tcPr>
            <w:tcW w:type="dxa" w:w="226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W, H</w:t>
            </w:r>
          </w:p>
        </w:tc>
        <w:tc>
          <w:tcPr>
            <w:tcW w:type="dxa" w:w="368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실측 Sp1 / Sp3</w:t>
            </w:r>
          </w:p>
        </w:tc>
        <w:tc>
          <w:tcPr>
            <w:tcW w:type="dxa" w:w="368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예측 Sp1 / Sp3</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−12.03 / −3.59</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−12.032 / −3.592</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0, 0.5</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 / −3.61</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−11.913 / −3.609</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0.3, 0.8</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−11.74 / −3.64</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−11.738 / −3.635</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0.8, 0.3</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−11.74 / −3.64</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−11.738 / −3.635</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7, 3</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−7.22 / −5.08</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−7.219 / −5.082</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3, 7</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−9.50 / −4.11</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−9.503 / −4.113</w:t>
            </w:r>
          </w:p>
        </w:tc>
      </w:tr>
    </w:tbl>
    <w:p>
      <w:pPr>
        <w:spacing w:after="0"/>
      </w:pPr>
      <w:r>
        <w:rPr>
          <w:b w:val="0"/>
        </w:rPr>
      </w:r>
    </w:p>
    <w:p>
      <w:pPr>
        <w:pStyle w:val="Heading2"/>
      </w:pPr>
      <w:r>
        <w:t>XY OFF에서 검증한 후보</w:t>
      </w:r>
    </w:p>
    <w:p>
      <w:pPr>
        <w:spacing w:before="80" w:after="160"/>
        <w:jc w:val="center"/>
      </w:pPr>
      <m:oMath>
        <m:r>
          <m:rPr>
            <m:sty m:val="p"/>
          </m:rPr>
          <m:t xml:space="preserve">t = min(max(W,H),1),   </m:t>
        </m:r>
        <m:sSub>
          <m:e>
            <m:r>
              <m:rPr>
                <m:sty m:val="p"/>
              </m:rPr>
              <m:t xml:space="preserve">W</m:t>
            </m:r>
          </m:e>
          <m:sub>
            <m:r>
              <m:rPr>
                <m:sty m:val="p"/>
              </m:rPr>
              <m:t xml:space="preserve">e</m:t>
            </m:r>
          </m:sub>
        </m:sSub>
        <m:r>
          <m:rPr>
            <m:sty m:val="p"/>
          </m:rPr>
          <m:t xml:space="preserve"> = max(W,t),   </m:t>
        </m:r>
        <m:sSub>
          <m:e>
            <m:r>
              <m:rPr>
                <m:sty m:val="p"/>
              </m:rPr>
              <m:t xml:space="preserve">H</m:t>
            </m:r>
          </m:e>
          <m:sub>
            <m:r>
              <m:rPr>
                <m:sty m:val="p"/>
              </m:rPr>
              <m:t xml:space="preserve">e</m:t>
            </m:r>
          </m:sub>
        </m:sSub>
        <m:r>
          <m:rPr>
            <m:sty m:val="p"/>
          </m:rPr>
          <m:t xml:space="preserve"> = max(H,t)</m:t>
        </m:r>
      </m:oMath>
    </w:p>
    <w:p>
      <w:pPr>
        <w:spacing w:before="80" w:after="160"/>
        <w:jc w:val="center"/>
      </w:pPr>
      <m:oMath>
        <m:sSup>
          <m:e>
            <m:sSub>
              <m:e>
                <m:r>
                  <m:rPr>
                    <m:sty m:val="p"/>
                  </m:rPr>
                  <m:t xml:space="preserve">D</m:t>
                </m:r>
              </m:e>
              <m:sub>
                <m:r>
                  <m:rPr>
                    <m:sty m:val="p"/>
                  </m:rPr>
                  <m:t xml:space="preserve">i</m:t>
                </m:r>
              </m:sub>
            </m:sSub>
          </m:e>
          <m:sup>
            <m:r>
              <m:rPr>
                <m:sty m:val="p"/>
              </m:rPr>
              <m:t xml:space="preserve">2</m:t>
            </m:r>
          </m:sup>
        </m:sSup>
        <m:r>
          <m:rPr>
            <m:sty m:val="p"/>
          </m:rPr>
          <m:t xml:space="preserve"> = </m:t>
        </m:r>
        <m:sSup>
          <m:e>
            <m:sSub>
              <m:e>
                <m:r>
                  <m:rPr>
                    <m:sty m:val="p"/>
                  </m:rPr>
                  <m:t xml:space="preserve">r</m:t>
                </m:r>
              </m:e>
              <m:sub>
                <m:r>
                  <m:rPr>
                    <m:sty m:val="p"/>
                  </m:rPr>
                  <m:t xml:space="preserve">xy,i</m:t>
                </m:r>
              </m:sub>
            </m:sSub>
          </m:e>
          <m:sup>
            <m:r>
              <m:rPr>
                <m:sty m:val="p"/>
              </m:rPr>
              <m:t xml:space="preserve">2</m:t>
            </m:r>
          </m:sup>
        </m:sSup>
        <m:r>
          <m:rPr>
            <m:sty m:val="p"/>
          </m:rPr>
          <m:t xml:space="preserve"> + </m:t>
        </m:r>
        <m:sSup>
          <m:e>
            <m:sSub>
              <m:e>
                <m:r>
                  <m:rPr>
                    <m:sty m:val="p"/>
                  </m:rPr>
                  <m:t xml:space="preserve">W</m:t>
                </m:r>
              </m:e>
              <m:sub>
                <m:r>
                  <m:rPr>
                    <m:sty m:val="p"/>
                  </m:rPr>
                  <m:t xml:space="preserve">e</m:t>
                </m:r>
              </m:sub>
            </m:sSub>
          </m:e>
          <m:sup>
            <m:r>
              <m:rPr>
                <m:sty m:val="p"/>
              </m:rPr>
              <m:t xml:space="preserve">2</m:t>
            </m:r>
          </m:sup>
        </m:sSup>
        <m:r>
          <m:rPr>
            <m:sty m:val="p"/>
          </m:rPr>
          <m:t xml:space="preserve"> + </m:t>
        </m:r>
        <m:sSup>
          <m:e>
            <m:d>
              <m:dPr>
                <m:begChr m:val="("/>
                <m:endChr m:val=")"/>
              </m:dPr>
              <m:e>
                <m:f>
                  <m:num>
                    <m:sSub>
                      <m:e>
                        <m:r>
                          <m:rPr>
                            <m:sty m:val="p"/>
                          </m:rPr>
                          <m:t xml:space="preserve">z</m:t>
                        </m:r>
                      </m:e>
                      <m:sub>
                        <m:r>
                          <m:rPr>
                            <m:sty m:val="p"/>
                          </m:rPr>
                          <m:t xml:space="preserve">s,i</m:t>
                        </m:r>
                      </m:sub>
                    </m:sSub>
                    <m:r>
                      <m:rPr>
                        <m:sty m:val="p"/>
                      </m:rPr>
                      <m:t xml:space="preserve"> </m:t>
                    </m:r>
                    <m:sSub>
                      <m:e>
                        <m:r>
                          <m:rPr>
                            <m:sty m:val="p"/>
                          </m:rPr>
                          <m:t xml:space="preserve">W</m:t>
                        </m:r>
                      </m:e>
                      <m:sub>
                        <m:r>
                          <m:rPr>
                            <m:sty m:val="p"/>
                          </m:rPr>
                          <m:t xml:space="preserve">e</m:t>
                        </m:r>
                      </m:sub>
                    </m:sSub>
                  </m:num>
                  <m:den>
                    <m:sSub>
                      <m:e>
                        <m:r>
                          <m:rPr>
                            <m:sty m:val="p"/>
                          </m:rPr>
                          <m:t xml:space="preserve">H</m:t>
                        </m:r>
                      </m:e>
                      <m:sub>
                        <m:r>
                          <m:rPr>
                            <m:sty m:val="p"/>
                          </m:rPr>
                          <m:t xml:space="preserve">e</m:t>
                        </m:r>
                      </m:sub>
                    </m:sSub>
                  </m:den>
                </m:f>
              </m:e>
            </m:d>
          </m:e>
          <m:sup>
            <m:r>
              <m:rPr>
                <m:sty m:val="p"/>
              </m:rPr>
              <m:t xml:space="preserve">2</m:t>
            </m:r>
          </m:sup>
        </m:sSup>
      </m:oMath>
    </w:p>
    <w:p>
      <w:r>
        <w:rPr>
          <w:b w:val="0"/>
        </w:rPr>
        <w:t>W=H=0은 별도로 Di²=rxy,i²+zs,i²로 계산합니다. 위 OFF 식은 Object Z=0에서 검증한 후보로, 일반적인 Object Z 항을 규명한 식이 아닙니다. W/H=(0,0), (0,0.5), (7,3), (3,7)의 Sp1·Sp3 8개 기록은 최대 약 0.0051 dB 차이로 맞습니다.</w:t>
      </w:r>
    </w:p>
    <w:p>
      <w:r>
        <w:rPr>
          <w:b w:val="0"/>
        </w:rPr>
        <w:t>작은 비대칭 Size의 OFF 결과, 다른 Precision 및 영역 밖 위치와의 결합은 미검증입니다. 과거의 모든 양의 Size를 최소 1로 제한하는 식은 W=0,H=0.5 결과를 설명하지 못하므로 전체 모델로 채택하지 않았습니다.</w:t>
      </w:r>
    </w:p>
    <w:p>
      <w:pPr>
        <w:pStyle w:val="Heading2"/>
      </w:pPr>
      <w:r>
        <w:t>Yamaha 확인 요청</w:t>
      </w:r>
    </w:p>
    <w:p>
      <w:r>
        <w:rPr>
          <w:b w:val="0"/>
        </w:rPr>
        <w:t>Width와 Height가 상호 제약되는 구조인지, 0과 1 부근에 별도 스케일 또는 제한이 있는지 확인을 요청합니다.</w:t>
      </w:r>
    </w:p>
    <w:p>
      <w:pPr>
        <w:spacing w:after="160"/>
      </w:pPr>
      <w:r>
        <w:rPr>
          <w:b w:val="0"/>
          <w:color w:val="555555"/>
          <w:sz w:val="17"/>
        </w:rPr>
        <w:t>근거  Sheet1 A293:F306, J293:O297 및 기존 Size 블록 A66:X78, A196:Y212.</w:t>
      </w:r>
    </w:p>
    <w:p>
      <w:pPr>
        <w:pStyle w:val="Heading1"/>
        <w:pageBreakBefore/>
      </w:pPr>
      <w:r>
        <w:t>7 DBAP와 Precision에 대한 분석 결과</w:t>
      </w:r>
    </w:p>
    <w:p>
      <w:r>
        <w:rPr>
          <w:b w:val="0"/>
        </w:rPr>
        <w:t>조건이 명확한 정상 출력 구간은 역거리 가중치와 전력 정규화로 설명됩니다. 이는 렌더링 위치 P가 정해진 이후의 gain 계산에 관한 모델입니다. P를 입력 위치 그대로 사용할지, 어느 선분으로 투영할지는 별도 미해결 문제입니다.</w:t>
      </w:r>
    </w:p>
    <w:p>
      <w:pPr>
        <w:spacing w:before="80" w:after="160"/>
        <w:jc w:val="center"/>
      </w:pPr>
      <m:oMath>
        <m:sSub>
          <m:e>
            <m:r>
              <m:rPr>
                <m:sty m:val="p"/>
              </m:rPr>
              <m:t xml:space="preserve">w</m:t>
            </m:r>
          </m:e>
          <m:sub>
            <m:r>
              <m:rPr>
                <m:sty m:val="p"/>
              </m:rPr>
              <m:t xml:space="preserve">i</m:t>
            </m:r>
          </m:sub>
        </m:sSub>
        <m:r>
          <m:rPr>
            <m:sty m:val="p"/>
          </m:rPr>
          <m:t xml:space="preserve"> = </m:t>
        </m:r>
        <m:sSup>
          <m:e>
            <m:sSub>
              <m:e>
                <m:r>
                  <m:rPr>
                    <m:sty m:val="p"/>
                  </m:rPr>
                  <m:t xml:space="preserve">D</m:t>
                </m:r>
              </m:e>
              <m:sub>
                <m:r>
                  <m:rPr>
                    <m:sty m:val="p"/>
                  </m:rPr>
                  <m:t xml:space="preserve">i</m:t>
                </m:r>
              </m:sub>
            </m:sSub>
          </m:e>
          <m:sup>
            <m:r>
              <m:rPr>
                <m:sty m:val="p"/>
              </m:rPr>
              <m:t xml:space="preserve">−a</m:t>
            </m:r>
          </m:sup>
        </m:sSup>
      </m:oMath>
    </w:p>
    <w:p>
      <w:pPr>
        <w:spacing w:before="80" w:after="160"/>
        <w:jc w:val="center"/>
      </w:pPr>
      <m:oMath>
        <m:sSub>
          <m:e>
            <m:r>
              <m:rPr>
                <m:sty m:val="p"/>
              </m:rPr>
              <m:t xml:space="preserve">g</m:t>
            </m:r>
          </m:e>
          <m:sub>
            <m:r>
              <m:rPr>
                <m:sty m:val="p"/>
              </m:rPr>
              <m:t xml:space="preserve">i</m:t>
            </m:r>
          </m:sub>
        </m:sSub>
        <m:r>
          <m:rPr>
            <m:sty m:val="p"/>
          </m:rPr>
          <m:t xml:space="preserve"> = </m:t>
        </m:r>
        <m:f>
          <m:num>
            <m:sSub>
              <m:e>
                <m:r>
                  <m:rPr>
                    <m:sty m:val="p"/>
                  </m:rPr>
                  <m:t xml:space="preserve">w</m:t>
                </m:r>
              </m:e>
              <m:sub>
                <m:r>
                  <m:rPr>
                    <m:sty m:val="p"/>
                  </m:rPr>
                  <m:t xml:space="preserve">i</m:t>
                </m:r>
              </m:sub>
            </m:sSub>
          </m:num>
          <m:den>
            <m:rad>
              <m:radPr>
                <m:degHide m:val="1"/>
              </m:radPr>
              <m:deg/>
              <m:e>
                <m:r>
                  <m:rPr>
                    <m:sty m:val="p"/>
                  </m:rPr>
                  <m:t xml:space="preserve">∑ </m:t>
                </m:r>
                <m:sSup>
                  <m:e>
                    <m:sSub>
                      <m:e>
                        <m:r>
                          <m:rPr>
                            <m:sty m:val="p"/>
                          </m:rPr>
                          <m:t xml:space="preserve">w</m:t>
                        </m:r>
                      </m:e>
                      <m:sub>
                        <m:r>
                          <m:rPr>
                            <m:sty m:val="p"/>
                          </m:rPr>
                          <m:t xml:space="preserve">j</m:t>
                        </m:r>
                      </m:sub>
                    </m:sSub>
                  </m:e>
                  <m:sup>
                    <m:r>
                      <m:rPr>
                        <m:sty m:val="p"/>
                      </m:rPr>
                      <m:t xml:space="preserve">2</m:t>
                    </m:r>
                  </m:sup>
                </m:sSup>
              </m:e>
            </m:rad>
          </m:den>
        </m:f>
      </m:oMath>
    </w:p>
    <w:p>
      <w:pPr>
        <w:spacing w:before="80" w:after="160"/>
        <w:jc w:val="center"/>
      </w:pPr>
      <m:oMath>
        <m:sSub>
          <m:e>
            <m:r>
              <m:rPr>
                <m:sty m:val="p"/>
              </m:rPr>
              <m:t xml:space="preserve">L</m:t>
            </m:r>
          </m:e>
          <m:sub>
            <m:r>
              <m:rPr>
                <m:sty m:val="p"/>
              </m:rPr>
              <m:t xml:space="preserve">i</m:t>
            </m:r>
          </m:sub>
        </m:sSub>
        <m:r>
          <m:rPr>
            <m:sty m:val="p"/>
          </m:rPr>
          <m:t xml:space="preserve"> = 20 </m:t>
        </m:r>
        <m:sSub>
          <m:e>
            <m:r>
              <m:rPr>
                <m:sty m:val="p"/>
              </m:rPr>
              <m:t xml:space="preserve">log</m:t>
            </m:r>
          </m:e>
          <m:sub>
            <m:r>
              <m:rPr>
                <m:sty m:val="p"/>
              </m:rPr>
              <m:t xml:space="preserve">10</m:t>
            </m:r>
          </m:sub>
        </m:sSub>
        <m:r>
          <m:rPr>
            <m:sty m:val="p"/>
          </m:rPr>
          <m:t xml:space="preserve">(</m:t>
        </m:r>
        <m:sSub>
          <m:e>
            <m:r>
              <m:rPr>
                <m:sty m:val="p"/>
              </m:rPr>
              <m:t xml:space="preserve">g</m:t>
            </m:r>
          </m:e>
          <m:sub>
            <m:r>
              <m:rPr>
                <m:sty m:val="p"/>
              </m:rPr>
              <m:t xml:space="preserve">i</m:t>
            </m:r>
          </m:sub>
        </m:sSub>
        <m:r>
          <m:rPr>
            <m:sty m:val="p"/>
          </m:rPr>
          <m:t xml:space="preserve">)</m:t>
        </m:r>
      </m:oMath>
    </w:p>
    <w:p>
      <w:pPr>
        <w:spacing w:before="80" w:after="160"/>
        <w:jc w:val="center"/>
      </w:pPr>
      <m:oMath>
        <m:r>
          <m:rPr>
            <m:sty m:val="p"/>
          </m:rPr>
          <m:t xml:space="preserve">a = </m:t>
        </m:r>
        <m:f>
          <m:num>
            <m:r>
              <m:rPr>
                <m:sty m:val="p"/>
              </m:rPr>
              <m:t xml:space="preserve">b</m:t>
            </m:r>
          </m:num>
          <m:den>
            <m:r>
              <m:rPr>
                <m:sty m:val="p"/>
              </m:rPr>
              <m:t xml:space="preserve">20 </m:t>
            </m:r>
            <m:sSub>
              <m:e>
                <m:r>
                  <m:rPr>
                    <m:sty m:val="p"/>
                  </m:rPr>
                  <m:t xml:space="preserve">log</m:t>
                </m:r>
              </m:e>
              <m:sub>
                <m:r>
                  <m:rPr>
                    <m:sty m:val="p"/>
                  </m:rPr>
                  <m:t xml:space="preserve">10</m:t>
                </m:r>
              </m:sub>
            </m:sSub>
            <m:r>
              <m:rPr>
                <m:sty m:val="p"/>
              </m:rPr>
              <m:t xml:space="preserve">2</m:t>
            </m:r>
          </m:den>
        </m:f>
      </m:oMath>
    </w:p>
    <w:tbl>
      <w:tblPr>
        <w:tblW w:type="auto" w:w="0"/>
        <w:jc w:val="center"/>
        <w:tblLayout w:type="fixed"/>
        <w:tblLook w:firstColumn="1" w:firstRow="1" w:lastColumn="0" w:lastRow="0" w:noHBand="0" w:noVBand="1" w:val="04A0"/>
      </w:tblPr>
      <w:tblGrid>
        <w:gridCol w:w="3685"/>
        <w:gridCol w:w="2268"/>
        <w:gridCol w:w="3685"/>
      </w:tblGrid>
      <w:tr>
        <w:trPr>
          <w:cantSplit/>
          <w:tblHeader/>
        </w:trPr>
        <w:tc>
          <w:tcPr>
            <w:tcW w:type="dxa" w:w="368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Precision</w:t>
            </w:r>
          </w:p>
        </w:tc>
        <w:tc>
          <w:tcPr>
            <w:tcW w:type="dxa" w:w="226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b</w:t>
            </w:r>
          </w:p>
        </w:tc>
        <w:tc>
          <w:tcPr>
            <w:tcW w:type="dxa" w:w="368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a</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Low</w:t>
            </w:r>
          </w:p>
        </w:tc>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1.328771</w:t>
            </w:r>
          </w:p>
        </w:tc>
      </w:tr>
      <w:tr>
        <w:trPr>
          <w:cantSplit/>
        </w:trPr>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Slightly Low</w:t>
            </w:r>
          </w:p>
        </w:tc>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1.494868</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Moderate</w:t>
            </w:r>
          </w:p>
        </w:tc>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1.660964</w:t>
            </w:r>
          </w:p>
        </w:tc>
      </w:tr>
      <w:tr>
        <w:trPr>
          <w:cantSplit/>
        </w:trPr>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Slightly High</w:t>
            </w:r>
          </w:p>
        </w:tc>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w:t>
            </w:r>
          </w:p>
        </w:tc>
        <w:tc>
          <w:tcPr>
            <w:tcW w:type="dxa" w:w="368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1.827060</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High</w:t>
            </w:r>
          </w:p>
        </w:tc>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1.993157</w:t>
            </w:r>
          </w:p>
        </w:tc>
      </w:tr>
    </w:tbl>
    <w:p>
      <w:pPr>
        <w:spacing w:after="0"/>
      </w:pPr>
      <w:r>
        <w:rPr>
          <w:b w:val="0"/>
        </w:rPr>
      </w:r>
    </w:p>
    <w:p>
      <w:r>
        <w:rPr>
          <w:b w:val="0"/>
        </w:rPr>
        <w:t>b는 정규화 전 가중치에서 거리가 두 배가 될 때의 감쇠량을 표현하는 모델 계수입니다. 이를 DA 설정값과 혼동하지 않습니다. 초기 정상 내부 위치와 Precision 스윕에서 잔차는 대체로 0.005 dB 수준입니다. 정상 구간의 적합도가 번호 의존 영역 처리까지 설명하는 것은 아닙니다.</w:t>
      </w:r>
    </w:p>
    <w:p>
      <w:pPr>
        <w:pStyle w:val="Heading2"/>
      </w:pPr>
      <w:r>
        <w:t>모델 평가 기준</w:t>
      </w:r>
    </w:p>
    <w:p>
      <w:r>
        <w:rPr>
          <w:b w:val="0"/>
        </w:rPr>
        <w:t>비교는 실측 dB에서 예측 dB를 뺀 잔차로 수행했습니다. 공통 레벨과 상대 분포가 필요한 경우에는 총전력을 이용해 분리했습니다. 작은 잔차는 기록값과의 수치적 일치이며, 주파수·시간 응답이나 장비 측정 정확도를 검증한 결과가 아닙니다.</w:t>
      </w:r>
    </w:p>
    <w:p>
      <w:r>
        <w:rPr>
          <w:b w:val="0"/>
        </w:rPr>
        <w:t>스피커와 계산 위치가 정확히 일치하는 경우 역거리식은 특이점이 됩니다. 해당 위치의 집중 출력, 중복 좌표에서의 분배, 최소 거리 또는 gain 제한은 별도로 확인해야 합니다.</w:t>
      </w:r>
    </w:p>
    <w:p>
      <w:pPr>
        <w:pStyle w:val="Heading2"/>
      </w:pPr>
      <w:r>
        <w:t>Yamaha 확인 요청</w:t>
      </w:r>
    </w:p>
    <w:p>
      <w:r>
        <w:rPr>
          <w:b w:val="0"/>
        </w:rPr>
        <w:t>Precision 5단계의 공간적 가중치 의미와, gain 정규화의 기준을 설명해 주시기 바랍니다. 동일 위치·중복 좌표·활성 스피커 수 변경 시 적용되는 예외 처리와 권장 배치 조건도 확인을 요청합니다.</w:t>
      </w:r>
    </w:p>
    <w:p>
      <w:pPr>
        <w:spacing w:after="160"/>
      </w:pPr>
      <w:r>
        <w:rPr>
          <w:b w:val="0"/>
          <w:color w:val="555555"/>
          <w:sz w:val="17"/>
        </w:rPr>
        <w:t>근거  Sheet1 A1:F24, A95:F99, Width 및 Size 검증 블록. 제시한 계수는 실측 분석으로 얻은 후보값입니다.</w:t>
      </w:r>
    </w:p>
    <w:p>
      <w:pPr>
        <w:pStyle w:val="Heading1"/>
        <w:pageBreakBefore/>
      </w:pPr>
      <w:r>
        <w:t>8 Distance Attenuation의 공통 감쇠와 거리 정의</w:t>
      </w:r>
    </w:p>
    <w:p>
      <w:r>
        <w:rPr>
          <w:b w:val="0"/>
        </w:rPr>
        <w:t>Sp1=(−5,0,0), Sp2=(5,0,0), Sp3=(0,8.66,0), W=H=0, Moderate, XY ON에서 같은 Object 위치의 DA=0과 −6을 짝 비교했습니다. 변화량은 DA=−6 실측에서 DA=0 실측을 뺀 값입니다.</w:t>
      </w:r>
    </w:p>
    <w:tbl>
      <w:tblPr>
        <w:tblW w:type="auto" w:w="0"/>
        <w:jc w:val="center"/>
        <w:tblLayout w:type="fixed"/>
        <w:tblLook w:firstColumn="1" w:firstRow="1" w:lastColumn="0" w:lastRow="0" w:noHBand="0" w:noVBand="1" w:val="04A0"/>
      </w:tblPr>
      <w:tblGrid>
        <w:gridCol w:w="2494"/>
        <w:gridCol w:w="2381"/>
        <w:gridCol w:w="2381"/>
        <w:gridCol w:w="2381"/>
      </w:tblGrid>
      <w:tr>
        <w:trPr>
          <w:cantSplit/>
          <w:tblHeader/>
        </w:trPr>
        <w:tc>
          <w:tcPr>
            <w:tcW w:type="dxa" w:w="249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Object XY</w:t>
            </w:r>
          </w:p>
        </w:tc>
        <w:tc>
          <w:tcPr>
            <w:tcW w:type="dxa" w:w="238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 변화</w:t>
            </w:r>
          </w:p>
        </w:tc>
        <w:tc>
          <w:tcPr>
            <w:tcW w:type="dxa" w:w="238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 변화</w:t>
            </w:r>
          </w:p>
        </w:tc>
        <w:tc>
          <w:tcPr>
            <w:tcW w:type="dxa" w:w="238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 변화</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(7,0)</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−2.45</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w:t>
            </w:r>
          </w:p>
        </w:tc>
      </w:tr>
      <w:tr>
        <w:trPr>
          <w:cantSplit/>
        </w:trPr>
        <w:tc>
          <w:tcPr>
            <w:tcW w:type="dxa" w:w="249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(10,0)</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−5.17</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(5,4)</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−3.29</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−3.29</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−3.29</w:t>
            </w:r>
          </w:p>
        </w:tc>
      </w:tr>
      <w:tr>
        <w:trPr>
          <w:cantSplit/>
        </w:trPr>
        <w:tc>
          <w:tcPr>
            <w:tcW w:type="dxa" w:w="249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(5.5,4.5)</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−4.17</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−4.17</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−4.18</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(0,−2)</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w:t>
            </w:r>
          </w:p>
        </w:tc>
        <w:tc>
          <w:tcPr>
            <w:tcW w:type="dxa" w:w="238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−2.45</w:t>
            </w:r>
          </w:p>
        </w:tc>
      </w:tr>
      <w:tr>
        <w:trPr>
          <w:cantSplit/>
        </w:trPr>
        <w:tc>
          <w:tcPr>
            <w:tcW w:type="dxa" w:w="249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(−5,4)</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−3.29</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−3.29</w:t>
            </w:r>
          </w:p>
        </w:tc>
        <w:tc>
          <w:tcPr>
            <w:tcW w:type="dxa" w:w="238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−3.28</w:t>
            </w:r>
          </w:p>
        </w:tc>
      </w:tr>
    </w:tbl>
    <w:p>
      <w:pPr>
        <w:spacing w:after="0"/>
      </w:pPr>
      <w:r>
        <w:rPr>
          <w:b w:val="0"/>
        </w:rPr>
      </w:r>
    </w:p>
    <w:p>
      <w:r>
        <w:rPr>
          <w:b w:val="0"/>
        </w:rPr>
        <w:t>유효하게 기록된 채널에서는 감쇠 변화가 공통으로 나타납니다. DA=−3을 함께 측정한 네 위치에서는 DA=−6의 dB 변화량이 약 두 배입니다. x 채널의 감쇠량은 계산하지 않았습니다.</w:t>
      </w:r>
    </w:p>
    <w:p>
      <w:pPr>
        <w:spacing w:before="80" w:after="160"/>
        <w:jc w:val="center"/>
      </w:pPr>
      <m:oMath>
        <m:r>
          <m:rPr>
            <m:sty m:val="p"/>
          </m:rPr>
          <m:t xml:space="preserve">ΔL = DA </m:t>
        </m:r>
        <m:sSub>
          <m:e>
            <m:r>
              <m:rPr>
                <m:sty m:val="p"/>
              </m:rPr>
              <m:t xml:space="preserve">log</m:t>
            </m:r>
          </m:e>
          <m:sub>
            <m:r>
              <m:rPr>
                <m:sty m:val="p"/>
              </m:rPr>
              <m:t xml:space="preserve">2</m:t>
            </m:r>
          </m:sub>
        </m:sSub>
        <m:r>
          <m:rPr>
            <m:sty m:val="p"/>
          </m:rPr>
          <m:t xml:space="preserve">(</m:t>
        </m:r>
        <m:r>
          <m:rPr>
            <m:sty m:val="p"/>
          </m:rPr>
          <m:t xml:space="preserve">1 + </m:t>
        </m:r>
        <m:f>
          <m:num>
            <m:r>
              <m:rPr>
                <m:sty m:val="p"/>
              </m:rPr>
              <m:t xml:space="preserve">d</m:t>
            </m:r>
          </m:num>
          <m:den>
            <m:r>
              <m:rPr>
                <m:sty m:val="p"/>
              </m:rPr>
              <m:t xml:space="preserve">R</m:t>
            </m:r>
          </m:den>
        </m:f>
        <m:r>
          <m:rPr>
            <m:sty m:val="p"/>
          </m:rPr>
          <m:t xml:space="preserve">)</m:t>
        </m:r>
      </m:oMath>
    </w:p>
    <w:p>
      <w:pPr>
        <w:spacing w:before="80" w:after="160"/>
        <w:jc w:val="center"/>
      </w:pPr>
      <m:oMath>
        <m:sSub>
          <m:e>
            <m:r>
              <m:rPr>
                <m:sty m:val="p"/>
              </m:rPr>
              <m:t xml:space="preserve">G</m:t>
            </m:r>
          </m:e>
          <m:sub>
            <m:r>
              <m:rPr>
                <m:sty m:val="p"/>
              </m:rPr>
              <m:t xml:space="preserve">i</m:t>
            </m:r>
          </m:sub>
        </m:sSub>
        <m:r>
          <m:rPr>
            <m:sty m:val="p"/>
          </m:rPr>
          <m:t xml:space="preserve"> = </m:t>
        </m:r>
        <m:sSub>
          <m:e>
            <m:r>
              <m:rPr>
                <m:sty m:val="p"/>
              </m:rPr>
              <m:t xml:space="preserve">g</m:t>
            </m:r>
          </m:e>
          <m:sub>
            <m:r>
              <m:rPr>
                <m:sty m:val="p"/>
              </m:rPr>
              <m:t xml:space="preserve">i</m:t>
            </m:r>
          </m:sub>
        </m:sSub>
        <m:r>
          <m:rPr>
            <m:sty m:val="p"/>
          </m:rPr>
          <m:t xml:space="preserve"> </m:t>
        </m:r>
        <m:sSup>
          <m:e>
            <m:r>
              <m:rPr>
                <m:sty m:val="p"/>
              </m:rPr>
              <m:t xml:space="preserve">10</m:t>
            </m:r>
          </m:e>
          <m:sup>
            <m:f>
              <m:num>
                <m:r>
                  <m:rPr>
                    <m:sty m:val="p"/>
                  </m:rPr>
                  <m:t xml:space="preserve">ΔL</m:t>
                </m:r>
              </m:num>
              <m:den>
                <m:r>
                  <m:rPr>
                    <m:sty m:val="p"/>
                  </m:rPr>
                  <m:t xml:space="preserve">20</m:t>
                </m:r>
              </m:den>
            </m:f>
          </m:sup>
        </m:sSup>
      </m:oMath>
    </w:p>
    <w:p>
      <w:r>
        <w:rPr>
          <w:b w:val="0"/>
        </w:rPr>
        <w:t>위 로그식에서 d를 물리적 외곽선까지의 유클리드 거리로 놓으면, 오른쪽 꼭짓점 밖은 R≈6.12, 아래쪽 변 밖은 R≈6.13, 좌우 사선 변 밖은 R≈4.33으로 요약됩니다. 이 값들은 계산상 환산값이며 실제 내부 상수로 확정하지 않습니다.</w:t>
      </w:r>
    </w:p>
    <w:p>
      <w:pPr>
        <w:pStyle w:val="Heading2"/>
      </w:pPr>
      <w:r>
        <w:t>같은 거리에서 다른 감쇠</w:t>
      </w:r>
    </w:p>
    <w:p>
      <w:r>
        <w:rPr>
          <w:b w:val="0"/>
        </w:rPr>
        <w:t>(7,0), (0,−2), (5,4), (−5,4)는 모두 외곽선까지 거리가 약 2입니다. 그러나 감쇠는 약 −2.44~−2.45 dB와 −3.29 dB로 나뉩니다. 따라서 이 거리와 하나의 전역 R만 사용하는 모델로는 부족합니다. 아래쪽 변과 사선 변도 다르므로 꼭짓점과 변을 구분하는 설명만으로 해결되지 않습니다.</w:t>
      </w:r>
    </w:p>
    <w:p>
      <w:pPr>
        <w:pStyle w:val="Heading2"/>
      </w:pPr>
      <w:r>
        <w:t>Yamaha 확인 요청</w:t>
      </w:r>
    </w:p>
    <w:p>
      <w:r>
        <w:rPr>
          <w:b w:val="0"/>
        </w:rPr>
        <w:t>DA가 사용하는 거리 d와 기준 길이 R의 정의를 요청합니다. 축 방향, 선택된 경계, 배열 크기 또는 Object의 상대 위치에 의존하는지 확인을 요청합니다. 같은 유클리드 거리에서 나타난 차이가 의도된 사양인지 확인해 주시기 바랍니다.</w:t>
      </w:r>
    </w:p>
    <w:p>
      <w:pPr>
        <w:spacing w:after="160"/>
      </w:pPr>
      <w:r>
        <w:rPr>
          <w:b w:val="0"/>
          <w:color w:val="555555"/>
          <w:sz w:val="17"/>
        </w:rPr>
        <w:t>근거  Sheet1 A309:U315. DA=0의 짝 측정을 기준으로 계산했습니다.</w:t>
      </w:r>
    </w:p>
    <w:p>
      <w:pPr>
        <w:pStyle w:val="Heading1"/>
        <w:pageBreakBefore/>
      </w:pPr>
      <w:r>
        <w:t>9 미해결 항목과 제조사 확인 사항</w:t>
      </w:r>
    </w:p>
    <w:p>
      <w:r>
        <w:rPr>
          <w:b w:val="0"/>
        </w:rPr>
        <w:t>아래 일곱 항목은 현재까지의 관측 범위와 추가로 필요한 사양 설명을 구분한 목록입니다. 각 후보는 단일 실험에 대한 적합과 다른 조건의 사전 예측을 구별하여 평가합니다.</w:t>
      </w:r>
    </w:p>
    <w:tbl>
      <w:tblPr>
        <w:tblW w:type="auto" w:w="0"/>
        <w:jc w:val="center"/>
        <w:tblLayout w:type="fixed"/>
        <w:tblLook w:firstColumn="1" w:firstRow="1" w:lastColumn="0" w:lastRow="0" w:noHBand="0" w:noVBand="1" w:val="04A0"/>
      </w:tblPr>
      <w:tblGrid>
        <w:gridCol w:w="2041"/>
        <w:gridCol w:w="3572"/>
        <w:gridCol w:w="4025"/>
      </w:tblGrid>
      <w:tr>
        <w:trPr>
          <w:cantSplit/>
          <w:tblHeader/>
        </w:trPr>
        <w:tc>
          <w:tcPr>
            <w:tcW w:type="dxa" w:w="204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미해결 항목</w:t>
            </w:r>
          </w:p>
        </w:tc>
        <w:tc>
          <w:tcPr>
            <w:tcW w:type="dxa" w:w="3572"/>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지금까지 확인한 것</w:t>
            </w:r>
          </w:p>
        </w:tc>
        <w:tc>
          <w:tcPr>
            <w:tcW w:type="dxa" w:w="402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아직 확인할 것</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① 번호에 따른 선분 선택</w:t>
            </w:r>
          </w:p>
        </w:tc>
        <w:tc>
          <w:tcPr>
            <w:tcW w:type="dxa" w:w="35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동일 좌표 집합의 번호 배정에 따른 출력 차이. 일부 결과가 특정 선분 투영으로 설명됨</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두 스피커를 선택하는 기준과 번호·좌표·Object의 역할</w:t>
            </w:r>
          </w:p>
        </w:tc>
      </w:tr>
      <w:tr>
        <w:trPr>
          <w:cantSplit/>
        </w:trPr>
        <w:tc>
          <w:tcPr>
            <w:tcW w:type="dxa" w:w="204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② 투영 여부와 영역 경계</w:t>
            </w:r>
          </w:p>
        </w:tc>
        <w:tc>
          <w:tcPr>
            <w:tcW w:type="dxa" w:w="35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일부 위치는 원래 DBAP, 다른 위치는 투영 DBAP와 맞음</w:t>
            </w:r>
          </w:p>
        </w:tc>
        <w:tc>
          <w:tcPr>
            <w:tcW w:type="dxa" w:w="402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투영 시작·종료 조건. 단순 convex hull이나 번호순 다각형을 넘어서는 영역 규칙</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③ DA 거리 정의</w:t>
            </w:r>
          </w:p>
        </w:tc>
        <w:tc>
          <w:tcPr>
            <w:tcW w:type="dxa" w:w="35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측정 조건에서 공통 감쇠와 로그식이 결과를 설명</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사용하는 거리와 기준 길이. 같은 외곽선 거리에서 방향별 차이의 원인</w:t>
            </w:r>
          </w:p>
        </w:tc>
      </w:tr>
      <w:tr>
        <w:trPr>
          <w:cantSplit/>
        </w:trPr>
        <w:tc>
          <w:tcPr>
            <w:tcW w:type="dxa" w:w="204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④ Width·Height 결합</w:t>
            </w:r>
          </w:p>
        </w:tc>
        <w:tc>
          <w:tcPr>
            <w:tcW w:type="dxa" w:w="35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XY ON 13조건과 OFF 일부 조건이 후보식에 부합</w:t>
            </w:r>
          </w:p>
        </w:tc>
        <w:tc>
          <w:tcPr>
            <w:tcW w:type="dxa" w:w="402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작은 비대칭 Size의 OFF 동작, 다른 배치·Precision 및 영역 밖 처리와의 결합</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⑤ 3D 위치 처리</w:t>
            </w:r>
          </w:p>
        </w:tc>
        <w:tc>
          <w:tcPr>
            <w:tcW w:type="dxa" w:w="35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Speaker Z와 XY 모드에 따른 일부 출력 차이 및 Object Z 무반응 관측</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Object Z의 정확한 역할. 비평면 배치의 영역·투영·DA</w:t>
            </w:r>
          </w:p>
        </w:tc>
      </w:tr>
      <w:tr>
        <w:trPr>
          <w:cantSplit/>
        </w:trPr>
        <w:tc>
          <w:tcPr>
            <w:tcW w:type="dxa" w:w="204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⑥ 이동 중 시간 응답</w:t>
            </w:r>
          </w:p>
        </w:tc>
        <w:tc>
          <w:tcPr>
            <w:tcW w:type="dxa" w:w="35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현재 정량 자료는 주로 정지 상태의 gain</w:t>
            </w:r>
          </w:p>
        </w:tc>
        <w:tc>
          <w:tcPr>
            <w:tcW w:type="dxa" w:w="402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smoothing, 갱신 주기, 지연, 경계 횡단 시 전환</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⑦ 특수 조건 처리</w:t>
            </w:r>
          </w:p>
        </w:tc>
        <w:tc>
          <w:tcPr>
            <w:tcW w:type="dxa" w:w="35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스피커 위치의 집중 출력 및 매우 낮은 출력 사례</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위치 일치, 중복 좌표, 일렬 배치, 활성 스피커 수 변경의 규칙</w:t>
            </w:r>
          </w:p>
        </w:tc>
      </w:tr>
    </w:tbl>
    <w:p>
      <w:pPr>
        <w:spacing w:after="0"/>
      </w:pPr>
      <w:r>
        <w:rPr>
          <w:b w:val="0"/>
        </w:rPr>
      </w:r>
    </w:p>
    <w:p>
      <w:pPr>
        <w:pStyle w:val="Heading2"/>
      </w:pPr>
      <w:r>
        <w:t>추가로 요청하는 운용 정보</w:t>
      </w:r>
    </w:p>
    <w:p>
      <w:r>
        <w:rPr>
          <w:b w:val="0"/>
        </w:rPr>
        <w:t>번호 변경과 좌표 Apply 후 렌더링에 반영되는 시점, 유효한 배치를 확인하는 절차, 비평면 또는 퇴화 배치에 대한 제한을 요청합니다. 위상·지연·smoothing은 정지 gain 표로 판단할 수 없으므로, 지원되는 갱신 주기와 시간 응답 사양을 별도로 제공해 주시기 바랍니다.</w:t>
      </w:r>
    </w:p>
    <w:p>
      <w:pPr>
        <w:pStyle w:val="Heading2"/>
      </w:pPr>
      <w:r>
        <w:t>공동 검증의 우선순위</w:t>
      </w:r>
    </w:p>
    <w:p>
      <w:r>
        <w:rPr>
          <w:b w:val="0"/>
        </w:rPr>
        <w:t>우선순위는 번호 배정 및 영역 처리, Object Z, Size 스케일, DA 거리 정의 순으로 제안합니다. Yamaha가 의도된 동작과 기준 프로젝트를 제시하면, 동일 버전·설정에서 물리 출력 채널에 대응시킨 gain과 필요 시 시간 응답을 비교하여 모델의 적용 범위를 검증하고자 합니다.</w:t>
      </w:r>
    </w:p>
    <w:p>
      <w:pPr>
        <w:pStyle w:val="Heading1"/>
        <w:pageBreakBefore/>
      </w:pPr>
      <w:r>
        <w:t>10 회신 요청과 자료 범위</w:t>
      </w:r>
    </w:p>
    <w:p>
      <w:r>
        <w:rPr>
          <w:b w:val="0"/>
        </w:rPr>
        <w:t>다음 사항에 대한 기술 회신을 요청합니다. 개별 수식의 공개가 어려운 경우에도, 허용되는 배치와 번호 순서, 파라미터의 의미, 기대 출력 및 재현 절차를 제시해 주시기 바랍니다.</w:t>
      </w: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질의</w:t>
            </w:r>
          </w:p>
        </w:tc>
        <w:tc>
          <w:tcPr>
            <w:tcW w:type="dxa" w:w="765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요청하는 회신</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Q1 번호 배정</w:t>
            </w:r>
          </w:p>
        </w:tc>
        <w:tc>
          <w:tcPr>
            <w:tcW w:type="dxa" w:w="76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동일 좌표 집합에서 물리 위치별 gain의 보존 여부와 권장 Speaker ID 순서</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Q2 영역 처리</w:t>
            </w:r>
          </w:p>
        </w:tc>
        <w:tc>
          <w:tcPr>
            <w:tcW w:type="dxa" w:w="76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영역 생성·내외부 판정·선분 선택·투영의 적용 조건</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Q3 Object Z</w:t>
            </w:r>
          </w:p>
        </w:tc>
        <w:tc>
          <w:tcPr>
            <w:tcW w:type="dxa" w:w="76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XY OFF에서 Z가 직접음에 반영되는 최소 예제와 제어 조건</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Q4 Size</w:t>
            </w:r>
          </w:p>
        </w:tc>
        <w:tc>
          <w:tcPr>
            <w:tcW w:type="dxa" w:w="76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0~100의 단위·변환 곡선·상호 제약과 상위 구간 감도</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Q5 DA</w:t>
            </w:r>
          </w:p>
        </w:tc>
        <w:tc>
          <w:tcPr>
            <w:tcW w:type="dxa" w:w="76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거리 기준과 방향·배열 크기 의존성 및 기준 계산 예</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Q6 동적·특수 조건</w:t>
            </w:r>
          </w:p>
        </w:tc>
        <w:tc>
          <w:tcPr>
            <w:tcW w:type="dxa" w:w="76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smoothing·갱신 주기·지연 및 퇴화 배치·좌표 일치 처리</w:t>
            </w:r>
          </w:p>
        </w:tc>
      </w:tr>
    </w:tbl>
    <w:p>
      <w:pPr>
        <w:spacing w:after="0"/>
      </w:pPr>
      <w:r>
        <w:rPr>
          <w:b w:val="0"/>
        </w:rPr>
      </w:r>
    </w:p>
    <w:p>
      <w:pPr>
        <w:pStyle w:val="Heading2"/>
      </w:pPr>
      <w:r>
        <w:t>시험 환경과 재현 자료</w:t>
      </w:r>
    </w:p>
    <w:p>
      <w:r>
        <w:rPr>
          <w:b w:val="0"/>
        </w:rPr>
        <w:t>분석 자료는 DME7/Sound xR Image 실험을 대상으로 한 기록입니다. 제출 시 하드웨어·펌웨어·Controller·구성 소프트웨어의 정확한 버전, 라이선스·컴포넌트, 활성 Zone과 스피커, 신호·측정 도구 및 보정 조건을 함께 식별할 필요가 있습니다. 원자료에 없는 버전이나 측정 조건은 추정하여 기재하지 않았습니다.</w:t>
      </w:r>
    </w:p>
    <w:p>
      <w:r>
        <w:rPr>
          <w:b w:val="0"/>
        </w:rPr>
        <w:t>재현 자료에는 번호별 좌표와 Apply 후 화면, Object 설정, 활성 출력 대응 및 gain 기록을 포함합니다. 동일 물리 좌표의 번호 교환 비교에서는 출력값을 물리 위치에 다시 대응시켜 평가합니다. 현재 자료만으로 일반적인 동작 불량이나 모든 버전에 공통인 결함을 확정하지 않습니다.</w:t>
      </w:r>
    </w:p>
    <w:p>
      <w:pPr>
        <w:pStyle w:val="Heading2"/>
      </w:pPr>
      <w:r>
        <w:t>참고 자료</w:t>
      </w:r>
    </w:p>
    <w:p>
      <w:r>
        <w:rPr>
          <w:b w:val="0"/>
        </w:rPr>
        <w:t>[1] Yamaha. Sound xR Image Controller User Guide, Names and Functions. 4.3.2, 4.3.4, 4.6.1. 조회 2026-09-12.</w:t>
        <w:br/>
        <w:t>https://manual.yamaha.com/audio/immersive_solutions/sound_xr_image/en/04_NamesandFunctions_en.html</w:t>
      </w:r>
    </w:p>
    <w:p>
      <w:r>
        <w:rPr>
          <w:b w:val="0"/>
        </w:rPr>
        <w:t>[2] experiment.xlsx, Sheet1. 본문에 각 실험의 좌표·설정·출력 셀 범위를 명시했습니다. 이번 개정은 359행의 5스피커 비교까지 반영했습니다.</w:t>
      </w:r>
    </w:p>
    <w:p>
      <w:r>
        <w:rPr>
          <w:b w:val="0"/>
        </w:rPr>
        <w:t>[3] result.rtf. 기존 실험 해석 및 Object Z 관찰 서술. 수치 결론은 엑셀과 대조 가능한 범위에서 사용했습니다.</w:t>
      </w:r>
    </w:p>
    <w:p>
      <w:r>
        <w:rPr>
          <w:b w:val="0"/>
        </w:rPr>
        <w:t>[4] AFC Image 기술검증 리포트, 이전 판. DBAP·Precision·Size 모델을 계승하되 최근 실험을 반영하여 수치와 적용 범위를 갱신했습니다.</w:t>
      </w:r>
    </w:p>
    <w:p>
      <w:r>
        <w:rPr>
          <w:b w:val="0"/>
        </w:rPr>
        <w:t>공식 가이드의 설명은 현재 공개 문서 기준입니다. 본 시험 구성에 해당하는 버전에서의 사양 적용 여부는 제조사 확인을 요청합니다.</w:t>
      </w:r>
    </w:p>
    <w:p>
      <w:pPr>
        <w:pStyle w:val="Heading1"/>
        <w:pageBreakBefore/>
      </w:pPr>
      <w:r>
        <w:t>부록 A 검증 성과와 실험 진행 경로</w:t>
      </w:r>
    </w:p>
    <w:p>
      <w:r>
        <w:rPr>
          <w:b w:val="0"/>
        </w:rPr>
        <w:t>실험 ①~③의 성과를 구현식 검증, 처리 구조 확인, 원인 후보 제거로 구분합니다. 세 종류의 성과를 내부 알고리즘 전체의 확정으로 합산하지 않습니다.</w:t>
      </w:r>
    </w:p>
    <w:tbl>
      <w:tblPr>
        <w:tblW w:type="auto" w:w="0"/>
        <w:jc w:val="center"/>
        <w:tblLayout w:type="fixed"/>
        <w:tblLook w:firstColumn="1" w:firstRow="1" w:lastColumn="0" w:lastRow="0" w:noHBand="0" w:noVBand="1" w:val="04A0"/>
      </w:tblPr>
      <w:tblGrid>
        <w:gridCol w:w="1757"/>
        <w:gridCol w:w="4592"/>
        <w:gridCol w:w="3288"/>
      </w:tblGrid>
      <w:tr>
        <w:trPr>
          <w:cantSplit/>
          <w:tblHeader/>
        </w:trPr>
        <w:tc>
          <w:tcPr>
            <w:tcW w:type="dxa" w:w="175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실험</w:t>
            </w:r>
          </w:p>
        </w:tc>
        <w:tc>
          <w:tcPr>
            <w:tcW w:type="dxa" w:w="4592"/>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이번에 확인한 내용</w:t>
            </w:r>
          </w:p>
        </w:tc>
        <w:tc>
          <w:tcPr>
            <w:tcW w:type="dxa" w:w="328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남은 문제</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① Width·Height</w:t>
            </w:r>
          </w:p>
        </w:tc>
        <w:tc>
          <w:tcPr>
            <w:tcW w:type="dxa" w:w="459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XY ON 13조건이 후보식과 최대 약 0.0047 dB 차이로 맞습니다. OFF 4조건의 기록값도 최대 약 0.0051 dB 차이로 맞습니다.</w:t>
            </w:r>
          </w:p>
        </w:tc>
        <w:tc>
          <w:tcPr>
            <w:tcW w:type="dxa" w:w="32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OFF의 작은 비대칭 Size, 다른 배치·Precision으로의 일반화를 확인해야 합니다.</w:t>
            </w:r>
          </w:p>
        </w:tc>
      </w:tr>
      <w:tr>
        <w:trPr>
          <w:cantSplit/>
        </w:trPr>
        <w:tc>
          <w:tcPr>
            <w:tcW w:type="dxa" w:w="175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② 영역 밖·DA</w:t>
            </w:r>
          </w:p>
        </w:tc>
        <w:tc>
          <w:tcPr>
            <w:tcW w:type="dxa" w:w="459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최근 삼각형의 측정점에서 경계 투영 후 DBAP와 공통 DA 감쇠가 결과를 설명합니다.</w:t>
            </w:r>
          </w:p>
        </w:tc>
        <w:tc>
          <w:tcPr>
            <w:tcW w:type="dxa" w:w="328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DA의 거리 기준은 미확정입니다.</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③ 배정 의존성</w:t>
            </w:r>
          </w:p>
        </w:tc>
        <w:tc>
          <w:tcPr>
            <w:tcW w:type="dxa" w:w="459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해당 측정 경로에서 출력이 반복됩니다. 일부 분포는 순열만으로 설명되지 않으며 Object 위치에 따라 달라집니다.</w:t>
            </w:r>
          </w:p>
        </w:tc>
        <w:tc>
          <w:tcPr>
            <w:tcW w:type="dxa" w:w="328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유효 위치와 선분을 선택하는 일반 규칙은 미확정입니다.</w:t>
            </w:r>
          </w:p>
        </w:tc>
      </w:tr>
    </w:tbl>
    <w:p>
      <w:pPr>
        <w:spacing w:after="0"/>
      </w:pPr>
      <w:r>
        <w:rPr>
          <w:b w:val="0"/>
        </w:rPr>
      </w:r>
    </w:p>
    <w:p>
      <w:r>
        <w:rPr>
          <w:b w:val="0"/>
        </w:rPr>
        <w:t>①에서는 현재 검증 범위를 표시하여 사용할 수 있는 Size 계산식이 구체화되었습니다. ②에서는 패닝 분포와 공통 감쇠를 분리했습니다. ③에서는 단순 출력 재배열, X=0 한 점에만 국한된 현상, 해당 왕복 경로의 불안정성이라는 설명을 제한했습니다. 이 판정은 해당 기록에 적용하며 모든 실행 경로의 안정성을 의미하지 않습니다.</w:t>
      </w:r>
    </w:p>
    <w:p>
      <w:pPr>
        <w:pStyle w:val="Heading2"/>
      </w:pPr>
      <w:r>
        <w:t>진행 경로</w:t>
      </w:r>
    </w:p>
    <w:tbl>
      <w:tblPr>
        <w:tblW w:type="auto" w:w="0"/>
        <w:jc w:val="center"/>
        <w:tblLayout w:type="fixed"/>
        <w:tblLook w:firstColumn="1" w:firstRow="1" w:lastColumn="0" w:lastRow="0" w:noHBand="0" w:noVBand="1" w:val="04A0"/>
      </w:tblPr>
      <w:tblGrid>
        <w:gridCol w:w="1928"/>
        <w:gridCol w:w="7710"/>
      </w:tblGrid>
      <w:tr>
        <w:trPr>
          <w:cantSplit/>
          <w:tblHeader/>
        </w:trPr>
        <w:tc>
          <w:tcPr>
            <w:tcW w:type="dxa" w:w="192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단계</w:t>
            </w:r>
          </w:p>
        </w:tc>
        <w:tc>
          <w:tcPr>
            <w:tcW w:type="dxa" w:w="7710"/>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수행 및 변경 내용</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초기 모델</w:t>
            </w:r>
          </w:p>
        </w:tc>
        <w:tc>
          <w:tcPr>
            <w:tcW w:type="dxa" w:w="77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DBAP·Precision·Width를 계산하고, Height 경험식과 전역 hull·DA 모델을 검토했습니다.</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Size 재검증</w:t>
            </w:r>
          </w:p>
        </w:tc>
        <w:tc>
          <w:tcPr>
            <w:tcW w:type="dxa" w:w="77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최소 1 clamp의 작은 Height 반례를 찾고, 13개 ON 조건 및 4개 OFF 조건을 비교했습니다.</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DA 짝 측정</w:t>
            </w:r>
          </w:p>
        </w:tc>
        <w:tc>
          <w:tcPr>
            <w:tcW w:type="dxa" w:w="77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동일 위치의 DA=0,−3,−6을 비교하고 아래쪽·좌우 사선 대조를 추가했습니다.</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배정과 위치 이동</w:t>
            </w:r>
          </w:p>
        </w:tc>
        <w:tc>
          <w:tcPr>
            <w:tcW w:type="dxa" w:w="77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두 배정을 왕복하고, 한 배정에서 ±0.1 및 1의 X 위치를 비교했습니다.</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새 배치 검증</w:t>
            </w:r>
          </w:p>
        </w:tc>
        <w:tc>
          <w:tcPr>
            <w:tcW w:type="dxa" w:w="7710"/>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불규칙 사각형과 새로운 5스피커 번호 교환을 측정했습니다.</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후속 계산</w:t>
            </w:r>
          </w:p>
        </w:tc>
        <w:tc>
          <w:tcPr>
            <w:tcW w:type="dxa" w:w="7710"/>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사전 Sp2–Sp3 투영 예측 실패를 기록하고, 다른 선분의 사후 적합과 여러 기하 모델을 구분했습니다.</w:t>
            </w:r>
          </w:p>
        </w:tc>
      </w:tr>
    </w:tbl>
    <w:p>
      <w:pPr>
        <w:spacing w:after="0"/>
      </w:pPr>
      <w:r>
        <w:rPr>
          <w:b w:val="0"/>
        </w:rPr>
      </w:r>
    </w:p>
    <w:p>
      <w:r>
        <w:rPr>
          <w:b w:val="0"/>
        </w:rPr>
        <w:t>표의 수치적 일치는 0.01 dB 단위 기록과 계산값의 비교입니다. 문서 본문과 부록은 주요 관측·검증·시도·미해결 내용을 수록하며, 개별 원시 셀 전체는 experiment.xlsx를 원자료로 유지합니다.</w:t>
      </w:r>
    </w:p>
    <w:p>
      <w:pPr>
        <w:pStyle w:val="Heading1"/>
        <w:pageBreakBefore/>
      </w:pPr>
      <w:r>
        <w:t>부록 B Size 실험의 전체 조건과 예측 비교</w:t>
      </w:r>
    </w:p>
    <w:p>
      <w:r>
        <w:rPr>
          <w:b w:val="0"/>
        </w:rPr>
        <w:t>공통 좌표는 본문 6절과 같습니다. XY ON의 Sp2·Sp4는 각각 Sp1·Sp3와 동일하게 기록됩니다. 계산에는 실제 입력된 0.3과 0.8을 사용하며, 최초 제안값 0.25와 0.75로 바꾸지 않습니다.</w:t>
      </w:r>
    </w:p>
    <w:tbl>
      <w:tblPr>
        <w:tblW w:type="auto" w:w="0"/>
        <w:jc w:val="center"/>
        <w:tblLayout w:type="fixed"/>
        <w:tblLook w:firstColumn="1" w:firstRow="1" w:lastColumn="0" w:lastRow="0" w:noHBand="0" w:noVBand="1" w:val="04A0"/>
      </w:tblPr>
      <w:tblGrid>
        <w:gridCol w:w="1928"/>
        <w:gridCol w:w="3855"/>
        <w:gridCol w:w="3855"/>
      </w:tblGrid>
      <w:tr>
        <w:trPr>
          <w:cantSplit/>
          <w:tblHeader/>
        </w:trPr>
        <w:tc>
          <w:tcPr>
            <w:tcW w:type="dxa" w:w="192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W, H</w:t>
            </w:r>
          </w:p>
        </w:tc>
        <w:tc>
          <w:tcPr>
            <w:tcW w:type="dxa" w:w="385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ON 실측 Sp1 / Sp3</w:t>
            </w:r>
          </w:p>
        </w:tc>
        <w:tc>
          <w:tcPr>
            <w:tcW w:type="dxa" w:w="385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ON 예측 Sp1 / Sp3</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-12.03 / -3.59</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-12.032 / -3.592</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0, 0.5</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 / -3.61</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-11.913 / -3.609</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0, 1</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-11.58 / -3.66</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-11.584 / -3.660</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0.3, 0</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-11.99 / -3.60</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-11.989 / -3.598</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0.5, 0</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 / -3.61</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-11.913 / -3.609</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0.8, 0</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-11.74 / -3.64</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-11.738 / -3.635</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0.3, 0.8</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-11.74 / -3.64</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-11.738 / -3.635</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0.8, 0.3</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-11.74 / -3.64</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-11.738 / -3.635</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0.5, 0.5</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 / -3.61</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-11.913 / -3.609</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0, 0.9</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-11.66 / -3.65</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-11.664 / -3.647</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0, 1.1</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-11.58 / -3.66</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-11.584 / -3.660</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7, 3</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-7.22 / -5.08</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-7.219 / -5.082</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3, 7</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-9.50 / -4.11</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-9.503 / -4.113</w:t>
            </w:r>
          </w:p>
        </w:tc>
      </w:tr>
    </w:tbl>
    <w:p>
      <w:pPr>
        <w:spacing w:after="0"/>
      </w:pPr>
      <w:r>
        <w:rPr>
          <w:b w:val="0"/>
        </w:rPr>
      </w:r>
    </w:p>
    <w:p>
      <w:pPr>
        <w:pStyle w:val="Heading2"/>
      </w:pPr>
      <w:r>
        <w:t>XY OFF의 사전 예측 비교</w:t>
      </w:r>
    </w:p>
    <w:tbl>
      <w:tblPr>
        <w:tblW w:type="auto" w:w="0"/>
        <w:jc w:val="center"/>
        <w:tblLayout w:type="fixed"/>
        <w:tblLook w:firstColumn="1" w:firstRow="1" w:lastColumn="0" w:lastRow="0" w:noHBand="0" w:noVBand="1" w:val="04A0"/>
      </w:tblPr>
      <w:tblGrid>
        <w:gridCol w:w="1928"/>
        <w:gridCol w:w="3855"/>
        <w:gridCol w:w="3855"/>
      </w:tblGrid>
      <w:tr>
        <w:trPr>
          <w:cantSplit/>
          <w:tblHeader/>
        </w:trPr>
        <w:tc>
          <w:tcPr>
            <w:tcW w:type="dxa" w:w="192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W, H</w:t>
            </w:r>
          </w:p>
        </w:tc>
        <w:tc>
          <w:tcPr>
            <w:tcW w:type="dxa" w:w="385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OFF 실측 Sp1 / Sp3</w:t>
            </w:r>
          </w:p>
        </w:tc>
        <w:tc>
          <w:tcPr>
            <w:tcW w:type="dxa" w:w="385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OFF 예측 Sp1 / Sp3</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-3.47 / -13.02</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-3.467 / -13.018</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0, 0.5</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-3.47 / -12.98</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-3.472 / -12.977</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7, 3</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-3.15 / -17.90</w:t>
            </w:r>
          </w:p>
        </w:tc>
        <w:tc>
          <w:tcPr>
            <w:tcW w:type="dxa" w:w="385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-3.154 / -17.900</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3, 7</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-6.18 / -5.86</w:t>
            </w:r>
          </w:p>
        </w:tc>
        <w:tc>
          <w:tcPr>
            <w:tcW w:type="dxa" w:w="385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-6.182 / -5.865</w:t>
            </w:r>
          </w:p>
        </w:tc>
      </w:tr>
    </w:tbl>
    <w:p>
      <w:pPr>
        <w:spacing w:after="0"/>
      </w:pPr>
      <w:r>
        <w:rPr>
          <w:b w:val="0"/>
        </w:rPr>
      </w:r>
    </w:p>
    <w:p>
      <w:r>
        <w:rPr>
          <w:b w:val="0"/>
        </w:rPr>
        <w:t>OFF의 Sp2·Sp4는 빈칸이므로 검증값에 포함하지 않습니다. ON 13조건의 RMS는 약 0.0029 dB, OFF 8개 출력값의 RMS는 약 0.0028 dB입니다. 이번 결과는 Object Z=0에서의 정적 출력 검증입니다.</w:t>
      </w:r>
    </w:p>
    <w:p>
      <w:pPr>
        <w:spacing w:after="160"/>
      </w:pPr>
      <w:r>
        <w:rPr>
          <w:b w:val="0"/>
          <w:color w:val="555555"/>
          <w:sz w:val="17"/>
        </w:rPr>
        <w:t>근거  Sheet1 A293:F306, J293:O297.</w:t>
      </w:r>
    </w:p>
    <w:p>
      <w:pPr>
        <w:pStyle w:val="Heading1"/>
        <w:pageBreakBefore/>
      </w:pPr>
      <w:r>
        <w:t>부록 C DA 짝 측정과 거리 모델의 변경 과정</w:t>
      </w:r>
    </w:p>
    <w:p>
      <w:r>
        <w:rPr>
          <w:b w:val="0"/>
        </w:rPr>
        <w:t>Sp1=(−5,0,0), Sp2=(5,0,0), Sp3=(0,8.66,0), W=H=0, Moderate, XY ON입니다. 각 셀에는 Sp1 / Sp2 / Sp3 순서의 dB 값을 표시합니다.</w:t>
      </w:r>
    </w:p>
    <w:tbl>
      <w:tblPr>
        <w:tblW w:type="auto" w:w="0"/>
        <w:jc w:val="center"/>
        <w:tblLayout w:type="fixed"/>
        <w:tblLook w:firstColumn="1" w:firstRow="1" w:lastColumn="0" w:lastRow="0" w:noHBand="0" w:noVBand="1" w:val="04A0"/>
      </w:tblPr>
      <w:tblGrid>
        <w:gridCol w:w="1361"/>
        <w:gridCol w:w="2778"/>
        <w:gridCol w:w="2721"/>
        <w:gridCol w:w="2778"/>
      </w:tblGrid>
      <w:tr>
        <w:trPr>
          <w:cantSplit/>
          <w:tblHeader/>
        </w:trPr>
        <w:tc>
          <w:tcPr>
            <w:tcW w:type="dxa" w:w="136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Object</w:t>
            </w:r>
          </w:p>
        </w:tc>
        <w:tc>
          <w:tcPr>
            <w:tcW w:type="dxa" w:w="277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DA=0</w:t>
            </w:r>
          </w:p>
        </w:tc>
        <w:tc>
          <w:tcPr>
            <w:tcW w:type="dxa" w:w="272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DA=−3</w:t>
            </w:r>
          </w:p>
        </w:tc>
        <w:tc>
          <w:tcPr>
            <w:tcW w:type="dxa" w:w="277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DA=−6</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(7, 0)</w:t>
            </w:r>
          </w:p>
        </w:tc>
        <w:tc>
          <w:tcPr>
            <w:tcW w:type="dxa" w:w="277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 / 0.00 / x</w:t>
            </w:r>
          </w:p>
        </w:tc>
        <w:tc>
          <w:tcPr>
            <w:tcW w:type="dxa" w:w="272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 / -1.22 / x</w:t>
            </w:r>
          </w:p>
        </w:tc>
        <w:tc>
          <w:tcPr>
            <w:tcW w:type="dxa" w:w="277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 / -2.45 / x</w:t>
            </w:r>
          </w:p>
        </w:tc>
      </w:tr>
      <w:tr>
        <w:trPr>
          <w:cantSplit/>
        </w:trPr>
        <w:tc>
          <w:tcPr>
            <w:tcW w:type="dxa" w:w="136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(10, 0)</w:t>
            </w:r>
          </w:p>
        </w:tc>
        <w:tc>
          <w:tcPr>
            <w:tcW w:type="dxa" w:w="277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 / 0.00 / x</w:t>
            </w:r>
          </w:p>
        </w:tc>
        <w:tc>
          <w:tcPr>
            <w:tcW w:type="dxa" w:w="272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 / -2.58 / x</w:t>
            </w:r>
          </w:p>
        </w:tc>
        <w:tc>
          <w:tcPr>
            <w:tcW w:type="dxa" w:w="277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 / -5.17 / x</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(5, 4)</w:t>
            </w:r>
          </w:p>
        </w:tc>
        <w:tc>
          <w:tcPr>
            <w:tcW w:type="dxa" w:w="277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-14.11 / -0.67 / -9.83</w:t>
            </w:r>
          </w:p>
        </w:tc>
        <w:tc>
          <w:tcPr>
            <w:tcW w:type="dxa" w:w="272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-15.76 / -2.31 / -11.47</w:t>
            </w:r>
          </w:p>
        </w:tc>
        <w:tc>
          <w:tcPr>
            <w:tcW w:type="dxa" w:w="277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-17.40 / -3.96 / -13.12</w:t>
            </w:r>
          </w:p>
        </w:tc>
      </w:tr>
      <w:tr>
        <w:trPr>
          <w:cantSplit/>
        </w:trPr>
        <w:tc>
          <w:tcPr>
            <w:tcW w:type="dxa" w:w="136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(5.5, 4.5)</w:t>
            </w:r>
          </w:p>
        </w:tc>
        <w:tc>
          <w:tcPr>
            <w:tcW w:type="dxa" w:w="277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-13.49 / -0.84 / -8.84</w:t>
            </w:r>
          </w:p>
        </w:tc>
        <w:tc>
          <w:tcPr>
            <w:tcW w:type="dxa" w:w="272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-15.57 / -2.92 / -10.93</w:t>
            </w:r>
          </w:p>
        </w:tc>
        <w:tc>
          <w:tcPr>
            <w:tcW w:type="dxa" w:w="277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-17.66 / -5.01 / -13.02</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-2)</w:t>
            </w:r>
          </w:p>
        </w:tc>
        <w:tc>
          <w:tcPr>
            <w:tcW w:type="dxa" w:w="277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-3.35 / -3.35 / -11.27</w:t>
            </w:r>
          </w:p>
        </w:tc>
        <w:tc>
          <w:tcPr>
            <w:tcW w:type="dxa" w:w="272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미측정</w:t>
            </w:r>
          </w:p>
        </w:tc>
        <w:tc>
          <w:tcPr>
            <w:tcW w:type="dxa" w:w="277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-5.79 / -5.79 / -13.72</w:t>
            </w:r>
          </w:p>
        </w:tc>
      </w:tr>
      <w:tr>
        <w:trPr>
          <w:cantSplit/>
        </w:trPr>
        <w:tc>
          <w:tcPr>
            <w:tcW w:type="dxa" w:w="136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 4)</w:t>
            </w:r>
          </w:p>
        </w:tc>
        <w:tc>
          <w:tcPr>
            <w:tcW w:type="dxa" w:w="277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-0.67 / -14.11 / -9.83</w:t>
            </w:r>
          </w:p>
        </w:tc>
        <w:tc>
          <w:tcPr>
            <w:tcW w:type="dxa" w:w="272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미측정</w:t>
            </w:r>
          </w:p>
        </w:tc>
        <w:tc>
          <w:tcPr>
            <w:tcW w:type="dxa" w:w="277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-3.96 / -17.40 / -13.11</w:t>
            </w:r>
          </w:p>
        </w:tc>
      </w:tr>
    </w:tbl>
    <w:p>
      <w:pPr>
        <w:spacing w:after="0"/>
      </w:pPr>
      <w:r>
        <w:rPr>
          <w:b w:val="0"/>
        </w:rPr>
      </w:r>
    </w:p>
    <w:p>
      <w:r>
        <w:rPr>
          <w:b w:val="0"/>
        </w:rPr>
        <w:t>최초 네 위치의 12조건과 추가 두 위치의 4조건을 구분합니다. DA=−3 미측정 칸은 DA=−6의 절반으로 채우지 않습니다. 모든 유효 채널의 변화량은 본문 8절에 제시합니다.</w:t>
      </w:r>
    </w:p>
    <w:p>
      <w:pPr>
        <w:pStyle w:val="Heading2"/>
      </w:pPr>
      <w:r>
        <w:t>과거 DA 모델에서 갱신한 부분</w:t>
      </w: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단계</w:t>
            </w:r>
          </w:p>
        </w:tc>
        <w:tc>
          <w:tcPr>
            <w:tcW w:type="dxa" w:w="765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검토 결과와 현재 취급</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일렬 배치</w:t>
            </w:r>
          </w:p>
        </w:tc>
        <w:tc>
          <w:tcPr>
            <w:tcW w:type="dxa" w:w="76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일렬 배치의 거리 스윕에서 R≈5.999가 로그식과 잘 맞습니다. 이 결과를 전역 6으로 일반화하지 않습니다.</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배치별 R</w:t>
            </w:r>
          </w:p>
        </w:tc>
        <w:tc>
          <w:tcPr>
            <w:tcW w:type="dxa" w:w="76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이전 꼭짓점 스윕은 R≈6.123, 직사각형 오른쪽 스윕은 R≈8.834로 요약됩니다. 거리와 baseline의 가정 아래 얻은 값입니다.</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사선의 초기 추정</w:t>
            </w:r>
          </w:p>
        </w:tc>
        <w:tc>
          <w:tcPr>
            <w:tcW w:type="dxa" w:w="76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DA=0 짝 측정 없이 총전력으로 감쇠를 추정한 과거 사선 자료는 R≈5.000을 주었습니다.</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새 짝 측정</w:t>
            </w:r>
          </w:p>
        </w:tc>
        <w:tc>
          <w:tcPr>
            <w:tcW w:type="dxa" w:w="76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같은 위치의 DA=0을 직접 뺀 최근 자료에서는 사선 R≈4.33을 얻습니다. 현재 사선 예측에는 이 직접 비교를 우선합니다.</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현재 한계</w:t>
            </w:r>
          </w:p>
        </w:tc>
        <w:tc>
          <w:tcPr>
            <w:tcW w:type="dxa" w:w="76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R의 배치·방향 의존성과 다른 거리 metric을 아직 구분하지 못합니다. d/R의 비율만으로는 d와 R을 각각 유일하게 식별할 수 없습니다.</w:t>
            </w:r>
          </w:p>
        </w:tc>
      </w:tr>
    </w:tbl>
    <w:p>
      <w:pPr>
        <w:spacing w:after="0"/>
      </w:pPr>
      <w:r>
        <w:rPr>
          <w:b w:val="0"/>
        </w:rPr>
      </w:r>
    </w:p>
    <w:p>
      <w:r>
        <w:rPr>
          <w:b w:val="0"/>
        </w:rPr>
        <w:t>W=20의 별도 outside 측정에서도 세 출력의 DA 변화량이 약 −2.91, −2.91, −2.92 dB로 나타납니다. 이는 해당 조건에서 Size 처리와 공통 감쇠를 분리하는 구조를 지지하지만 모든 Size·DA 조합의 독립성을 증명하지 않습니다.</w:t>
      </w:r>
    </w:p>
    <w:p>
      <w:pPr>
        <w:spacing w:after="160"/>
      </w:pPr>
      <w:r>
        <w:rPr>
          <w:b w:val="0"/>
          <w:color w:val="555555"/>
          <w:sz w:val="17"/>
        </w:rPr>
        <w:t>근거  Sheet1 A116:F125, A138:F146, A149:O151, A159:F163, A220:F224, A309:U315. 초기 사선 자료에는 Width 등의 가정이 포함됩니다.</w:t>
      </w:r>
    </w:p>
    <w:p>
      <w:pPr>
        <w:pStyle w:val="Heading1"/>
        <w:pageBreakBefore/>
      </w:pPr>
      <w:r>
        <w:t>부록 D 번호 배정 왕복 실험의 기록</w:t>
      </w:r>
    </w:p>
    <w:p>
      <w:r>
        <w:rPr>
          <w:b w:val="0"/>
        </w:rPr>
        <w:t>물리 위치는 A=(−5,−2), B=(5,−2), C=(−5,2), D=(5,2), E=(0,5), F=(0,8)입니다. 문자열은 Sp1부터 Sp6까지 배정한 위치를 의미합니다. W=H=0, Moderate, DA=0, XY ON입니다.</w:t>
      </w:r>
    </w:p>
    <w:p>
      <w:pPr>
        <w:pStyle w:val="Heading2"/>
      </w:pPr>
      <w:r>
        <w:t>Object가 0과 6인 조건</w:t>
      </w:r>
    </w:p>
    <w:tbl>
      <w:tblPr>
        <w:tblW w:type="auto" w:w="0"/>
        <w:jc w:val="center"/>
        <w:tblLayout w:type="fixed"/>
        <w:tblLook w:firstColumn="1" w:firstRow="1" w:lastColumn="0" w:lastRow="0" w:noHBand="0" w:noVBand="1" w:val="04A0"/>
      </w:tblPr>
      <w:tblGrid>
        <w:gridCol w:w="2324"/>
        <w:gridCol w:w="1219"/>
        <w:gridCol w:w="1219"/>
        <w:gridCol w:w="1219"/>
        <w:gridCol w:w="1219"/>
        <w:gridCol w:w="1219"/>
        <w:gridCol w:w="1219"/>
      </w:tblGrid>
      <w:tr>
        <w:trPr>
          <w:cantSplit/>
          <w:tblHeader/>
        </w:trPr>
        <w:tc>
          <w:tcPr>
            <w:tcW w:type="dxa" w:w="232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방문 / 배정</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Sp4</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Sp6</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S0 / ABCEDF</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-29.37</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-24.65</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-21.72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-1.43</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S1 / ABCDEF</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-32.81</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-32.81</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-27.22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-27.22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-0.43</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-10.43</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S2 / ABCEDF</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-29.37</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-24.65</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-21.72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-1.43</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S3 / ABCDEF</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-32.81</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-32.81</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-27.22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-27.22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-0.43</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-10.43</w:t>
            </w:r>
          </w:p>
        </w:tc>
      </w:tr>
    </w:tbl>
    <w:p>
      <w:pPr>
        <w:spacing w:after="0"/>
      </w:pPr>
      <w:r>
        <w:rPr>
          <w:b w:val="0"/>
        </w:rPr>
      </w:r>
    </w:p>
    <w:p>
      <w:pPr>
        <w:pStyle w:val="Heading2"/>
      </w:pPr>
      <w:r>
        <w:t>Object가 1과 6인 조건</w:t>
      </w:r>
    </w:p>
    <w:tbl>
      <w:tblPr>
        <w:tblW w:type="auto" w:w="0"/>
        <w:jc w:val="center"/>
        <w:tblLayout w:type="fixed"/>
        <w:tblLook w:firstColumn="1" w:firstRow="1" w:lastColumn="0" w:lastRow="0" w:noHBand="0" w:noVBand="1" w:val="04A0"/>
      </w:tblPr>
      <w:tblGrid>
        <w:gridCol w:w="2324"/>
        <w:gridCol w:w="1219"/>
        <w:gridCol w:w="1219"/>
        <w:gridCol w:w="1219"/>
        <w:gridCol w:w="1219"/>
        <w:gridCol w:w="1219"/>
        <w:gridCol w:w="1219"/>
      </w:tblGrid>
      <w:tr>
        <w:trPr>
          <w:cantSplit/>
          <w:tblHeader/>
        </w:trPr>
        <w:tc>
          <w:tcPr>
            <w:tcW w:type="dxa" w:w="232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방문 / 배정</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Sp4</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w:t>
            </w:r>
          </w:p>
        </w:tc>
        <w:tc>
          <w:tcPr>
            <w:tcW w:type="dxa" w:w="121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Sp6</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S0 / ABCEDF</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-29.14</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-27.53</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-20.91</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-7.53</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S1 / ABCDEF</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-29.14</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-27.53</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-20.92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-0.91</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-7.53</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S2 / ABCEDF</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-29.14</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-27.53</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-0.92</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-20.91</w:t>
            </w:r>
          </w:p>
        </w:tc>
        <w:tc>
          <w:tcPr>
            <w:tcW w:type="dxa" w:w="121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-7.53</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S3 / ABCDEF</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-29.14</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-27.53</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-20.92</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-0.91</w:t>
            </w:r>
          </w:p>
        </w:tc>
        <w:tc>
          <w:tcPr>
            <w:tcW w:type="dxa" w:w="121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-7.53</w:t>
            </w:r>
          </w:p>
        </w:tc>
      </w:tr>
    </w:tbl>
    <w:p>
      <w:pPr>
        <w:spacing w:after="0"/>
      </w:pPr>
      <w:r>
        <w:rPr>
          <w:b w:val="0"/>
        </w:rPr>
      </w:r>
    </w:p>
    <w:p>
      <w:r>
        <w:rPr>
          <w:b w:val="0"/>
        </w:rPr>
        <w:t>고유 배정은 두 개, 배정×Object의 고유 조합은 네 개, 캡처는 여덟 개입니다. S0/S2 및 S1/S3는 표에 기록된 자리까지 같습니다. 반복 관측을 서로 다른 배치의 독립 검증으로 세지 않습니다.</w:t>
      </w:r>
    </w:p>
    <w:p>
      <w:r>
        <w:rPr>
          <w:b w:val="0"/>
        </w:rPr>
        <w:t>Object=(0,6)의 ABCDEF는 원래 위치 DBAP와 최대 약 0.005 dB 차이입니다. 같은 위치의 ABCEDF는 약 9.005 dB 차이가 나며, 출력 순서를 최적으로 재배열해도 최대 잔차가 약 5.50 dB 남습니다. 따라서 이 기록의 차이는 단순 순열만으로 설명되지 않습니다.</w:t>
      </w:r>
    </w:p>
    <w:p>
      <w:r>
        <w:rPr>
          <w:b w:val="0"/>
        </w:rPr>
        <w:t>Object=(1,6)은 두 배정 모두 원래 위치 DBAP와 최대 약 0.012 dB 차이로 맞습니다. 해당 표는 측정 시점의 배정별 재현성을 나타내며, 그 배정이 모든 상황에서 같은 동작을 보장한다는 일반 규칙으로 사용하지 않습니다.</w:t>
      </w:r>
    </w:p>
    <w:p>
      <w:pPr>
        <w:pStyle w:val="Heading2"/>
      </w:pPr>
      <w:r>
        <w:t>초기 실험 설계의 범위 수정</w:t>
      </w:r>
    </w:p>
    <w:p>
      <w:r>
        <w:rPr>
          <w:b w:val="0"/>
        </w:rPr>
        <w:t>A→B→A 복귀 대조는 세 개의 고유 배치가 아니라 두 배정의 세 관측입니다. 이를 충분한 최소 검증이라고 보는 해석은 철회합니다. 이후 위 여덟 캡처와 위치 이동 기록을 확보했으며, 같은 목적의 왕복 측정을 다시 제안하는 것은 새 근거를 추가하지 않습니다.</w:t>
      </w:r>
    </w:p>
    <w:p>
      <w:pPr>
        <w:spacing w:after="160"/>
      </w:pPr>
      <w:r>
        <w:rPr>
          <w:b w:val="0"/>
          <w:color w:val="555555"/>
          <w:sz w:val="17"/>
        </w:rPr>
        <w:t>근거  Sheet1 A319:S323. 실험 과정의 반복 횟수와 고유 조건 수를 구분합니다.</w:t>
      </w:r>
    </w:p>
    <w:p>
      <w:pPr>
        <w:pStyle w:val="Heading1"/>
        <w:pageBreakBefore/>
      </w:pPr>
      <w:r>
        <w:t>부록 E Object 위치 이동과 고정 선분 후보</w:t>
      </w:r>
    </w:p>
    <w:p>
      <w:r>
        <w:rPr>
          <w:b w:val="0"/>
        </w:rPr>
        <w:t>번호별 좌표는 Sp1=(−5,−2), Sp2=(5,−2), Sp3=(−5,2), Sp4=(0,5), Sp5=(5,2), Sp6=(0,8)입니다. 이전 부록의 ABCEDF에 해당하며, 원시 표의 문자 D/E 표기보다 실제 좌표를 우선합니다.</w:t>
      </w:r>
    </w:p>
    <w:tbl>
      <w:tblPr>
        <w:tblW w:type="auto" w:w="0"/>
        <w:jc w:val="center"/>
        <w:tblLayout w:type="fixed"/>
        <w:tblLook w:firstColumn="1" w:firstRow="1" w:lastColumn="0" w:lastRow="0" w:noHBand="0" w:noVBand="1" w:val="04A0"/>
      </w:tblPr>
      <w:tblGrid>
        <w:gridCol w:w="2154"/>
        <w:gridCol w:w="1247"/>
        <w:gridCol w:w="1247"/>
        <w:gridCol w:w="1247"/>
        <w:gridCol w:w="1247"/>
        <w:gridCol w:w="1247"/>
        <w:gridCol w:w="1247"/>
      </w:tblGrid>
      <w:tr>
        <w:trPr>
          <w:cantSplit/>
          <w:tblHeader/>
        </w:trPr>
        <w:tc>
          <w:tcPr>
            <w:tcW w:type="dxa" w:w="215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Object XY</w:t>
            </w:r>
          </w:p>
        </w:tc>
        <w:tc>
          <w:tcPr>
            <w:tcW w:type="dxa" w:w="124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124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124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c>
          <w:tcPr>
            <w:tcW w:type="dxa" w:w="124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Sp4</w:t>
            </w:r>
          </w:p>
        </w:tc>
        <w:tc>
          <w:tcPr>
            <w:tcW w:type="dxa" w:w="124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w:t>
            </w:r>
          </w:p>
        </w:tc>
        <w:tc>
          <w:tcPr>
            <w:tcW w:type="dxa" w:w="1247"/>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Sp6</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(0, 6)</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-29.37</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-24.65</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-1.43</w:t>
            </w:r>
          </w:p>
        </w:tc>
      </w:tr>
      <w:tr>
        <w:trPr>
          <w:cantSplit/>
        </w:trPr>
        <w:tc>
          <w:tcPr>
            <w:tcW w:type="dxa" w:w="21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(0.1, 6)</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-28.98</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-27.54</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-24.29</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-5.19</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-21.2</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-1.65</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(0, 6)</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-29.37</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-24.65</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-1.43</w:t>
            </w:r>
          </w:p>
        </w:tc>
      </w:tr>
      <w:tr>
        <w:trPr>
          <w:cantSplit/>
        </w:trPr>
        <w:tc>
          <w:tcPr>
            <w:tcW w:type="dxa" w:w="21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 6)</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-29.81</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-28.5</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-25.06</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-6.3</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-22.27</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-1.23</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(0, 6)</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-29.37</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-24.65</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-1.43</w:t>
            </w:r>
          </w:p>
        </w:tc>
      </w:tr>
      <w:tr>
        <w:trPr>
          <w:cantSplit/>
        </w:trPr>
        <w:tc>
          <w:tcPr>
            <w:tcW w:type="dxa" w:w="215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(1, 6)</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-29.14</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-27.53</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-24.42</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-0.92</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-20.91</w:t>
            </w:r>
          </w:p>
        </w:tc>
        <w:tc>
          <w:tcPr>
            <w:tcW w:type="dxa" w:w="1247"/>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-7.53</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(0, 6)</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-29.37</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-28</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-24.65</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-21.72</w:t>
            </w:r>
          </w:p>
        </w:tc>
        <w:tc>
          <w:tcPr>
            <w:tcW w:type="dxa" w:w="1247"/>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-1.43</w:t>
            </w:r>
          </w:p>
        </w:tc>
      </w:tr>
    </w:tbl>
    <w:p>
      <w:pPr>
        <w:spacing w:after="0"/>
      </w:pPr>
      <w:r>
        <w:rPr>
          <w:b w:val="0"/>
        </w:rPr>
      </w:r>
    </w:p>
    <w:p>
      <w:r>
        <w:rPr>
          <w:b w:val="0"/>
        </w:rPr>
        <w:t>(0,6)의 네 기록은 동일합니다. ±0.1에서도 출력이 달라지므로 현상을 X=0 한 점의 고립된 분기로 제한할 수 없습니다. 이번 이동 경로에서 복귀 결과의 불안정성은 관측하지 않았습니다.</w:t>
      </w:r>
    </w:p>
    <w:tbl>
      <w:tblPr>
        <w:tblW w:type="auto" w:w="0"/>
        <w:jc w:val="center"/>
        <w:tblLayout w:type="fixed"/>
        <w:tblLook w:firstColumn="1" w:firstRow="1" w:lastColumn="0" w:lastRow="0" w:noHBand="0" w:noVBand="1" w:val="04A0"/>
      </w:tblPr>
      <w:tblGrid>
        <w:gridCol w:w="1984"/>
        <w:gridCol w:w="5102"/>
        <w:gridCol w:w="2551"/>
      </w:tblGrid>
      <w:tr>
        <w:trPr>
          <w:cantSplit/>
          <w:tblHeader/>
        </w:trPr>
        <w:tc>
          <w:tcPr>
            <w:tcW w:type="dxa" w:w="198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Object</w:t>
            </w:r>
          </w:p>
        </w:tc>
        <w:tc>
          <w:tcPr>
            <w:tcW w:type="dxa" w:w="5102"/>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Sp5–Sp6 투영점</w:t>
            </w:r>
          </w:p>
        </w:tc>
        <w:tc>
          <w:tcPr>
            <w:tcW w:type="dxa" w:w="255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최대 gain 잔차</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(−0.1,6)</w:t>
            </w:r>
          </w:p>
        </w:tc>
        <w:tc>
          <w:tcPr>
            <w:tcW w:type="dxa" w:w="510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(0.942623,6.868852)</w:t>
            </w:r>
          </w:p>
        </w:tc>
        <w:tc>
          <w:tcPr>
            <w:tcW w:type="dxa" w:w="255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0.0136 dB</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(0,6)</w:t>
            </w:r>
          </w:p>
        </w:tc>
        <w:tc>
          <w:tcPr>
            <w:tcW w:type="dxa" w:w="510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(0.983607,6.819672)</w:t>
            </w:r>
          </w:p>
        </w:tc>
        <w:tc>
          <w:tcPr>
            <w:tcW w:type="dxa" w:w="255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0.0086 dB</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(0.1,6)</w:t>
            </w:r>
          </w:p>
        </w:tc>
        <w:tc>
          <w:tcPr>
            <w:tcW w:type="dxa" w:w="510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(1.024590,6.770492)</w:t>
            </w:r>
          </w:p>
        </w:tc>
        <w:tc>
          <w:tcPr>
            <w:tcW w:type="dxa" w:w="255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0.0145 dB</w:t>
            </w:r>
          </w:p>
        </w:tc>
      </w:tr>
    </w:tbl>
    <w:p>
      <w:pPr>
        <w:spacing w:after="0"/>
      </w:pPr>
      <w:r>
        <w:rPr>
          <w:b w:val="0"/>
        </w:rPr>
      </w:r>
    </w:p>
    <w:p>
      <w:r>
        <w:rPr>
          <w:b w:val="0"/>
        </w:rPr>
        <w:t>동일한 선분 식을 여러 위치에 적용한 계산입니다. 위치를 각각 최적화한 결과와 구분합니다. 그러나 해당 선분은 데이터 분석 과정에서 선택했으므로, 이 비교 전체를 독립적인 사전 예측 검증으로 부르지 않습니다.</w:t>
      </w:r>
    </w:p>
    <w:p>
      <w:pPr>
        <w:pStyle w:val="Heading2"/>
      </w:pPr>
      <w:r>
        <w:t>고정 영역의 최근접점 모델에 대한 제약</w:t>
      </w:r>
    </w:p>
    <w:p>
      <w:r>
        <w:rPr>
          <w:b w:val="0"/>
        </w:rPr>
        <w:t>단일 DBAP 계산 위치라는 해석 아래에서 (0,6)은 약 1.280 떨어진 투영점과 맞고, 거리 1인 (1,6)은 원래 위치와 맞습니다. 가까운 정상점이 존재하므로 고정된 유효 영역의 가장 가까운 점만 선택하는 설명에는 제약이 생깁니다. 이 논의 역시 기록된 위치 대응과 단일 DBAP 해석을 전제로 합니다.</w:t>
      </w:r>
    </w:p>
    <w:p>
      <w:pPr>
        <w:pStyle w:val="Heading2"/>
      </w:pPr>
      <w:r>
        <w:t>제안했으나 측정 결과가 없는 조건</w:t>
      </w:r>
    </w:p>
    <w:p>
      <w:r>
        <w:rPr>
          <w:b w:val="0"/>
        </w:rPr>
        <w:t>같은 배정쌍에서 Object X=±0.2의 네 조건을 사전 예측으로 제시했으나, 해당 결과는 현재 자료에 없습니다. 이를 완료한 검증에 포함하지 않습니다. 그 다음 단계에서 새로운 5스피커 배치의 예측 비교를 수행했습니다.</w:t>
      </w:r>
    </w:p>
    <w:p>
      <w:pPr>
        <w:spacing w:after="160"/>
      </w:pPr>
      <w:r>
        <w:rPr>
          <w:b w:val="0"/>
          <w:color w:val="555555"/>
          <w:sz w:val="17"/>
        </w:rPr>
        <w:t>근거  Sheet1 A334:H341. ±0.2 조건은 제안 기록이며 원시 실측값이 없습니다.</w:t>
      </w:r>
    </w:p>
    <w:p>
      <w:pPr>
        <w:pStyle w:val="Heading1"/>
        <w:pageBreakBefore/>
      </w:pPr>
      <w:r>
        <w:t>부록 F 새로운 5스피커 배치의 사전 예측 실패</w:t>
      </w:r>
    </w:p>
    <w:p>
      <w:r>
        <w:rPr>
          <w:b w:val="0"/>
        </w:rPr>
        <w:t>번호별 좌표와 실측 N/T 값은 본문 2절에 제시합니다. 측정 전 후보 A는 원래 위치 DBAP, 후보 B는 각 배정의 Sp2–Sp3 선분 투영 후 DBAP로 고정했습니다. Object=(1,3,0), W=H=0, Moderate, DA=0, XY ON입니다.</w:t>
      </w:r>
    </w:p>
    <w:tbl>
      <w:tblPr>
        <w:tblW w:type="auto" w:w="0"/>
        <w:jc w:val="center"/>
        <w:tblLayout w:type="fixed"/>
        <w:tblLook w:firstColumn="1" w:firstRow="1" w:lastColumn="0" w:lastRow="0" w:noHBand="0" w:noVBand="1" w:val="04A0"/>
      </w:tblPr>
      <w:tblGrid>
        <w:gridCol w:w="2268"/>
        <w:gridCol w:w="1474"/>
        <w:gridCol w:w="1474"/>
        <w:gridCol w:w="1474"/>
        <w:gridCol w:w="1474"/>
        <w:gridCol w:w="1474"/>
      </w:tblGrid>
      <w:tr>
        <w:trPr>
          <w:cantSplit/>
          <w:tblHeader/>
        </w:trPr>
        <w:tc>
          <w:tcPr>
            <w:tcW w:type="dxa" w:w="226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배정 / 모델</w:t>
            </w:r>
          </w:p>
        </w:tc>
        <w:tc>
          <w:tcPr>
            <w:tcW w:type="dxa" w:w="147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147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147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c>
          <w:tcPr>
            <w:tcW w:type="dxa" w:w="147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Sp4</w:t>
            </w:r>
          </w:p>
        </w:tc>
        <w:tc>
          <w:tcPr>
            <w:tcW w:type="dxa" w:w="147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N / 후보 A</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-20.04</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-15.38</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-6.99</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-8.89</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-1.99</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N / 후보 B</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-24.16</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-21.13</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-12.28</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-18.14</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-0.39</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N / 실측</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-20.03</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-16.04</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-5.82</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-8.85</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-2.41</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T / 후보 A</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-20.04</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-15.38</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-8.89</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-6.99</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-1.99</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T / 후보 B</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-22.24</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-11.8</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-0.97</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-13.71</w:t>
            </w:r>
          </w:p>
        </w:tc>
        <w:tc>
          <w:tcPr>
            <w:tcW w:type="dxa" w:w="147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-10.65</w:t>
            </w:r>
          </w:p>
        </w:tc>
      </w:tr>
      <w:tr>
        <w:trPr>
          <w:cantSplit/>
        </w:trPr>
        <w:tc>
          <w:tcPr>
            <w:tcW w:type="dxa" w:w="226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T / 실측</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-20.04</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-15.38</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-8.89</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-6.99</w:t>
            </w:r>
          </w:p>
        </w:tc>
        <w:tc>
          <w:tcPr>
            <w:tcW w:type="dxa" w:w="147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-1.98</w:t>
            </w:r>
          </w:p>
        </w:tc>
      </w:tr>
    </w:tbl>
    <w:p>
      <w:pPr>
        <w:spacing w:after="0"/>
      </w:pPr>
      <w:r>
        <w:rPr>
          <w:b w:val="0"/>
        </w:rPr>
      </w:r>
    </w:p>
    <w:tbl>
      <w:tblPr>
        <w:tblW w:type="auto" w:w="0"/>
        <w:jc w:val="center"/>
        <w:tblLayout w:type="fixed"/>
        <w:tblLook w:firstColumn="1" w:firstRow="1" w:lastColumn="0" w:lastRow="0" w:noHBand="0" w:noVBand="1" w:val="04A0"/>
      </w:tblPr>
      <w:tblGrid>
        <w:gridCol w:w="1304"/>
        <w:gridCol w:w="2551"/>
        <w:gridCol w:w="2551"/>
        <w:gridCol w:w="3231"/>
      </w:tblGrid>
      <w:tr>
        <w:trPr>
          <w:cantSplit/>
          <w:tblHeader/>
        </w:trPr>
        <w:tc>
          <w:tcPr>
            <w:tcW w:type="dxa" w:w="130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배정</w:t>
            </w:r>
          </w:p>
        </w:tc>
        <w:tc>
          <w:tcPr>
            <w:tcW w:type="dxa" w:w="255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후보 A 최대 오차</w:t>
            </w:r>
          </w:p>
        </w:tc>
        <w:tc>
          <w:tcPr>
            <w:tcW w:type="dxa" w:w="255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후보 B 최대 오차</w:t>
            </w:r>
          </w:p>
        </w:tc>
        <w:tc>
          <w:tcPr>
            <w:tcW w:type="dxa" w:w="32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판정</w:t>
            </w:r>
          </w:p>
        </w:tc>
      </w:tr>
      <w:tr>
        <w:trPr>
          <w:cantSplit/>
        </w:trPr>
        <w:tc>
          <w:tcPr>
            <w:tcW w:type="dxa" w:w="130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N</w:t>
            </w:r>
          </w:p>
        </w:tc>
        <w:tc>
          <w:tcPr>
            <w:tcW w:type="dxa" w:w="255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1.1728 dB</w:t>
            </w:r>
          </w:p>
        </w:tc>
        <w:tc>
          <w:tcPr>
            <w:tcW w:type="dxa" w:w="255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9.2876 dB</w:t>
            </w:r>
          </w:p>
        </w:tc>
        <w:tc>
          <w:tcPr>
            <w:tcW w:type="dxa" w:w="32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두 후보 모두 불일치</w:t>
            </w:r>
          </w:p>
        </w:tc>
      </w:tr>
      <w:tr>
        <w:trPr>
          <w:cantSplit/>
        </w:trPr>
        <w:tc>
          <w:tcPr>
            <w:tcW w:type="dxa" w:w="130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T</w:t>
            </w:r>
          </w:p>
        </w:tc>
        <w:tc>
          <w:tcPr>
            <w:tcW w:type="dxa" w:w="255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0.0128 dB</w:t>
            </w:r>
          </w:p>
        </w:tc>
        <w:tc>
          <w:tcPr>
            <w:tcW w:type="dxa" w:w="255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8.6677 dB</w:t>
            </w:r>
          </w:p>
        </w:tc>
        <w:tc>
          <w:tcPr>
            <w:tcW w:type="dxa" w:w="32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후보 A와 일치</w:t>
            </w:r>
          </w:p>
        </w:tc>
      </w:tr>
    </w:tbl>
    <w:p>
      <w:pPr>
        <w:spacing w:after="0"/>
      </w:pPr>
      <w:r>
        <w:rPr>
          <w:b w:val="0"/>
        </w:rPr>
      </w:r>
    </w:p>
    <w:p>
      <w:r>
        <w:rPr>
          <w:b w:val="0"/>
        </w:rPr>
        <w:t>따라서 고정 Sp2–Sp3 선택 가설은 이번 사전 예측에서 실패했습니다. 번호쌍 선택의 근거가 부족한 상태에서 만든 후보였으며, 투영 연산 전체의 실패와 구분합니다.</w:t>
      </w:r>
    </w:p>
    <w:p>
      <w:pPr>
        <w:pStyle w:val="Heading2"/>
      </w:pPr>
      <w:r>
        <w:t>측정 이후의 설명 후보</w:t>
      </w:r>
    </w:p>
    <w:p>
      <w:r>
        <w:rPr>
          <w:b w:val="0"/>
        </w:rPr>
        <w:t>N을 Sp1–Sp4 선분에 투영하면 P≈(0.792308,3.161538)이며, 예측은 −20.032 / −16.038 / −5.824 / −8.850 / −2.416 dB입니다. 최대 약 0.0064 dB 차이로 맞지만, 이는 결과를 본 뒤 찾은 설명입니다. 사전 후보 B가 성공한 것으로 판정을 바꾸지 않습니다.</w:t>
      </w:r>
    </w:p>
    <w:p>
      <w:r>
        <w:rPr>
          <w:b w:val="0"/>
        </w:rPr>
        <w:t>T는 같은 물리 선분이 Sp1–Sp3로 남아 있어도 원래 위치 DBAP와 맞습니다. 따라서 선분의 존재만으로 투영 여부를 결정할 수 없습니다. 번호 배정과 위치에 따른 선택 조건이 추가로 필요합니다.</w:t>
      </w:r>
    </w:p>
    <w:p>
      <w:pPr>
        <w:spacing w:after="160"/>
      </w:pPr>
      <w:r>
        <w:rPr>
          <w:b w:val="0"/>
          <w:color w:val="555555"/>
          <w:sz w:val="17"/>
        </w:rPr>
        <w:t>근거  Sheet1 A358:Q359 및 해당 측정 전의 고정 예측값. 내부 알고리즘 전체를 규명한 결과가 아닙니다.</w:t>
      </w:r>
    </w:p>
    <w:p>
      <w:pPr>
        <w:pStyle w:val="Heading1"/>
        <w:pageBreakBefore/>
      </w:pPr>
      <w:r>
        <w:t>부록 G 이전 배치와 경계 실험의 분석 기록</w:t>
      </w:r>
    </w:p>
    <w:p>
      <w:pPr>
        <w:pStyle w:val="Heading2"/>
      </w:pPr>
      <w:r>
        <w:t>번호 순열과 집중 출력</w:t>
      </w:r>
    </w:p>
    <w:p>
      <w:r>
        <w:rPr>
          <w:b w:val="0"/>
        </w:rPr>
        <w:t>이전 5스피커 실험은 A=(−5,−2), B=(5,−2), C=(−5,2), D=(5,2), E=(0,0), Object=(0,1), W=H=0, Moderate, DA=0, XY ON입니다.</w:t>
      </w:r>
    </w:p>
    <w:tbl>
      <w:tblPr>
        <w:tblW w:type="auto" w:w="0"/>
        <w:jc w:val="center"/>
        <w:tblLayout w:type="fixed"/>
        <w:tblLook w:firstColumn="1" w:firstRow="1" w:lastColumn="0" w:lastRow="0" w:noHBand="0" w:noVBand="1" w:val="04A0"/>
      </w:tblPr>
      <w:tblGrid>
        <w:gridCol w:w="1984"/>
        <w:gridCol w:w="1531"/>
        <w:gridCol w:w="1531"/>
        <w:gridCol w:w="1531"/>
        <w:gridCol w:w="1531"/>
        <w:gridCol w:w="1531"/>
      </w:tblGrid>
      <w:tr>
        <w:trPr>
          <w:cantSplit/>
          <w:tblHeader/>
        </w:trPr>
        <w:tc>
          <w:tcPr>
            <w:tcW w:type="dxa" w:w="198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배정</w:t>
            </w:r>
          </w:p>
        </w:tc>
        <w:tc>
          <w:tcPr>
            <w:tcW w:type="dxa" w:w="15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Sp1</w:t>
            </w:r>
          </w:p>
        </w:tc>
        <w:tc>
          <w:tcPr>
            <w:tcW w:type="dxa" w:w="15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Sp2</w:t>
            </w:r>
          </w:p>
        </w:tc>
        <w:tc>
          <w:tcPr>
            <w:tcW w:type="dxa" w:w="15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Sp3</w:t>
            </w:r>
          </w:p>
        </w:tc>
        <w:tc>
          <w:tcPr>
            <w:tcW w:type="dxa" w:w="15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Sp4</w:t>
            </w:r>
          </w:p>
        </w:tc>
        <w:tc>
          <w:tcPr>
            <w:tcW w:type="dxa" w:w="15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Sp5</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ABCDE</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-25.5</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-25.5</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-23.57</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-23.57</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-0.06</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ABCED</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-37.86</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-39.54</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-37.55</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-39.3</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ABECD</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-37.86</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-39.54</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-37.55</w:t>
            </w:r>
          </w:p>
        </w:tc>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-39.3</w:t>
            </w:r>
          </w:p>
        </w:tc>
      </w:tr>
      <w:tr>
        <w:trPr>
          <w:cantSplit/>
        </w:trPr>
        <w:tc>
          <w:tcPr>
            <w:tcW w:type="dxa" w:w="198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AECBD</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-37.86</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-37.55</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-39.54</w:t>
            </w:r>
          </w:p>
        </w:tc>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-39.3</w:t>
            </w:r>
          </w:p>
        </w:tc>
      </w:tr>
    </w:tbl>
    <w:p>
      <w:pPr>
        <w:spacing w:after="0"/>
      </w:pPr>
      <w:r>
        <w:rPr>
          <w:b w:val="0"/>
        </w:rPr>
      </w:r>
    </w:p>
    <w:p>
      <w:r>
        <w:rPr>
          <w:b w:val="0"/>
        </w:rPr>
        <w:t>E 위치의 출력이 0 dB로 반올림되어도 다른 채널은 약 −38~−40 dB의 유한값입니다. 이를 완전 무음이나 반드시 E와 정확히 일치한 계산으로 해석하지 않습니다. 세 비정상 분포는 물리 B–C 선분 투영으로도 약 0.0045 dB 이내에서 설명됩니다. 교차 선분이 만나는 경우 번호쌍은 유일하지 않을 수 있습니다.</w:t>
      </w:r>
    </w:p>
    <w:p>
      <w:pPr>
        <w:pStyle w:val="Heading2"/>
      </w:pPr>
      <w:r>
        <w:t>6스피커의 Y 경로와 미세 좌표 변경</w:t>
      </w:r>
    </w:p>
    <w:p>
      <w:r>
        <w:rPr>
          <w:b w:val="0"/>
        </w:rPr>
        <w:t>Sp1=A, Sp2=B, Sp3=C, Sp4=D, Sp5=(0,8), Sp6=(0,5)에서 X=0, Y=0,2,4,4.5는 원래 위치 DBAP와 최대 약 0.0144 dB 차이로 맞습니다. Y=5에서는 Sp6과 일치하며, Y=5.5~20에서도 Sp6=0 dB와 나머지 x 패턴이 유지됩니다. 4.5~5 사이의 조밀한 기록이 없어 정확한 분기점이나 연속성은 확정하지 않습니다.</w:t>
      </w:r>
    </w:p>
    <w:p>
      <w:r>
        <w:rPr>
          <w:b w:val="0"/>
        </w:rPr>
        <w:t>Sp5의 X를 −0.10, −0.01, 0, +0.01로 바꾼 기록에서도 같은 집중 패턴이 나타납니다. 이는 시험한 미세 이동에서 패턴이 유지된다는 뜻이며, 모든 수치적 퇴화나 정렬 문제를 배제하는 증거는 아닙니다. 좌표가 불명확한 행은 정량 판정에 사용하지 않습니다.</w:t>
      </w:r>
    </w:p>
    <w:p>
      <w:r>
        <w:rPr>
          <w:b w:val="0"/>
        </w:rPr>
        <w:t>초기 삼각형 DA=0의 Object=(5,2.89)는 최근접 투영 DBAP와 맞지만, (6,2.89)는 Sp2=0 dB로 기록됩니다. 최근접 투영 후보는 이때 Sp2≈−0.071 dB를 예측하므로 삼각형의 모든 외부 위치로도 단순 규칙을 일반화하지 않습니다.</w:t>
      </w:r>
    </w:p>
    <w:p>
      <w:pPr>
        <w:pStyle w:val="Heading2"/>
      </w:pPr>
      <w:r>
        <w:t>직사각형과 6스피커 격자</w:t>
      </w:r>
    </w:p>
    <w:p>
      <w:r>
        <w:rPr>
          <w:b w:val="0"/>
        </w:rPr>
        <w:t>직사각형의 정상 표본과 행의 좌우·상하 반전 표본, 6스피커 격자의 정상 5벡터는 DBAP로 설명됩니다. 해당 표본으로 모든 perimeter·시계방향·반시계방향·serpentine 배정을 안전 규칙으로 확정하지 않습니다. 세로 pair 사례는 상대 분포의 위치 이동과 공통 레벨을 별도로 분석해야 합니다.</w:t>
      </w:r>
    </w:p>
    <w:p>
      <w:pPr>
        <w:spacing w:after="160"/>
      </w:pPr>
      <w:r>
        <w:rPr>
          <w:b w:val="0"/>
          <w:color w:val="555555"/>
          <w:sz w:val="17"/>
        </w:rPr>
        <w:t>근거  Sheet1 A232:G236, V232:AC237, AG232:AN244, A247:AH250, A257:O258, A268:AO271.</w:t>
      </w:r>
    </w:p>
    <w:p>
      <w:pPr>
        <w:pStyle w:val="Heading1"/>
        <w:pageBreakBefore/>
      </w:pPr>
      <w:r>
        <w:t>부록 H 채택을 제한하거나 수정한 모델</w:t>
      </w:r>
    </w:p>
    <w:tbl>
      <w:tblPr>
        <w:tblW w:type="auto" w:w="0"/>
        <w:jc w:val="center"/>
        <w:tblLayout w:type="fixed"/>
        <w:tblLook w:firstColumn="1" w:firstRow="1" w:lastColumn="0" w:lastRow="0" w:noHBand="0" w:noVBand="1" w:val="04A0"/>
      </w:tblPr>
      <w:tblGrid>
        <w:gridCol w:w="2324"/>
        <w:gridCol w:w="7313"/>
      </w:tblGrid>
      <w:tr>
        <w:trPr>
          <w:cantSplit/>
          <w:tblHeader/>
        </w:trPr>
        <w:tc>
          <w:tcPr>
            <w:tcW w:type="dxa" w:w="232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시도한 설명</w:t>
            </w:r>
          </w:p>
        </w:tc>
        <w:tc>
          <w:tcPr>
            <w:tcW w:type="dxa" w:w="7313"/>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검토 결과와 현재 판단</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전역 convex hull</w:t>
            </w:r>
          </w:p>
        </w:tc>
        <w:tc>
          <w:tcPr>
            <w:tcW w:type="dxa" w:w="731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삼각형과 일부 방향에서 맞지만 불규칙 사각형의 내부·좌우 외부 결과를 모두 설명하지 못합니다. 모든 배치의 완성 모델로 사용하지 않습니다.</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출력 순열만 변화</w:t>
            </w:r>
          </w:p>
        </w:tc>
        <w:tc>
          <w:tcPr>
            <w:tcW w:type="dxa" w:w="731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일부 대칭 측정에서는 재배열로 맞출 수 있습니다. A/B·C/D가 등거리이면 최소 네 순열이 구분되지 않습니다. 최근 비대칭 gain 변화 전체는 순열만으로 설명되지 않습니다.</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항상 같은 번호쌍</w:t>
            </w:r>
          </w:p>
        </w:tc>
        <w:tc>
          <w:tcPr>
            <w:tcW w:type="dxa" w:w="731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새 5스피커의 Sp2–Sp3 사전 예측이 실패했습니다.</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Height 경험식</w:t>
            </w:r>
          </w:p>
        </w:tc>
        <w:tc>
          <w:tcPr>
            <w:tcW w:type="dxa" w:w="731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과거 zeff≈min(|zs|, sqrt((0.98345|zs|/H)²+0.81593²))를 검토했습니다. H=0은 별도 취급했습니다. 현재는 Size 결합 후보를 우선하며 이 경험식은 일반 사양으로 채택하지 않습니다.</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모든 양의 Size 최소 1</w:t>
            </w:r>
          </w:p>
        </w:tc>
        <w:tc>
          <w:tcPr>
            <w:tcW w:type="dxa" w:w="731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W=0,H=0.5 반례에서 최대 약 0.1225 dB 잔차가 나타납니다. 작은 Size 수정 후보는 세 Z 스윕의 기록값을 더 잘 설명합니다.</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Size 0의 별도 내부 분기</w:t>
            </w:r>
          </w:p>
        </w:tc>
        <w:tc>
          <w:tcPr>
            <w:tcW w:type="dxa" w:w="731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0에서의 계산식은 확인하지만, 연속 극한으로 같은 결과가 생길 수 있어 내부 on/off 분기를 증명하지 않습니다.</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 증가 시 항상 균등</w:t>
            </w:r>
          </w:p>
        </w:tc>
        <w:tc>
          <w:tcPr>
            <w:tcW w:type="dxa" w:w="731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2D에서는 큰 Width의 균등 수렴과 맞습니다. 3D에서 H를 고정하면 W=100에도 Sp1≈−3.03, Sp3≈−26.51 dB인 기록이 있어 보편적 균등화를 주장하지 않습니다.</w:t>
            </w:r>
          </w:p>
        </w:tc>
      </w:tr>
      <w:tr>
        <w:trPr>
          <w:cantSplit/>
        </w:trPr>
        <w:tc>
          <w:tcPr>
            <w:tcW w:type="dxa" w:w="232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DA 전역 R=6</w:t>
            </w:r>
          </w:p>
        </w:tc>
        <w:tc>
          <w:tcPr>
            <w:tcW w:type="dxa" w:w="731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일렬 결과의 설명력은 유지하되, 최근 방향별 짝 측정에 따라 전역 상수 해석을 제한합니다.</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gain만 변하고 시간 응답 동일</w:t>
            </w:r>
          </w:p>
        </w:tc>
        <w:tc>
          <w:tcPr>
            <w:tcW w:type="dxa" w:w="731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정적 dB 표만으로 위상·지연·smoothing 전체를 확인하지 못합니다. 주파수·시간 원자료를 별도로 확보해야 합니다.</w:t>
            </w:r>
          </w:p>
        </w:tc>
      </w:tr>
    </w:tbl>
    <w:p>
      <w:pPr>
        <w:spacing w:after="0"/>
      </w:pPr>
      <w:r>
        <w:rPr>
          <w:b w:val="0"/>
        </w:rPr>
      </w:r>
    </w:p>
    <w:p>
      <w:r>
        <w:rPr>
          <w:b w:val="0"/>
        </w:rPr>
        <w:t>여러 정상 배정과 작은 perturbation의 결과만으로 모든 방향 순서 제한, numerical issue 또는 특정 내부 mesh 방식의 가능성을 폐기하지 않습니다. “단순 모델로 전체 자료를 설명하지 못합니다”와 “그 연산이 내부 어디에도 사용되지 않습니다”는 서로 다른 주장입니다.</w:t>
      </w:r>
    </w:p>
    <w:p>
      <w:pPr>
        <w:spacing w:after="160"/>
      </w:pPr>
      <w:r>
        <w:rPr>
          <w:b w:val="0"/>
          <w:color w:val="555555"/>
          <w:sz w:val="17"/>
        </w:rPr>
        <w:t>근거  result.rtf의 모델 변경 서술, 기존 기술 리포트, Sheet1의 Size·DA·배치 실험. 경험식의 과거 유효 Z 오차와 현재 gain dB 오차는 서로 다른 지표입니다.</w:t>
      </w:r>
    </w:p>
    <w:p>
      <w:pPr>
        <w:pStyle w:val="Heading1"/>
        <w:pageBreakBefore/>
      </w:pPr>
      <w:r>
        <w:t>부록 I 번호 의존 기하 모델의 계산 탐색</w:t>
      </w:r>
    </w:p>
    <w:p>
      <w:r>
        <w:rPr>
          <w:b w:val="0"/>
        </w:rPr>
        <w:t>과거 기록과 별도로 최근 6스피커 배정·위치 이동, 불규칙 사각형 및 새 5스피커 실험에서 모든 출력이 유한하게 기록된 10개의 중복 제거 조건을 평가했습니다. 일치 기준은 조건 내 모든 채널의 절대 오차가 0.03 dB 이내인 경우입니다. 이 임시 기준은 장비 정확도나 통계적 신뢰구간이 아닙니다.</w:t>
      </w:r>
    </w:p>
    <w:tbl>
      <w:tblPr>
        <w:tblW w:type="auto" w:w="0"/>
        <w:jc w:val="center"/>
        <w:tblLayout w:type="fixed"/>
        <w:tblLook w:firstColumn="1" w:firstRow="1" w:lastColumn="0" w:lastRow="0" w:noHBand="0" w:noVBand="1" w:val="04A0"/>
      </w:tblPr>
      <w:tblGrid>
        <w:gridCol w:w="6803"/>
        <w:gridCol w:w="2835"/>
      </w:tblGrid>
      <w:tr>
        <w:trPr>
          <w:cantSplit/>
          <w:tblHeader/>
        </w:trPr>
        <w:tc>
          <w:tcPr>
            <w:tcW w:type="dxa" w:w="6803"/>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계산 모델</w:t>
            </w:r>
          </w:p>
        </w:tc>
        <w:tc>
          <w:tcPr>
            <w:tcW w:type="dxa" w:w="2835"/>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일치 조건</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원래 위치 DBAP</w:t>
            </w:r>
          </w:p>
        </w:tc>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 / 10</w:t>
            </w:r>
          </w:p>
        </w:tc>
      </w:tr>
      <w:tr>
        <w:trPr>
          <w:cantSplit/>
        </w:trPr>
        <w:tc>
          <w:tcPr>
            <w:tcW w:type="dxa" w:w="680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전체 convex hull 최근접 투영</w:t>
            </w:r>
          </w:p>
        </w:tc>
        <w:tc>
          <w:tcPr>
            <w:tcW w:type="dxa" w:w="283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 / 10</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번호순 닫힌 다각형 최근접 투영</w:t>
            </w:r>
          </w:p>
        </w:tc>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 / 10</w:t>
            </w:r>
          </w:p>
        </w:tc>
      </w:tr>
      <w:tr>
        <w:trPr>
          <w:cantSplit/>
        </w:trPr>
        <w:tc>
          <w:tcPr>
            <w:tcW w:type="dxa" w:w="680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첫 세 스피커 삼각형</w:t>
            </w:r>
          </w:p>
        </w:tc>
        <w:tc>
          <w:tcPr>
            <w:tcW w:type="dxa" w:w="283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 / 10</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마지막 세 스피커 삼각형</w:t>
            </w:r>
          </w:p>
        </w:tc>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 / 10</w:t>
            </w:r>
          </w:p>
        </w:tc>
      </w:tr>
      <w:tr>
        <w:trPr>
          <w:cantSplit/>
        </w:trPr>
        <w:tc>
          <w:tcPr>
            <w:tcW w:type="dxa" w:w="6803"/>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 기준 triangle fan 합집합</w:t>
            </w:r>
          </w:p>
        </w:tc>
        <w:tc>
          <w:tcPr>
            <w:tcW w:type="dxa" w:w="2835"/>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 / 10</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연속 세 번호 triangle strip 합집합</w:t>
            </w:r>
          </w:p>
        </w:tc>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 / 10</w:t>
            </w:r>
          </w:p>
        </w:tc>
      </w:tr>
    </w:tbl>
    <w:p>
      <w:pPr>
        <w:spacing w:after="0"/>
      </w:pPr>
      <w:r>
        <w:rPr>
          <w:b w:val="0"/>
        </w:rPr>
      </w:r>
    </w:p>
    <w:p>
      <w:r>
        <w:rPr>
          <w:b w:val="0"/>
        </w:rPr>
        <w:t>최근 조건은 B320:G320, M320:R320, B321:G321, M321:R321, B336:G336, B338:G338, B348:E348, B350:E350, B359:F359, L359:P359입니다. 다른 반복 행과 x가 포함된 조건은 이 비율의 분모에 넣지 않습니다.</w:t>
      </w:r>
    </w:p>
    <w:p>
      <w:pPr>
        <w:pStyle w:val="Heading2"/>
      </w:pPr>
      <w:r>
        <w:t>순차 처리 변형</w:t>
      </w:r>
    </w:p>
    <w:p>
      <w:r>
        <w:rPr>
          <w:b w:val="0"/>
        </w:rPr>
        <w:t>fan/strip, 정방향/역방향 처리, 삼각형 단위/변 단위 처리, 내부 판정에 원래 위치/현재 위치 사용, 투영에 원래 위치/현재 위치 사용, 변 방문 순서를 조합한 112개 변형을 계산했습니다. 어느 변형도 최근 10조건 전체를 설명하지 못했으며, 이 묶음의 최다 일치는 3조건입니다. 이는 조사한 유한 후보군의 결과이며 가능한 모든 기하 알고리즘을 탐색한 것은 아닙니다.</w:t>
      </w:r>
    </w:p>
    <w:p>
      <w:pPr>
        <w:pStyle w:val="Heading2"/>
      </w:pPr>
      <w:r>
        <w:t>현재 식별한 구조와 공백</w:t>
      </w:r>
    </w:p>
    <w:p>
      <w:r>
        <w:rPr>
          <w:b w:val="0"/>
        </w:rPr>
        <w:t>현재 구조는 “번호별 좌표와 Object 등으로 처리 선택 → 원래 위치 또는 선분 투영점 P → 전체 스피커 DBAP → 조건에 따른 공통 감쇠”로 표현합니다. 처리 선택 부분은 미확정입니다. 데이터마다 가장 잘 맞는 선분을 고르는 방식은 설명 후보 생성이며, 번호만으로 출력이 예측되는 구현 알고리즘으로 간주하지 않습니다.</w:t>
      </w:r>
    </w:p>
    <w:p>
      <w:r>
        <w:rPr>
          <w:b w:val="0"/>
        </w:rPr>
        <w:t>과거 자료를 포함한 유한 gain 32조건의 탐색도 수행했습니다. 최근 조건을 별도로 평가한 이유는 가정이 다른 초기 실험을 통합 정확도 하나로 표현하지 않기 위함입니다. 낮은 일치율만으로 제조사의 실제 내부 구현 방식이나 결함을 특정하지 않습니다.</w:t>
      </w:r>
    </w:p>
    <w:p>
      <w:pPr>
        <w:spacing w:after="160"/>
      </w:pPr>
      <w:r>
        <w:rPr>
          <w:b w:val="0"/>
          <w:color w:val="555555"/>
          <w:sz w:val="17"/>
        </w:rPr>
        <w:t>근거  위에 열거한 Sheet1 범위 및 계산 후보의 정의. 선분 선택을 개별 측정값에 맞춰 바꾸는 최적화와 고정 모델 평가를 구분합니다.</w:t>
      </w:r>
    </w:p>
    <w:p>
      <w:pPr>
        <w:pStyle w:val="Heading1"/>
        <w:pageBreakBefore/>
      </w:pPr>
      <w:r>
        <w:t>부록 J 계산 방법과 식별 가능성</w:t>
      </w:r>
    </w:p>
    <w:p>
      <w:r>
        <w:rPr>
          <w:b w:val="0"/>
        </w:rPr>
        <w:t>좌표는 기록된 숫자를 그대로 사용합니다. 예를 들어 8.66을 정확한 5√3으로 바꾸지 않습니다. 빈 셀은 대칭값으로 채우지 않으며, x는 −∞나 0으로 대입하지 않습니다. 초기 모드·Precision·DA가 생략된 블록은 가정을 붙여 상대 분포 비교 등에 제한적으로 사용합니다.</w:t>
      </w:r>
    </w:p>
    <w:p>
      <w:pPr>
        <w:spacing w:before="80" w:after="160"/>
        <w:jc w:val="center"/>
      </w:pPr>
      <m:oMath>
        <m:sSub>
          <m:e>
            <m:r>
              <m:rPr>
                <m:sty m:val="p"/>
              </m:rPr>
              <m:t xml:space="preserve">e</m:t>
            </m:r>
          </m:e>
          <m:sub>
            <m:r>
              <m:rPr>
                <m:sty m:val="p"/>
              </m:rPr>
              <m:t xml:space="preserve">i</m:t>
            </m:r>
          </m:sub>
        </m:sSub>
        <m:r>
          <m:rPr>
            <m:sty m:val="p"/>
          </m:rPr>
          <m:t xml:space="preserve"> = </m:t>
        </m:r>
        <m:sSub>
          <m:e>
            <m:r>
              <m:rPr>
                <m:sty m:val="p"/>
              </m:rPr>
              <m:t xml:space="preserve">L</m:t>
            </m:r>
          </m:e>
          <m:sub>
            <m:r>
              <m:rPr>
                <m:sty m:val="p"/>
              </m:rPr>
              <m:t xml:space="preserve">measured,i</m:t>
            </m:r>
          </m:sub>
        </m:sSub>
        <m:r>
          <m:rPr>
            <m:sty m:val="p"/>
          </m:rPr>
          <m:t xml:space="preserve"> − </m:t>
        </m:r>
        <m:sSub>
          <m:e>
            <m:r>
              <m:rPr>
                <m:sty m:val="p"/>
              </m:rPr>
              <m:t xml:space="preserve">L</m:t>
            </m:r>
          </m:e>
          <m:sub>
            <m:r>
              <m:rPr>
                <m:sty m:val="p"/>
              </m:rPr>
              <m:t xml:space="preserve">predicted,i</m:t>
            </m:r>
          </m:sub>
        </m:sSub>
      </m:oMath>
    </w:p>
    <w:p>
      <w:pPr>
        <w:spacing w:before="80" w:after="160"/>
        <w:jc w:val="center"/>
      </w:pPr>
      <m:oMath>
        <m:r>
          <m:rPr>
            <m:sty m:val="p"/>
          </m:rPr>
          <m:t xml:space="preserve">RMS = </m:t>
        </m:r>
        <m:rad>
          <m:radPr>
            <m:degHide m:val="1"/>
          </m:radPr>
          <m:deg/>
          <m:e>
            <m:f>
              <m:num>
                <m:r>
                  <m:rPr>
                    <m:sty m:val="p"/>
                  </m:rPr>
                  <m:t xml:space="preserve">∑ </m:t>
                </m:r>
                <m:sSup>
                  <m:e>
                    <m:sSub>
                      <m:e>
                        <m:r>
                          <m:rPr>
                            <m:sty m:val="p"/>
                          </m:rPr>
                          <m:t xml:space="preserve">e</m:t>
                        </m:r>
                      </m:e>
                      <m:sub>
                        <m:r>
                          <m:rPr>
                            <m:sty m:val="p"/>
                          </m:rPr>
                          <m:t xml:space="preserve">i</m:t>
                        </m:r>
                      </m:sub>
                    </m:sSub>
                  </m:e>
                  <m:sup>
                    <m:r>
                      <m:rPr>
                        <m:sty m:val="p"/>
                      </m:rPr>
                      <m:t xml:space="preserve">2</m:t>
                    </m:r>
                  </m:sup>
                </m:sSup>
              </m:num>
              <m:den>
                <m:r>
                  <m:rPr>
                    <m:sty m:val="p"/>
                  </m:rPr>
                  <m:t xml:space="preserve">n</m:t>
                </m:r>
              </m:den>
            </m:f>
          </m:e>
        </m:rad>
        <m:r>
          <m:rPr>
            <m:sty m:val="p"/>
          </m:rPr>
          <m:t xml:space="preserve">     </m:t>
        </m:r>
        <m:sSub>
          <m:e>
            <m:r>
              <m:rPr>
                <m:sty m:val="p"/>
              </m:rPr>
              <m:t xml:space="preserve">E</m:t>
            </m:r>
          </m:e>
          <m:sub>
            <m:r>
              <m:rPr>
                <m:sty m:val="p"/>
              </m:rPr>
              <m:t xml:space="preserve">max</m:t>
            </m:r>
          </m:sub>
        </m:sSub>
        <m:r>
          <m:rPr>
            <m:sty m:val="p"/>
          </m:rPr>
          <m:t xml:space="preserve"> = max |</m:t>
        </m:r>
        <m:sSub>
          <m:e>
            <m:r>
              <m:rPr>
                <m:sty m:val="p"/>
              </m:rPr>
              <m:t xml:space="preserve">e</m:t>
            </m:r>
          </m:e>
          <m:sub>
            <m:r>
              <m:rPr>
                <m:sty m:val="p"/>
              </m:rPr>
              <m:t xml:space="preserve">i</m:t>
            </m:r>
          </m:sub>
        </m:sSub>
        <m:r>
          <m:rPr>
            <m:sty m:val="p"/>
          </m:rPr>
          <m:t xml:space="preserve">|</m:t>
        </m:r>
      </m:oMath>
    </w:p>
    <w:p>
      <w:pPr>
        <w:spacing w:before="80" w:after="160"/>
        <w:jc w:val="center"/>
      </w:pPr>
      <m:oMath>
        <m:r>
          <m:rPr>
            <m:sty m:val="p"/>
          </m:rPr>
          <m:t xml:space="preserve">C = 10 </m:t>
        </m:r>
        <m:sSub>
          <m:e>
            <m:r>
              <m:rPr>
                <m:sty m:val="p"/>
              </m:rPr>
              <m:t xml:space="preserve">log</m:t>
            </m:r>
          </m:e>
          <m:sub>
            <m:r>
              <m:rPr>
                <m:sty m:val="p"/>
              </m:rPr>
              <m:t xml:space="preserve">10</m:t>
            </m:r>
          </m:sub>
        </m:sSub>
        <m:r>
          <m:rPr>
            <m:sty m:val="p"/>
          </m:rPr>
          <m:t xml:space="preserve">(∑ </m:t>
        </m:r>
        <m:sSup>
          <m:e>
            <m:r>
              <m:rPr>
                <m:sty m:val="p"/>
              </m:rPr>
              <m:t xml:space="preserve">10</m:t>
            </m:r>
          </m:e>
          <m:sup>
            <m:f>
              <m:num>
                <m:sSub>
                  <m:e>
                    <m:r>
                      <m:rPr>
                        <m:sty m:val="p"/>
                      </m:rPr>
                      <m:t xml:space="preserve">L</m:t>
                    </m:r>
                  </m:e>
                  <m:sub>
                    <m:r>
                      <m:rPr>
                        <m:sty m:val="p"/>
                      </m:rPr>
                      <m:t xml:space="preserve">i</m:t>
                    </m:r>
                  </m:sub>
                </m:sSub>
              </m:num>
              <m:den>
                <m:r>
                  <m:rPr>
                    <m:sty m:val="p"/>
                  </m:rPr>
                  <m:t xml:space="preserve">10</m:t>
                </m:r>
              </m:den>
            </m:f>
          </m:sup>
        </m:sSup>
        <m:r>
          <m:rPr>
            <m:sty m:val="p"/>
          </m:rPr>
          <m:t xml:space="preserve">)</m:t>
        </m:r>
      </m:oMath>
    </w:p>
    <w:p>
      <w:r>
        <w:rPr>
          <w:b w:val="0"/>
        </w:rPr>
        <w:t>공통 레벨 C를 제거한 분포와 절대 gain을 구분합니다. 전체 유효 출력이 없으면 전체 전력을 확정하지 않습니다. DA=0에서 C가 0과 다르다는 사실만으로 DA 상태나 내부 normalization 방식을 결정하지 않습니다.</w:t>
      </w:r>
    </w:p>
    <w:p>
      <w:pPr>
        <w:pStyle w:val="Heading2"/>
      </w:pPr>
      <w:r>
        <w:t>계산 검증과 표본 수</w:t>
      </w:r>
    </w:p>
    <w:p>
      <w:r>
        <w:rPr>
          <w:b w:val="0"/>
        </w:rPr>
        <w:t>직접 선형 가중치 정규화와 로그식의 구현은 100개 입력에서 약 10⁻¹² dB 이내 일치를 확인했습니다. 이는 계산 구현 간 일치이며 장비 검증 100회를 의미하지 않습니다. n은 scalar 출력값 수이고, 스피커 수와 반복 측정 수를 독립 표본 수로 혼동하지 않습니다.</w:t>
      </w:r>
    </w:p>
    <w:p>
      <w:pPr>
        <w:pStyle w:val="Heading2"/>
      </w:pPr>
      <w:r>
        <w:t>직사각형의 위치 식별 모호성</w:t>
      </w:r>
    </w:p>
    <w:p>
      <w:pPr>
        <w:spacing w:before="80" w:after="160"/>
        <w:jc w:val="center"/>
      </w:pPr>
      <m:oMath>
        <m:r>
          <m:rPr>
            <m:sty m:val="p"/>
          </m:rPr>
          <m:t xml:space="preserve">P′ = </m:t>
        </m:r>
        <m:f>
          <m:num>
            <m:sSup>
              <m:e>
                <m:r>
                  <m:rPr>
                    <m:sty m:val="p"/>
                  </m:rPr>
                  <m:t xml:space="preserve">ρ</m:t>
                </m:r>
              </m:e>
              <m:sup>
                <m:r>
                  <m:rPr>
                    <m:sty m:val="p"/>
                  </m:rPr>
                  <m:t xml:space="preserve">2</m:t>
                </m:r>
              </m:sup>
            </m:sSup>
            <m:r>
              <m:rPr>
                <m:sty m:val="p"/>
              </m:rPr>
              <m:t xml:space="preserve"> P</m:t>
            </m:r>
          </m:num>
          <m:den>
            <m:sSup>
              <m:e>
                <m:r>
                  <m:rPr>
                    <m:sty m:val="p"/>
                  </m:rPr>
                  <m:t xml:space="preserve">‖P‖</m:t>
                </m:r>
              </m:e>
              <m:sup>
                <m:r>
                  <m:rPr>
                    <m:sty m:val="p"/>
                  </m:rPr>
                  <m:t xml:space="preserve">2</m:t>
                </m:r>
              </m:sup>
            </m:sSup>
          </m:den>
        </m:f>
      </m:oMath>
    </w:p>
    <w:p>
      <w:r>
        <w:rPr>
          <w:b w:val="0"/>
        </w:rPr>
        <w:t>스피커가 원점을 중심으로 반지름 ρ인 동일 원 위에 있을 때 위 inverse 관계의 두 위치는 스피커까지 거리를 공통 배율로 바꿉니다. 전력 정규화 DBAP는 그 공통 배율을 제거하므로 두 위치의 gain 분포가 같습니다. 따라서 한 optimizer가 반환한 위치만으로 실제 내부 위치를 유일하게 판정하지 않습니다. 이 논의는 Size=0의 해당 거리 모델에 적용합니다.</w:t>
      </w:r>
    </w:p>
    <w:p>
      <w:pPr>
        <w:pStyle w:val="Heading2"/>
      </w:pPr>
      <w:r>
        <w:t>미확인 제어 및 동적 요소</w:t>
      </w:r>
    </w:p>
    <w:p>
      <w:r>
        <w:rPr>
          <w:b w:val="0"/>
        </w:rPr>
        <w:t>result.rtf에는 화면의 Object 이동, 큰 Z 변화, Rendering Area 변환 및 phase·delay에 관한 관찰과 해석이 포함됩니다. 본 문서는 이를 보조 관찰로 유지하며, 직접 좌표 제어와 외부 좌표 변환의 동등성 또는 전체 주파수·시간 응답의 동일성을 정적 gain 표로 확정하지 않습니다.</w:t>
      </w:r>
    </w:p>
    <w:p>
      <w:r>
        <w:rPr>
          <w:b w:val="0"/>
        </w:rPr>
        <w:t>특수 조건은 일렬 배치, 중복 좌표, Object와 스피커의 정확한 일치, 매우 낮은 출력, 활성 스피커 집합 변경을 구분해야 합니다. 단일 집중 출력만으로 내부 경계와 최저 gain 처리까지 알 수는 없습니다.</w:t>
      </w:r>
    </w:p>
    <w:p>
      <w:pPr>
        <w:pStyle w:val="Heading1"/>
        <w:pageBreakBefore/>
      </w:pPr>
      <w:r>
        <w:t>부록 K 초기 실험 범위와 수치 검증 목록</w:t>
      </w:r>
    </w:p>
    <w:tbl>
      <w:tblPr>
        <w:tblW w:type="auto" w:w="0"/>
        <w:jc w:val="center"/>
        <w:tblLayout w:type="fixed"/>
        <w:tblLook w:firstColumn="1" w:firstRow="1" w:lastColumn="0" w:lastRow="0" w:noHBand="0" w:noVBand="1" w:val="04A0"/>
      </w:tblPr>
      <w:tblGrid>
        <w:gridCol w:w="3458"/>
        <w:gridCol w:w="1134"/>
        <w:gridCol w:w="1134"/>
        <w:gridCol w:w="1956"/>
        <w:gridCol w:w="1956"/>
      </w:tblGrid>
      <w:tr>
        <w:trPr>
          <w:cantSplit/>
          <w:tblHeader/>
        </w:trPr>
        <w:tc>
          <w:tcPr>
            <w:tcW w:type="dxa" w:w="345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검증 묶음</w:t>
            </w:r>
          </w:p>
        </w:tc>
        <w:tc>
          <w:tcPr>
            <w:tcW w:type="dxa" w:w="113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기록 수</w:t>
            </w:r>
          </w:p>
        </w:tc>
        <w:tc>
          <w:tcPr>
            <w:tcW w:type="dxa" w:w="1134"/>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출력값 n</w:t>
            </w:r>
          </w:p>
        </w:tc>
        <w:tc>
          <w:tcPr>
            <w:tcW w:type="dxa" w:w="1956"/>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RMS dB</w:t>
            </w:r>
          </w:p>
        </w:tc>
        <w:tc>
          <w:tcPr>
            <w:tcW w:type="dxa" w:w="1956"/>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최대 dB</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내부 X</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7</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21</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0.0031</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0.0046</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내부 XY</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0.0032</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0.0045</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초기 outside 분포</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10</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30</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0.0033</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0.0070</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축소 triangle 분포</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18</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0.0021</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0.0049</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27</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0.0029</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0.0052</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평면 Height</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0.0037</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0.0052</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Height 최소 1 후보</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68</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0.0215</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0.1225</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Height 수정 후보</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34</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68</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0.0025</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0.0052</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Z 무반응 호환 모델</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9</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36</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0.0036</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0.0047</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Precision</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15</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0.0030</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0.0048</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삼각형 x5 DA0</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0.0023</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0.0036</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일렬 projection</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16</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0.0016</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0.0018</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 × Precision</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0.0025</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0.0039</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 outside DA0</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0.0037</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0.0046</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사선 outside 분포</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12</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0.0035</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0.0086</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Size 결합 32기록</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64</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0.0025</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0.0052</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Y≤4.5 경로</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4</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24</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0.0056</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0.0144</w:t>
            </w:r>
          </w:p>
        </w:tc>
      </w:tr>
      <w:tr>
        <w:trPr>
          <w:cantSplit/>
        </w:trPr>
        <w:tc>
          <w:tcPr>
            <w:tcW w:type="dxa" w:w="345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직사각형 행 반전</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w:t>
            </w:r>
          </w:p>
        </w:tc>
        <w:tc>
          <w:tcPr>
            <w:tcW w:type="dxa" w:w="1134"/>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8</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0.0035</w:t>
            </w:r>
          </w:p>
        </w:tc>
        <w:tc>
          <w:tcPr>
            <w:tcW w:type="dxa" w:w="1956"/>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0.0051</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6sp grid 정상 표본</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30</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0.0048</w:t>
            </w:r>
          </w:p>
        </w:tc>
        <w:tc>
          <w:tcPr>
            <w:tcW w:type="dxa" w:w="1956"/>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0.0140</w:t>
            </w:r>
          </w:p>
        </w:tc>
      </w:tr>
    </w:tbl>
    <w:p>
      <w:pPr>
        <w:spacing w:after="0"/>
      </w:pPr>
      <w:r>
        <w:rPr>
          <w:b w:val="0"/>
        </w:rPr>
      </w:r>
    </w:p>
    <w:p>
      <w:r>
        <w:rPr>
          <w:b w:val="0"/>
        </w:rPr>
        <w:t>위 통계는 기존 블록의 재계산 결과를 보존합니다. “분포” 행은 공통 레벨을 제거한 비교입니다. Height 수정 후보는 세 Z 스윕에서 실제로 기록된 Sp1·Sp3만 비교합니다. Size 32기록에는 point-source baseline 한 조건이 포함됩니다. 초기 조건 가정은 다음 부록의 범위를 참조합니다.</w:t>
      </w:r>
    </w:p>
    <w:p>
      <w:r>
        <w:rPr>
          <w:b w:val="0"/>
        </w:rPr>
        <w:t>W=20에서 Low와 High를 적용한 두 조건도 같은 거리식과 각 Precision 지수로 설명됩니다. 이것을 모든 Height·Precision·outside 조합의 분리 가능성으로 일반화하지 않습니다. 중복 Size 기록과 반복 순열 표는 신뢰도 산정에서 별도 독립 검증으로 추가하지 않습니다.</w:t>
      </w:r>
    </w:p>
    <w:p>
      <w:pPr>
        <w:pStyle w:val="Heading1"/>
        <w:pageBreakBefore/>
      </w:pPr>
      <w:r>
        <w:t>부록 L 원시 실험과 분석 내용의 대응</w:t>
      </w:r>
    </w:p>
    <w:tbl>
      <w:tblPr>
        <w:tblW w:type="auto" w:w="0"/>
        <w:jc w:val="center"/>
        <w:tblLayout w:type="fixed"/>
        <w:tblLook w:firstColumn="1" w:firstRow="1" w:lastColumn="0" w:lastRow="0" w:noHBand="0" w:noVBand="1" w:val="04A0"/>
      </w:tblPr>
      <w:tblGrid>
        <w:gridCol w:w="1928"/>
        <w:gridCol w:w="2438"/>
        <w:gridCol w:w="5272"/>
      </w:tblGrid>
      <w:tr>
        <w:trPr>
          <w:cantSplit/>
          <w:tblHeader/>
        </w:trPr>
        <w:tc>
          <w:tcPr>
            <w:tcW w:type="dxa" w:w="192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Sheet1 범위</w:t>
            </w:r>
          </w:p>
        </w:tc>
        <w:tc>
          <w:tcPr>
            <w:tcW w:type="dxa" w:w="2438"/>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실험</w:t>
            </w:r>
          </w:p>
        </w:tc>
        <w:tc>
          <w:tcPr>
            <w:tcW w:type="dxa" w:w="5272"/>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분석 내용</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A1:F24</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내부·outside 삼각형</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DBAP와 분포 비교, 초기 설정 가정</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A28:F40</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축소 삼각형</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공통 레벨을 제외한 projection 비교</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A45:F63</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Width·평면 Height</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상위 구간 감도와 축별 차이</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A66:X78</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Z=±2.5·5·10 Height</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작은 Height 반례와 수정 후보</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A82:F91</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Object Z</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−2~+2의 9조건 무반응</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A94:F99</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Precision</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5단계 계수</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A105:F110</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삼각형 DA0</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x5 투영 적합과 x6 위치 처리 한계</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A116:F125</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꼭짓점 DA</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−3/−6와 거리 스윕</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A127:F146</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일렬 위치·DA</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고정 위치 분포와 로그 감쇠</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A149:O151</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Width×Precision·DA</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계산 조합과 공통 감쇠</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A159:F186</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사선·초기 Size</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분포 분석과 경험식 변경</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A196:Y212</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3D Size 결합</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32기록과 0·1 주변</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A220:AS228</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직사각형·순열</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좌표별·번호별 출력과 투영 후보</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A232:R240</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5·6스피커 순열</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재배열·투영·집중 출력 구분</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V232:AN244</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미세 이동·Y 경로</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국소 perturbation과 집중 영역</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A247:AO271</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방향 반전·6sp grid</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정상 구간과 배치 일반화 한계</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A282:F285</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Sp2 위치 변경</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개별 좌표 변화의 DBAP 비교</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A293:O306</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최근 Size</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ON 13조건, OFF 4조건</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A309:U315</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최근 DA</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짝 측정과 방향 대조</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A319:S323</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배정 왕복</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두 배정×두 위치×두 방문</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A334:H341</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Object 왕복</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±0.1·1과 복귀 기록</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A347:F351</w:t>
            </w:r>
          </w:p>
        </w:tc>
        <w:tc>
          <w:tcPr>
            <w:tcW w:type="dxa" w:w="2438"/>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불규칙 사각형</w:t>
            </w:r>
          </w:p>
        </w:tc>
        <w:tc>
          <w:tcPr>
            <w:tcW w:type="dxa" w:w="5272"/>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내부·세 외부 위치</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A358:Q359</w:t>
            </w:r>
          </w:p>
        </w:tc>
        <w:tc>
          <w:tcPr>
            <w:tcW w:type="dxa" w:w="2438"/>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새 5스피커</w:t>
            </w:r>
          </w:p>
        </w:tc>
        <w:tc>
          <w:tcPr>
            <w:tcW w:type="dxa" w:w="5272"/>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사전 예측 실패와 사후 선분 후보</w:t>
            </w:r>
          </w:p>
        </w:tc>
      </w:tr>
    </w:tbl>
    <w:p>
      <w:pPr>
        <w:spacing w:after="0"/>
      </w:pPr>
      <w:r>
        <w:rPr>
          <w:b w:val="0"/>
        </w:rPr>
      </w:r>
    </w:p>
    <w:p>
      <w:pPr>
        <w:pStyle w:val="Heading1"/>
        <w:pageBreakBefore/>
      </w:pPr>
      <w:r>
        <w:t>부록 M 후속 검증과 구현 범위</w:t>
      </w:r>
    </w:p>
    <w:p>
      <w:r>
        <w:rPr>
          <w:b w:val="0"/>
        </w:rPr>
        <w:t>기존 측정을 반복하는 것보다, 제조사의 사양 설명 또는 기존 모델 사이에서 예측이 달라지는 조건을 먼저 확보하는 방향으로 후속 검증을 진행하고자 합니다. 이미 수행한 조건과 아직 제안 단계인 조건을 구분합니다.</w:t>
      </w:r>
    </w:p>
    <w:tbl>
      <w:tblPr>
        <w:tblW w:type="auto" w:w="0"/>
        <w:jc w:val="center"/>
        <w:tblLayout w:type="fixed"/>
        <w:tblLook w:firstColumn="1" w:firstRow="1" w:lastColumn="0" w:lastRow="0" w:noHBand="0" w:noVBand="1" w:val="04A0"/>
      </w:tblPr>
      <w:tblGrid>
        <w:gridCol w:w="1531"/>
        <w:gridCol w:w="3969"/>
        <w:gridCol w:w="4139"/>
      </w:tblGrid>
      <w:tr>
        <w:trPr>
          <w:cantSplit/>
          <w:tblHeader/>
        </w:trPr>
        <w:tc>
          <w:tcPr>
            <w:tcW w:type="dxa" w:w="1531"/>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영역</w:t>
            </w:r>
          </w:p>
        </w:tc>
        <w:tc>
          <w:tcPr>
            <w:tcW w:type="dxa" w:w="396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수행 상태</w:t>
            </w:r>
          </w:p>
        </w:tc>
        <w:tc>
          <w:tcPr>
            <w:tcW w:type="dxa" w:w="4139"/>
            <w:vAlign w:val="center"/>
            <w:shd w:fill="DCE6EE"/>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sz w:val="18"/>
              </w:rPr>
              <w:t>남은 검증</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Size</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XY ON 13조건 및 OFF 4조건을 완료했습니다.</w:t>
            </w:r>
          </w:p>
        </w:tc>
        <w:tc>
          <w:tcPr>
            <w:tcW w:type="dxa" w:w="413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OFF에서 작은 비대칭 조합을 확인하고, 다른 배치·Precision으로 확장합니다.</w:t>
            </w:r>
          </w:p>
        </w:tc>
      </w:tr>
      <w:tr>
        <w:trPr>
          <w:cantSplit/>
        </w:trPr>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DA</w:t>
            </w:r>
          </w:p>
        </w:tc>
        <w:tc>
          <w:tcPr>
            <w:tcW w:type="dxa" w:w="396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네 위치의 3설정과 두 위치의 2설정을 완료했습니다.</w:t>
            </w:r>
          </w:p>
        </w:tc>
        <w:tc>
          <w:tcPr>
            <w:tcW w:type="dxa" w:w="413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스피커와 Object의 동시 회전·확대 및 동일 변의 다른 투영 위치로 거리 정의를 구분합니다.</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6sp 배정</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두 배정의 왕복과 Object 왕복을 완료했습니다.</w:t>
            </w:r>
          </w:p>
        </w:tc>
        <w:tc>
          <w:tcPr>
            <w:tcW w:type="dxa" w:w="413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임의 선분을 다시 지정하는 대신 번호별 선택 규칙을 먼저 고정합니다.</w:t>
            </w:r>
          </w:p>
        </w:tc>
      </w:tr>
      <w:tr>
        <w:trPr>
          <w:cantSplit/>
        </w:trPr>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불규칙 사각형</w:t>
            </w:r>
          </w:p>
        </w:tc>
        <w:tc>
          <w:tcPr>
            <w:tcW w:type="dxa" w:w="396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ABCD 한 배정의 네 위치 기록을 확보했습니다.</w:t>
            </w:r>
          </w:p>
        </w:tc>
        <w:tc>
          <w:tcPr>
            <w:tcW w:type="dxa" w:w="413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처음 제안한 ACBD의 대응 결과는 현재 자료에 없습니다.</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새 5sp</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N/T 비교를 완료했고 Sp2–Sp3 예측은 실패했습니다.</w:t>
            </w:r>
          </w:p>
        </w:tc>
        <w:tc>
          <w:tcPr>
            <w:tcW w:type="dxa" w:w="4139"/>
            <w:vAlign w:val="center"/>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Sp1–Sp4 사후 적합은 새로운 선택 규칙의 독립 검증을 대신하지 않습니다.</w:t>
            </w:r>
          </w:p>
        </w:tc>
      </w:tr>
      <w:tr>
        <w:trPr>
          <w:cantSplit/>
        </w:trPr>
        <w:tc>
          <w:tcPr>
            <w:tcW w:type="dxa" w:w="1531"/>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3D·시간 응답</w:t>
            </w:r>
          </w:p>
        </w:tc>
        <w:tc>
          <w:tcPr>
            <w:tcW w:type="dxa" w:w="396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정적 일부 Z·XY 모드 자료가 있습니다.</w:t>
            </w:r>
          </w:p>
        </w:tc>
        <w:tc>
          <w:tcPr>
            <w:tcW w:type="dxa" w:w="4139"/>
            <w:vAlign w:val="center"/>
            <w:shd w:fill="F5F7F9"/>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2" w:lineRule="auto"/>
            </w:pPr>
            <w:r>
              <w:rPr>
                <w:rFonts w:ascii="Apple SD Gothic Neo" w:hAnsi="Apple SD Gothic Neo" w:eastAsia="Apple SD Gothic Neo"/>
                <w:b w:val="0"/>
                <w:sz w:val="18"/>
              </w:rPr>
              <w:t>XY OFF의 Object Z 스윕, 원시 시간 trace와 위상·지연을 확인합니다.</w:t>
            </w:r>
          </w:p>
        </w:tc>
      </w:tr>
    </w:tbl>
    <w:p>
      <w:pPr>
        <w:spacing w:after="0"/>
      </w:pPr>
      <w:r>
        <w:rPr>
          <w:b w:val="0"/>
        </w:rPr>
      </w:r>
    </w:p>
    <w:p>
      <w:pPr>
        <w:pStyle w:val="Heading2"/>
      </w:pPr>
      <w:r>
        <w:t>Max/MSP에서 사용할 수 있는 범위</w:t>
      </w:r>
    </w:p>
    <w:p>
      <w:r>
        <w:rPr>
          <w:b w:val="0"/>
        </w:rPr>
        <w:t>검증한 정상 구간의 DBAP·Precision·전력 정규화와 제한된 Size 후보를 코어로 사용할 수 있습니다. 선분 투영 연산은 구현 가능하지만 선분 선택과 적용 여부는 미확정 모듈로 남깁니다. DA는 공통 gain 구조와 거리 정의를 분리하여 구현합니다. 전체 임의 배치와 동적 응답까지 AFC와 동일하다고 표시하지 않습니다.</w:t>
      </w:r>
    </w:p>
    <w:p>
      <w:pPr>
        <w:pStyle w:val="Heading2"/>
      </w:pPr>
      <w:r>
        <w:t>필요한 후속 기록</w:t>
      </w:r>
    </w:p>
    <w:p>
      <w:r>
        <w:rPr>
          <w:b w:val="0"/>
        </w:rPr>
        <w:t>좌표·Size step과 일정 속도 이동에서 sample-aligned envelope를 기록하여 갱신 주기, 고정 지연, smoothing과 경계 전환을 구분합니다. 주파수 응답은 입력 reference, delay compensation, averaging, coherence를 함께 보존합니다. null 비교는 입력과 gain·지연을 정렬한 뒤 수행해야 합니다.</w:t>
      </w:r>
    </w:p>
    <w:p>
      <w:r>
        <w:rPr>
          <w:b w:val="0"/>
        </w:rPr>
        <w:t>Yamaha에 요청하는 핵심은 ① 번호와 공간 영역의 관계, ② Object Z의 유효 제어 조건, ③ Size의 단위와 곡선, ④ DA의 거리 정의입니다. 설명 가능한 예제 프로젝트와 기준 출력이 제공되면 현재의 부분 모델을 사전 예측 가능한 모델로 검증하고자 합니다.</w:t>
      </w:r>
    </w:p>
    <w:sectPr w:rsidR="00FC693F" w:rsidRPr="0006063C" w:rsidSect="00034616">
      <w:footerReference w:type="default" r:id="rId9"/>
      <w:pgSz w:w="11906" w:h="16838"/>
      <w:pgMar w:top="1020" w:right="1077" w:bottom="1020"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Sound xR Image 기술 검토 및 질의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ple SD Gothic Neo" w:hAnsi="Apple SD Gothic Neo" w:eastAsia="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Apple SD Gothic Neo" w:hAnsi="Apple SD Gothic Neo" w:eastAsia="Apple SD Gothic Ne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pple SD Gothic Neo" w:hAnsi="Apple SD Gothic Neo" w:eastAsia="Apple SD Gothic Neo"/>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Apple SD Gothic Neo" w:hAnsi="Apple SD Gothic Neo" w:eastAsia="Apple SD Gothic Neo"/>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ple SD Gothic Neo" w:hAnsi="Apple SD Gothic Neo" w:eastAsia="Apple SD Gothic Neo"/>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 xR Image 출력 동작 기술 검토 및 질의 상세 개정판</dc:title>
  <dc:subject>스피커 번호 배정과 공간 렌더링 및 Size 파라미터의 실측 분석</dc:subject>
  <dc:creator/>
  <cp:keywords>AFC Image, DBAP, system identification, Max MSP</cp:keywords>
  <dc:description>generated by python-docx</dc:description>
  <cp:lastModifiedBy/>
  <cp:revision>1</cp:revision>
  <dcterms:created xsi:type="dcterms:W3CDTF">2013-12-23T23:15:00Z</dcterms:created>
  <dcterms:modified xsi:type="dcterms:W3CDTF">2013-12-23T23:15:00Z</dcterms:modified>
  <cp:category/>
</cp:coreProperties>
</file>