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964" w:rsidRDefault="00502964" w:rsidP="00502964">
      <w:pPr>
        <w:pStyle w:val="Titel"/>
      </w:pPr>
      <w:r w:rsidRPr="00BF4E80">
        <w:t>Cycle tracking apps: A combined medical and data privacy scoring</w:t>
      </w:r>
    </w:p>
    <w:p w:rsidR="00502964" w:rsidRPr="00436AE8" w:rsidRDefault="00502964" w:rsidP="00502964">
      <w:pPr>
        <w:pStyle w:val="Author"/>
        <w:rPr>
          <w:lang w:val="de-DE"/>
        </w:rPr>
      </w:pPr>
      <w:r w:rsidRPr="00436AE8">
        <w:rPr>
          <w:lang w:val="de-DE"/>
        </w:rPr>
        <w:t>Yasmin Tehranchian</w:t>
      </w:r>
      <w:r w:rsidRPr="00436AE8">
        <w:rPr>
          <w:vertAlign w:val="superscript"/>
          <w:lang w:val="de-DE"/>
        </w:rPr>
        <w:t>a</w:t>
      </w:r>
      <w:r w:rsidRPr="00436AE8">
        <w:rPr>
          <w:lang w:val="de-DE"/>
        </w:rPr>
        <w:t xml:space="preserve"> , Veronika Strotbaum</w:t>
      </w:r>
      <w:r w:rsidRPr="00436AE8">
        <w:rPr>
          <w:vertAlign w:val="superscript"/>
          <w:lang w:val="de-DE"/>
        </w:rPr>
        <w:t>b</w:t>
      </w:r>
      <w:r w:rsidRPr="00436AE8">
        <w:rPr>
          <w:lang w:val="de-DE"/>
        </w:rPr>
        <w:t xml:space="preserve"> and Monika Pobiruchin</w:t>
      </w:r>
      <w:r w:rsidRPr="00436AE8">
        <w:rPr>
          <w:vertAlign w:val="superscript"/>
          <w:lang w:val="de-DE"/>
        </w:rPr>
        <w:t>a,</w:t>
      </w:r>
      <w:r w:rsidRPr="00436AE8">
        <w:rPr>
          <w:sz w:val="8"/>
          <w:szCs w:val="8"/>
          <w:lang w:val="de-DE"/>
        </w:rPr>
        <w:t xml:space="preserve"> </w:t>
      </w:r>
      <w:r w:rsidRPr="00436AE8">
        <w:rPr>
          <w:vertAlign w:val="superscript"/>
          <w:lang w:val="de-DE"/>
        </w:rPr>
        <w:t>b</w:t>
      </w:r>
      <w:r>
        <w:rPr>
          <w:vertAlign w:val="superscript"/>
          <w:lang w:val="de-DE"/>
        </w:rPr>
        <w:t>,</w:t>
      </w:r>
      <w:r w:rsidRPr="00436AE8">
        <w:rPr>
          <w:rStyle w:val="Funotenzeichen"/>
          <w:lang w:val="de-DE"/>
        </w:rPr>
        <w:t xml:space="preserve"> </w:t>
      </w:r>
      <w:r>
        <w:rPr>
          <w:rStyle w:val="Funotenzeichen"/>
        </w:rPr>
        <w:footnoteReference w:id="1"/>
      </w:r>
    </w:p>
    <w:p w:rsidR="00502964" w:rsidRPr="00436AE8" w:rsidRDefault="00502964" w:rsidP="00502964">
      <w:pPr>
        <w:pStyle w:val="Affiliation"/>
        <w:rPr>
          <w:sz w:val="32"/>
        </w:rPr>
      </w:pPr>
      <w:r w:rsidRPr="00436AE8">
        <w:rPr>
          <w:i w:val="0"/>
          <w:sz w:val="22"/>
          <w:vertAlign w:val="superscript"/>
        </w:rPr>
        <w:t>a</w:t>
      </w:r>
      <w:r w:rsidRPr="00436AE8">
        <w:rPr>
          <w:sz w:val="14"/>
          <w:szCs w:val="8"/>
        </w:rPr>
        <w:t xml:space="preserve"> </w:t>
      </w:r>
      <w:r w:rsidRPr="00436AE8">
        <w:rPr>
          <w:sz w:val="16"/>
          <w:szCs w:val="8"/>
        </w:rPr>
        <w:t>GECKO Institute for Medicine, Informatics and Economics, Heilbronn University of Applied Sciences, Heilbronn, Germany</w:t>
      </w:r>
    </w:p>
    <w:p w:rsidR="00502964" w:rsidRDefault="00502964" w:rsidP="00502964">
      <w:pPr>
        <w:pStyle w:val="Affiliation"/>
      </w:pPr>
      <w:r>
        <w:rPr>
          <w:i w:val="0"/>
          <w:vertAlign w:val="superscript"/>
        </w:rPr>
        <w:t>b</w:t>
      </w:r>
      <w:r>
        <w:rPr>
          <w:sz w:val="8"/>
          <w:szCs w:val="8"/>
        </w:rPr>
        <w:t xml:space="preserve"> </w:t>
      </w:r>
      <w:r w:rsidRPr="00436AE8">
        <w:rPr>
          <w:sz w:val="16"/>
          <w:szCs w:val="16"/>
        </w:rPr>
        <w:t>Consumer Health Informatics SIG, German Association for Medical Informatics, Biometry &amp; Epidemiology (GMDS e. V.), Cologne, Germany</w:t>
      </w:r>
    </w:p>
    <w:p w:rsidR="003B7F0C" w:rsidRDefault="003B7F0C">
      <w:pPr>
        <w:rPr>
          <w:lang w:val="en-US"/>
        </w:rPr>
      </w:pPr>
    </w:p>
    <w:p w:rsidR="00502964" w:rsidRDefault="00502964">
      <w:pPr>
        <w:rPr>
          <w:lang w:val="en-US"/>
        </w:rPr>
      </w:pPr>
    </w:p>
    <w:p w:rsidR="00502964" w:rsidRDefault="00502964">
      <w:pPr>
        <w:rPr>
          <w:lang w:val="en-US"/>
        </w:rPr>
      </w:pPr>
    </w:p>
    <w:p w:rsidR="00502964" w:rsidRDefault="00502964">
      <w:pPr>
        <w:rPr>
          <w:lang w:val="en-US"/>
        </w:rPr>
      </w:pPr>
    </w:p>
    <w:p w:rsidR="00502964" w:rsidRDefault="00502964" w:rsidP="00502964">
      <w:pPr>
        <w:pStyle w:val="Beschriftung"/>
        <w:keepNext/>
      </w:pPr>
      <w:r w:rsidRPr="004446E7">
        <w:rPr>
          <w:b/>
        </w:rPr>
        <w:t>Table</w:t>
      </w:r>
      <w:r>
        <w:t xml:space="preserve">  </w:t>
      </w:r>
      <w:r w:rsidRPr="003B53C6">
        <w:t>Developed scoring system for the data privacy, data protection domain. Source is either DIGAV (D) or the App Check project (ACP).</w:t>
      </w:r>
    </w:p>
    <w:p w:rsidR="00502964" w:rsidRPr="00502964" w:rsidRDefault="00502964" w:rsidP="00502964">
      <w:pPr>
        <w:rPr>
          <w:lang w:val="en-US" w:eastAsia="ja-JP"/>
        </w:rPr>
      </w:pPr>
    </w:p>
    <w:tbl>
      <w:tblPr>
        <w:tblStyle w:val="Tabellenraster1"/>
        <w:tblW w:w="8931" w:type="dxa"/>
        <w:tblInd w:w="-5" w:type="dxa"/>
        <w:tblLook w:val="04A0" w:firstRow="1" w:lastRow="0" w:firstColumn="1" w:lastColumn="0" w:noHBand="0" w:noVBand="1"/>
      </w:tblPr>
      <w:tblGrid>
        <w:gridCol w:w="704"/>
        <w:gridCol w:w="2258"/>
        <w:gridCol w:w="5052"/>
        <w:gridCol w:w="917"/>
      </w:tblGrid>
      <w:tr w:rsidR="00502964" w:rsidRPr="00502964" w:rsidTr="00502964">
        <w:tc>
          <w:tcPr>
            <w:tcW w:w="709" w:type="dxa"/>
          </w:tcPr>
          <w:p w:rsidR="00502964" w:rsidRDefault="00502964" w:rsidP="005C2DB2">
            <w:pPr>
              <w:spacing w:line="276" w:lineRule="auto"/>
              <w:rPr>
                <w:sz w:val="24"/>
                <w:szCs w:val="24"/>
              </w:rPr>
            </w:pPr>
            <w:bookmarkStart w:id="0" w:name="_Hlk130287322"/>
            <w:r w:rsidRPr="00502964">
              <w:rPr>
                <w:sz w:val="24"/>
                <w:szCs w:val="24"/>
              </w:rPr>
              <w:t>#</w:t>
            </w:r>
          </w:p>
          <w:p w:rsidR="00502964" w:rsidRPr="00502964" w:rsidRDefault="00502964" w:rsidP="005C2DB2">
            <w:pPr>
              <w:spacing w:line="276" w:lineRule="auto"/>
              <w:rPr>
                <w:sz w:val="24"/>
                <w:szCs w:val="24"/>
              </w:rPr>
            </w:pPr>
            <w:bookmarkStart w:id="1" w:name="_GoBack"/>
            <w:bookmarkEnd w:id="1"/>
          </w:p>
        </w:tc>
        <w:tc>
          <w:tcPr>
            <w:tcW w:w="2268" w:type="dxa"/>
          </w:tcPr>
          <w:p w:rsidR="00502964" w:rsidRPr="00502964" w:rsidRDefault="00502964" w:rsidP="005C2DB2">
            <w:pPr>
              <w:spacing w:line="276" w:lineRule="auto"/>
              <w:rPr>
                <w:sz w:val="24"/>
                <w:szCs w:val="24"/>
              </w:rPr>
            </w:pPr>
            <w:r w:rsidRPr="00502964">
              <w:rPr>
                <w:sz w:val="24"/>
                <w:szCs w:val="24"/>
              </w:rPr>
              <w:t>Subject</w:t>
            </w:r>
          </w:p>
        </w:tc>
        <w:tc>
          <w:tcPr>
            <w:tcW w:w="5103" w:type="dxa"/>
          </w:tcPr>
          <w:p w:rsidR="00502964" w:rsidRPr="00502964" w:rsidRDefault="00502964" w:rsidP="005C2DB2">
            <w:pPr>
              <w:spacing w:line="276" w:lineRule="auto"/>
              <w:rPr>
                <w:sz w:val="24"/>
                <w:szCs w:val="24"/>
              </w:rPr>
            </w:pPr>
            <w:r w:rsidRPr="00502964">
              <w:rPr>
                <w:sz w:val="24"/>
                <w:szCs w:val="24"/>
              </w:rPr>
              <w:t>Requirements</w:t>
            </w:r>
          </w:p>
        </w:tc>
        <w:tc>
          <w:tcPr>
            <w:tcW w:w="851" w:type="dxa"/>
          </w:tcPr>
          <w:p w:rsidR="00502964" w:rsidRPr="00502964" w:rsidRDefault="00502964" w:rsidP="005C2DB2">
            <w:pPr>
              <w:spacing w:line="276" w:lineRule="auto"/>
              <w:rPr>
                <w:sz w:val="24"/>
                <w:szCs w:val="24"/>
              </w:rPr>
            </w:pPr>
            <w:r w:rsidRPr="00502964">
              <w:rPr>
                <w:sz w:val="24"/>
                <w:szCs w:val="24"/>
              </w:rPr>
              <w:t>Source</w:t>
            </w:r>
          </w:p>
          <w:p w:rsidR="00502964" w:rsidRPr="00502964" w:rsidRDefault="00502964" w:rsidP="005C2DB2">
            <w:pPr>
              <w:spacing w:line="276" w:lineRule="auto"/>
              <w:rPr>
                <w:sz w:val="24"/>
                <w:szCs w:val="24"/>
              </w:rPr>
            </w:pPr>
          </w:p>
        </w:tc>
      </w:tr>
      <w:tr w:rsidR="00502964" w:rsidRPr="00502964" w:rsidTr="00502964">
        <w:tc>
          <w:tcPr>
            <w:tcW w:w="8931" w:type="dxa"/>
            <w:gridSpan w:val="4"/>
          </w:tcPr>
          <w:p w:rsidR="00502964" w:rsidRPr="00502964" w:rsidRDefault="00502964" w:rsidP="005C2DB2">
            <w:pPr>
              <w:spacing w:line="276" w:lineRule="auto"/>
              <w:rPr>
                <w:b/>
                <w:sz w:val="24"/>
                <w:szCs w:val="24"/>
              </w:rPr>
            </w:pPr>
            <w:r w:rsidRPr="00502964">
              <w:rPr>
                <w:b/>
                <w:sz w:val="24"/>
                <w:szCs w:val="24"/>
              </w:rPr>
              <w:t>Data Privacy</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1</w:t>
            </w:r>
          </w:p>
        </w:tc>
        <w:tc>
          <w:tcPr>
            <w:tcW w:w="2268" w:type="dxa"/>
          </w:tcPr>
          <w:p w:rsidR="00502964" w:rsidRPr="00502964" w:rsidRDefault="00502964" w:rsidP="005C2DB2">
            <w:pPr>
              <w:spacing w:line="276" w:lineRule="auto"/>
              <w:rPr>
                <w:sz w:val="24"/>
                <w:szCs w:val="24"/>
              </w:rPr>
            </w:pPr>
            <w:r w:rsidRPr="00502964">
              <w:rPr>
                <w:sz w:val="24"/>
                <w:szCs w:val="24"/>
              </w:rPr>
              <w:t>General Data Protection Regulation (GDPR) as the applicable law</w:t>
            </w:r>
          </w:p>
        </w:tc>
        <w:tc>
          <w:tcPr>
            <w:tcW w:w="5103" w:type="dxa"/>
          </w:tcPr>
          <w:p w:rsidR="00502964" w:rsidRPr="00502964" w:rsidRDefault="00502964" w:rsidP="005C2DB2">
            <w:pPr>
              <w:spacing w:line="276" w:lineRule="auto"/>
              <w:rPr>
                <w:sz w:val="24"/>
                <w:szCs w:val="24"/>
              </w:rPr>
            </w:pPr>
            <w:r w:rsidRPr="00502964">
              <w:rPr>
                <w:sz w:val="24"/>
                <w:szCs w:val="24"/>
              </w:rPr>
              <w:t>The processing of personal data by DiGA and their manufacturers is subject to Regulation (EU) 2016/679 and possibly other data protection regulations?</w:t>
            </w:r>
          </w:p>
        </w:tc>
        <w:tc>
          <w:tcPr>
            <w:tcW w:w="851" w:type="dxa"/>
          </w:tcPr>
          <w:p w:rsidR="00502964" w:rsidRPr="00502964" w:rsidRDefault="00502964" w:rsidP="005C2DB2">
            <w:pPr>
              <w:spacing w:line="276" w:lineRule="auto"/>
              <w:rPr>
                <w:sz w:val="24"/>
                <w:szCs w:val="24"/>
              </w:rPr>
            </w:pPr>
            <w:r w:rsidRPr="00502964">
              <w:rPr>
                <w:sz w:val="24"/>
                <w:szCs w:val="24"/>
              </w:rPr>
              <w:t>D</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2</w:t>
            </w:r>
          </w:p>
        </w:tc>
        <w:tc>
          <w:tcPr>
            <w:tcW w:w="2268" w:type="dxa"/>
          </w:tcPr>
          <w:p w:rsidR="00502964" w:rsidRPr="00502964" w:rsidRDefault="00502964" w:rsidP="005C2DB2">
            <w:pPr>
              <w:spacing w:line="276" w:lineRule="auto"/>
              <w:rPr>
                <w:sz w:val="24"/>
                <w:szCs w:val="24"/>
              </w:rPr>
            </w:pPr>
            <w:r w:rsidRPr="00502964">
              <w:rPr>
                <w:sz w:val="24"/>
                <w:szCs w:val="24"/>
              </w:rPr>
              <w:t>Consent</w:t>
            </w:r>
          </w:p>
        </w:tc>
        <w:tc>
          <w:tcPr>
            <w:tcW w:w="5103" w:type="dxa"/>
          </w:tcPr>
          <w:p w:rsidR="00502964" w:rsidRPr="00502964" w:rsidRDefault="00502964" w:rsidP="005C2DB2">
            <w:pPr>
              <w:spacing w:line="276" w:lineRule="auto"/>
              <w:rPr>
                <w:sz w:val="24"/>
                <w:szCs w:val="24"/>
              </w:rPr>
            </w:pPr>
            <w:r w:rsidRPr="00502964">
              <w:rPr>
                <w:sz w:val="24"/>
                <w:szCs w:val="24"/>
              </w:rPr>
              <w:t>Is a voluntary and informed consent of the user obtained before the processing of personal data that is related to an identifiable natural person?</w:t>
            </w:r>
          </w:p>
        </w:tc>
        <w:tc>
          <w:tcPr>
            <w:tcW w:w="851" w:type="dxa"/>
          </w:tcPr>
          <w:p w:rsidR="00502964" w:rsidRPr="00502964" w:rsidRDefault="00502964" w:rsidP="005C2DB2">
            <w:pPr>
              <w:spacing w:line="276" w:lineRule="auto"/>
              <w:rPr>
                <w:sz w:val="24"/>
                <w:szCs w:val="24"/>
              </w:rPr>
            </w:pPr>
            <w:r w:rsidRPr="00502964">
              <w:rPr>
                <w:sz w:val="24"/>
                <w:szCs w:val="24"/>
              </w:rPr>
              <w:t>D</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3</w:t>
            </w:r>
          </w:p>
        </w:tc>
        <w:tc>
          <w:tcPr>
            <w:tcW w:w="2268" w:type="dxa"/>
          </w:tcPr>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Is the consent given through an active action of the user?</w:t>
            </w:r>
          </w:p>
        </w:tc>
        <w:tc>
          <w:tcPr>
            <w:tcW w:w="851" w:type="dxa"/>
          </w:tcPr>
          <w:p w:rsidR="00502964" w:rsidRPr="00502964" w:rsidRDefault="00502964" w:rsidP="005C2DB2">
            <w:pPr>
              <w:spacing w:line="276" w:lineRule="auto"/>
              <w:rPr>
                <w:sz w:val="24"/>
                <w:szCs w:val="24"/>
              </w:rPr>
            </w:pPr>
            <w:r w:rsidRPr="00502964">
              <w:rPr>
                <w:sz w:val="24"/>
                <w:szCs w:val="24"/>
              </w:rPr>
              <w:t>D</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4</w:t>
            </w:r>
          </w:p>
        </w:tc>
        <w:tc>
          <w:tcPr>
            <w:tcW w:w="2268" w:type="dxa"/>
          </w:tcPr>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Is the user informed about the right to withdraw their consent before giving their consent?</w:t>
            </w:r>
          </w:p>
        </w:tc>
        <w:tc>
          <w:tcPr>
            <w:tcW w:w="851" w:type="dxa"/>
          </w:tcPr>
          <w:p w:rsidR="00502964" w:rsidRPr="00502964" w:rsidRDefault="00502964" w:rsidP="005C2DB2">
            <w:pPr>
              <w:spacing w:line="276" w:lineRule="auto"/>
              <w:rPr>
                <w:sz w:val="24"/>
                <w:szCs w:val="24"/>
              </w:rPr>
            </w:pPr>
            <w:r w:rsidRPr="00502964">
              <w:rPr>
                <w:sz w:val="24"/>
                <w:szCs w:val="24"/>
              </w:rPr>
              <w:t>D,ACP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5</w:t>
            </w:r>
          </w:p>
        </w:tc>
        <w:tc>
          <w:tcPr>
            <w:tcW w:w="2268" w:type="dxa"/>
          </w:tcPr>
          <w:p w:rsidR="00502964" w:rsidRPr="00502964" w:rsidRDefault="00502964" w:rsidP="005C2DB2">
            <w:pPr>
              <w:spacing w:line="276" w:lineRule="auto"/>
              <w:rPr>
                <w:sz w:val="24"/>
                <w:szCs w:val="24"/>
              </w:rPr>
            </w:pPr>
            <w:r w:rsidRPr="00502964">
              <w:rPr>
                <w:sz w:val="24"/>
                <w:szCs w:val="24"/>
              </w:rPr>
              <w:t>Appropriation</w:t>
            </w:r>
          </w:p>
        </w:tc>
        <w:tc>
          <w:tcPr>
            <w:tcW w:w="5103" w:type="dxa"/>
          </w:tcPr>
          <w:p w:rsidR="00502964" w:rsidRPr="00502964" w:rsidRDefault="00502964" w:rsidP="005C2DB2">
            <w:pPr>
              <w:spacing w:line="276" w:lineRule="auto"/>
              <w:rPr>
                <w:sz w:val="24"/>
                <w:szCs w:val="24"/>
              </w:rPr>
            </w:pPr>
            <w:r w:rsidRPr="00502964">
              <w:rPr>
                <w:sz w:val="24"/>
                <w:szCs w:val="24"/>
              </w:rPr>
              <w:t>Is the processing of personal data carried out only for the purposes specified in § 4 (2) clause 1 or on the basis of other legal data processing authorizations under § 4 (2) clause 3?</w:t>
            </w:r>
          </w:p>
        </w:tc>
        <w:tc>
          <w:tcPr>
            <w:tcW w:w="851" w:type="dxa"/>
          </w:tcPr>
          <w:p w:rsidR="00502964" w:rsidRPr="00502964" w:rsidRDefault="00502964" w:rsidP="005C2DB2">
            <w:pPr>
              <w:spacing w:line="276" w:lineRule="auto"/>
              <w:rPr>
                <w:sz w:val="24"/>
                <w:szCs w:val="24"/>
              </w:rPr>
            </w:pPr>
            <w:r w:rsidRPr="00502964">
              <w:rPr>
                <w:sz w:val="24"/>
                <w:szCs w:val="24"/>
              </w:rPr>
              <w:t>D,ACP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6</w:t>
            </w:r>
          </w:p>
        </w:tc>
        <w:tc>
          <w:tcPr>
            <w:tcW w:w="2268" w:type="dxa"/>
          </w:tcPr>
          <w:p w:rsidR="00502964" w:rsidRPr="00502964" w:rsidRDefault="00502964" w:rsidP="005C2DB2">
            <w:pPr>
              <w:spacing w:line="276" w:lineRule="auto"/>
              <w:rPr>
                <w:sz w:val="24"/>
                <w:szCs w:val="24"/>
              </w:rPr>
            </w:pPr>
            <w:r w:rsidRPr="00502964">
              <w:rPr>
                <w:sz w:val="24"/>
                <w:szCs w:val="24"/>
              </w:rPr>
              <w:t>Data minimisation and reasonableness</w:t>
            </w:r>
          </w:p>
        </w:tc>
        <w:tc>
          <w:tcPr>
            <w:tcW w:w="5103" w:type="dxa"/>
          </w:tcPr>
          <w:p w:rsidR="00502964" w:rsidRPr="00502964" w:rsidRDefault="00502964" w:rsidP="005C2DB2">
            <w:pPr>
              <w:spacing w:line="276" w:lineRule="auto"/>
              <w:rPr>
                <w:sz w:val="24"/>
                <w:szCs w:val="24"/>
              </w:rPr>
            </w:pPr>
            <w:r w:rsidRPr="00502964">
              <w:rPr>
                <w:sz w:val="24"/>
                <w:szCs w:val="24"/>
              </w:rPr>
              <w:t>Are the personal data to be processed by the app purpose-appropriate and minimized to the extent possible?</w:t>
            </w:r>
          </w:p>
        </w:tc>
        <w:tc>
          <w:tcPr>
            <w:tcW w:w="851" w:type="dxa"/>
          </w:tcPr>
          <w:p w:rsidR="00502964" w:rsidRPr="00502964" w:rsidRDefault="00502964" w:rsidP="005C2DB2">
            <w:pPr>
              <w:spacing w:line="276" w:lineRule="auto"/>
              <w:rPr>
                <w:sz w:val="24"/>
                <w:szCs w:val="24"/>
              </w:rPr>
            </w:pPr>
            <w:r w:rsidRPr="00502964">
              <w:rPr>
                <w:sz w:val="24"/>
                <w:szCs w:val="24"/>
              </w:rPr>
              <w:t>D,ACP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7</w:t>
            </w:r>
          </w:p>
        </w:tc>
        <w:tc>
          <w:tcPr>
            <w:tcW w:w="2268" w:type="dxa"/>
          </w:tcPr>
          <w:p w:rsidR="00502964" w:rsidRPr="00502964" w:rsidRDefault="00502964" w:rsidP="005C2DB2">
            <w:pPr>
              <w:spacing w:line="276" w:lineRule="auto"/>
              <w:rPr>
                <w:sz w:val="24"/>
                <w:szCs w:val="24"/>
              </w:rPr>
            </w:pPr>
            <w:r w:rsidRPr="00502964">
              <w:rPr>
                <w:sz w:val="24"/>
                <w:szCs w:val="24"/>
              </w:rPr>
              <w:t>Information requirements</w:t>
            </w:r>
          </w:p>
        </w:tc>
        <w:tc>
          <w:tcPr>
            <w:tcW w:w="5103" w:type="dxa"/>
          </w:tcPr>
          <w:p w:rsidR="00502964" w:rsidRPr="00502964" w:rsidRDefault="00502964" w:rsidP="005C2DB2">
            <w:pPr>
              <w:spacing w:line="276" w:lineRule="auto"/>
              <w:rPr>
                <w:sz w:val="24"/>
                <w:szCs w:val="24"/>
              </w:rPr>
            </w:pPr>
            <w:r w:rsidRPr="00502964">
              <w:rPr>
                <w:sz w:val="24"/>
                <w:szCs w:val="24"/>
              </w:rPr>
              <w:t>Is the privacy policy easily and quickly accessible (within and outside the app)?</w:t>
            </w:r>
          </w:p>
        </w:tc>
        <w:tc>
          <w:tcPr>
            <w:tcW w:w="851" w:type="dxa"/>
          </w:tcPr>
          <w:p w:rsidR="00502964" w:rsidRPr="00502964" w:rsidRDefault="00502964" w:rsidP="005C2DB2">
            <w:pPr>
              <w:spacing w:line="276" w:lineRule="auto"/>
              <w:rPr>
                <w:sz w:val="24"/>
                <w:szCs w:val="24"/>
              </w:rPr>
            </w:pPr>
            <w:r w:rsidRPr="00502964">
              <w:rPr>
                <w:sz w:val="24"/>
                <w:szCs w:val="24"/>
              </w:rPr>
              <w:t>D,ACP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8</w:t>
            </w:r>
          </w:p>
        </w:tc>
        <w:tc>
          <w:tcPr>
            <w:tcW w:w="2268" w:type="dxa"/>
          </w:tcPr>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Does the privacy policy contain a complete imprint?</w:t>
            </w:r>
          </w:p>
        </w:tc>
        <w:tc>
          <w:tcPr>
            <w:tcW w:w="851" w:type="dxa"/>
          </w:tcPr>
          <w:p w:rsidR="00502964" w:rsidRPr="00502964" w:rsidRDefault="00502964" w:rsidP="005C2DB2">
            <w:pPr>
              <w:spacing w:line="276" w:lineRule="auto"/>
              <w:rPr>
                <w:sz w:val="24"/>
                <w:szCs w:val="24"/>
              </w:rPr>
            </w:pPr>
            <w:r w:rsidRPr="00502964">
              <w:rPr>
                <w:sz w:val="24"/>
                <w:szCs w:val="24"/>
              </w:rPr>
              <w:t>D,ACP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lastRenderedPageBreak/>
              <w:t>9</w:t>
            </w:r>
          </w:p>
        </w:tc>
        <w:tc>
          <w:tcPr>
            <w:tcW w:w="2268" w:type="dxa"/>
          </w:tcPr>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Does the privacy policy contain the name of the data protection officer?</w:t>
            </w:r>
          </w:p>
        </w:tc>
        <w:tc>
          <w:tcPr>
            <w:tcW w:w="851" w:type="dxa"/>
          </w:tcPr>
          <w:p w:rsidR="00502964" w:rsidRPr="00502964" w:rsidRDefault="00502964" w:rsidP="005C2DB2">
            <w:pPr>
              <w:spacing w:line="276" w:lineRule="auto"/>
              <w:rPr>
                <w:sz w:val="24"/>
                <w:szCs w:val="24"/>
              </w:rPr>
            </w:pPr>
            <w:r w:rsidRPr="00502964">
              <w:rPr>
                <w:sz w:val="24"/>
                <w:szCs w:val="24"/>
              </w:rPr>
              <w:t>D,ACP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10</w:t>
            </w:r>
          </w:p>
        </w:tc>
        <w:tc>
          <w:tcPr>
            <w:tcW w:w="2268" w:type="dxa"/>
          </w:tcPr>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Is the user informed of their right to data portability under Article 20 of Regulation (EU) 2016/679 before their user account is deleted?</w:t>
            </w:r>
          </w:p>
        </w:tc>
        <w:tc>
          <w:tcPr>
            <w:tcW w:w="851" w:type="dxa"/>
          </w:tcPr>
          <w:p w:rsidR="00502964" w:rsidRPr="00502964" w:rsidRDefault="00502964" w:rsidP="005C2DB2">
            <w:pPr>
              <w:spacing w:line="276" w:lineRule="auto"/>
              <w:rPr>
                <w:sz w:val="24"/>
                <w:szCs w:val="24"/>
              </w:rPr>
            </w:pPr>
            <w:r w:rsidRPr="00502964">
              <w:rPr>
                <w:sz w:val="24"/>
                <w:szCs w:val="24"/>
              </w:rPr>
              <w:t>D,ACP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11</w:t>
            </w:r>
          </w:p>
        </w:tc>
        <w:tc>
          <w:tcPr>
            <w:tcW w:w="2268" w:type="dxa"/>
          </w:tcPr>
          <w:p w:rsidR="00502964" w:rsidRPr="00502964" w:rsidRDefault="00502964" w:rsidP="005C2DB2">
            <w:pPr>
              <w:spacing w:line="276" w:lineRule="auto"/>
              <w:rPr>
                <w:sz w:val="24"/>
                <w:szCs w:val="24"/>
              </w:rPr>
            </w:pPr>
            <w:r w:rsidRPr="00502964">
              <w:rPr>
                <w:sz w:val="24"/>
                <w:szCs w:val="24"/>
              </w:rPr>
              <w:t>Data disclosure to third parties</w:t>
            </w:r>
          </w:p>
        </w:tc>
        <w:tc>
          <w:tcPr>
            <w:tcW w:w="5103" w:type="dxa"/>
          </w:tcPr>
          <w:p w:rsidR="00502964" w:rsidRPr="00502964" w:rsidRDefault="00502964" w:rsidP="005C2DB2">
            <w:pPr>
              <w:spacing w:line="276" w:lineRule="auto"/>
              <w:rPr>
                <w:sz w:val="24"/>
                <w:szCs w:val="24"/>
              </w:rPr>
            </w:pPr>
            <w:r w:rsidRPr="00502964">
              <w:rPr>
                <w:sz w:val="24"/>
                <w:szCs w:val="24"/>
              </w:rPr>
              <w:t>Are no personal data disclosed to third parties (except for the immediate fulfillment of the purposes)?</w:t>
            </w:r>
          </w:p>
        </w:tc>
        <w:tc>
          <w:tcPr>
            <w:tcW w:w="851" w:type="dxa"/>
          </w:tcPr>
          <w:p w:rsidR="00502964" w:rsidRPr="00502964" w:rsidRDefault="00502964" w:rsidP="005C2DB2">
            <w:pPr>
              <w:spacing w:line="276" w:lineRule="auto"/>
              <w:rPr>
                <w:sz w:val="24"/>
                <w:szCs w:val="24"/>
              </w:rPr>
            </w:pPr>
            <w:r w:rsidRPr="00502964">
              <w:rPr>
                <w:sz w:val="24"/>
                <w:szCs w:val="24"/>
              </w:rPr>
              <w:t>D,ACP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12</w:t>
            </w:r>
          </w:p>
        </w:tc>
        <w:tc>
          <w:tcPr>
            <w:tcW w:w="2268" w:type="dxa"/>
          </w:tcPr>
          <w:p w:rsidR="00502964" w:rsidRPr="00502964" w:rsidRDefault="00502964" w:rsidP="005C2DB2">
            <w:pPr>
              <w:spacing w:line="276" w:lineRule="auto"/>
              <w:rPr>
                <w:sz w:val="24"/>
                <w:szCs w:val="24"/>
              </w:rPr>
            </w:pPr>
            <w:r w:rsidRPr="00502964">
              <w:rPr>
                <w:sz w:val="24"/>
                <w:szCs w:val="24"/>
              </w:rPr>
              <w:t>Processing in foreign countries</w:t>
            </w:r>
          </w:p>
        </w:tc>
        <w:tc>
          <w:tcPr>
            <w:tcW w:w="5103" w:type="dxa"/>
          </w:tcPr>
          <w:p w:rsidR="00502964" w:rsidRPr="00502964" w:rsidRDefault="00502964" w:rsidP="005C2DB2">
            <w:pPr>
              <w:spacing w:line="276" w:lineRule="auto"/>
              <w:rPr>
                <w:sz w:val="24"/>
                <w:szCs w:val="24"/>
              </w:rPr>
            </w:pPr>
            <w:r w:rsidRPr="00502964">
              <w:rPr>
                <w:sz w:val="24"/>
                <w:szCs w:val="24"/>
              </w:rPr>
              <w:t>Is the processing of health data as well as personal data carried out exclusively in the country, EU member states, contracting states of the Agreement on the European Economic Area or Switzerland?</w:t>
            </w:r>
          </w:p>
        </w:tc>
        <w:tc>
          <w:tcPr>
            <w:tcW w:w="851" w:type="dxa"/>
          </w:tcPr>
          <w:p w:rsidR="00502964" w:rsidRPr="00502964" w:rsidRDefault="00502964" w:rsidP="005C2DB2">
            <w:pPr>
              <w:spacing w:line="276" w:lineRule="auto"/>
              <w:rPr>
                <w:sz w:val="24"/>
                <w:szCs w:val="24"/>
              </w:rPr>
            </w:pPr>
            <w:r w:rsidRPr="00502964">
              <w:rPr>
                <w:sz w:val="24"/>
                <w:szCs w:val="24"/>
              </w:rPr>
              <w:t>D</w:t>
            </w:r>
          </w:p>
        </w:tc>
      </w:tr>
      <w:tr w:rsidR="00502964" w:rsidRPr="00502964" w:rsidTr="00502964">
        <w:tc>
          <w:tcPr>
            <w:tcW w:w="8931" w:type="dxa"/>
            <w:gridSpan w:val="4"/>
          </w:tcPr>
          <w:p w:rsidR="00502964" w:rsidRPr="00502964" w:rsidRDefault="00502964" w:rsidP="005C2DB2">
            <w:pPr>
              <w:spacing w:line="276" w:lineRule="auto"/>
              <w:rPr>
                <w:b/>
                <w:sz w:val="24"/>
                <w:szCs w:val="24"/>
              </w:rPr>
            </w:pPr>
            <w:r w:rsidRPr="00502964">
              <w:rPr>
                <w:b/>
                <w:sz w:val="24"/>
                <w:szCs w:val="24"/>
              </w:rPr>
              <w:t>Data Security</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13</w:t>
            </w:r>
          </w:p>
        </w:tc>
        <w:tc>
          <w:tcPr>
            <w:tcW w:w="2268" w:type="dxa"/>
          </w:tcPr>
          <w:p w:rsidR="00502964" w:rsidRPr="00502964" w:rsidRDefault="00502964" w:rsidP="005C2DB2">
            <w:pPr>
              <w:spacing w:line="276" w:lineRule="auto"/>
              <w:rPr>
                <w:sz w:val="24"/>
                <w:szCs w:val="24"/>
              </w:rPr>
            </w:pPr>
            <w:r w:rsidRPr="00502964">
              <w:rPr>
                <w:sz w:val="24"/>
                <w:szCs w:val="24"/>
              </w:rPr>
              <w:t>Authentication</w:t>
            </w:r>
          </w:p>
        </w:tc>
        <w:tc>
          <w:tcPr>
            <w:tcW w:w="5103" w:type="dxa"/>
          </w:tcPr>
          <w:p w:rsidR="00502964" w:rsidRPr="00502964" w:rsidRDefault="00502964" w:rsidP="005C2DB2">
            <w:pPr>
              <w:spacing w:line="276" w:lineRule="auto"/>
              <w:rPr>
                <w:sz w:val="24"/>
                <w:szCs w:val="24"/>
              </w:rPr>
            </w:pPr>
            <w:r w:rsidRPr="00502964">
              <w:rPr>
                <w:sz w:val="24"/>
                <w:szCs w:val="24"/>
              </w:rPr>
              <w:t>Is there a way to protect the app with some form of authentication (e.g. code or password)?</w:t>
            </w:r>
          </w:p>
        </w:tc>
        <w:tc>
          <w:tcPr>
            <w:tcW w:w="851" w:type="dxa"/>
          </w:tcPr>
          <w:p w:rsidR="00502964" w:rsidRPr="00502964" w:rsidRDefault="00502964" w:rsidP="005C2DB2">
            <w:pPr>
              <w:spacing w:line="276" w:lineRule="auto"/>
              <w:rPr>
                <w:sz w:val="24"/>
                <w:szCs w:val="24"/>
              </w:rPr>
            </w:pPr>
            <w:r w:rsidRPr="00502964">
              <w:rPr>
                <w:sz w:val="24"/>
                <w:szCs w:val="24"/>
              </w:rPr>
              <w:t>D</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14</w:t>
            </w:r>
          </w:p>
        </w:tc>
        <w:tc>
          <w:tcPr>
            <w:tcW w:w="2268" w:type="dxa"/>
          </w:tcPr>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If a password is used for security, are there secure password guidelines (e.g. minimum password length)?</w:t>
            </w:r>
          </w:p>
        </w:tc>
        <w:tc>
          <w:tcPr>
            <w:tcW w:w="851" w:type="dxa"/>
          </w:tcPr>
          <w:p w:rsidR="00502964" w:rsidRPr="00502964" w:rsidRDefault="00502964" w:rsidP="005C2DB2">
            <w:pPr>
              <w:spacing w:line="276" w:lineRule="auto"/>
              <w:rPr>
                <w:sz w:val="24"/>
                <w:szCs w:val="24"/>
              </w:rPr>
            </w:pPr>
            <w:r w:rsidRPr="00502964">
              <w:rPr>
                <w:sz w:val="24"/>
                <w:szCs w:val="24"/>
              </w:rPr>
              <w:t>D</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15</w:t>
            </w:r>
          </w:p>
        </w:tc>
        <w:tc>
          <w:tcPr>
            <w:tcW w:w="2268" w:type="dxa"/>
          </w:tcPr>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When resetting the password (accessing health data), does the app require authentication of the person's authenticity?</w:t>
            </w:r>
          </w:p>
        </w:tc>
        <w:tc>
          <w:tcPr>
            <w:tcW w:w="851" w:type="dxa"/>
          </w:tcPr>
          <w:p w:rsidR="00502964" w:rsidRPr="00502964" w:rsidRDefault="00502964" w:rsidP="005C2DB2">
            <w:pPr>
              <w:spacing w:line="276" w:lineRule="auto"/>
              <w:rPr>
                <w:sz w:val="24"/>
                <w:szCs w:val="24"/>
              </w:rPr>
            </w:pPr>
            <w:r w:rsidRPr="00502964">
              <w:rPr>
                <w:sz w:val="24"/>
                <w:szCs w:val="24"/>
              </w:rPr>
              <w:t>D</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16</w:t>
            </w:r>
          </w:p>
        </w:tc>
        <w:tc>
          <w:tcPr>
            <w:tcW w:w="2268" w:type="dxa"/>
          </w:tcPr>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Is there an option for two-factor authentication?</w:t>
            </w:r>
          </w:p>
        </w:tc>
        <w:tc>
          <w:tcPr>
            <w:tcW w:w="851" w:type="dxa"/>
          </w:tcPr>
          <w:p w:rsidR="00502964" w:rsidRPr="00502964" w:rsidRDefault="00502964" w:rsidP="005C2DB2">
            <w:pPr>
              <w:spacing w:line="276" w:lineRule="auto"/>
              <w:rPr>
                <w:sz w:val="24"/>
                <w:szCs w:val="24"/>
              </w:rPr>
            </w:pPr>
            <w:r w:rsidRPr="00502964">
              <w:rPr>
                <w:sz w:val="24"/>
                <w:szCs w:val="24"/>
              </w:rPr>
              <w:t>D</w:t>
            </w:r>
          </w:p>
        </w:tc>
      </w:tr>
      <w:tr w:rsidR="00502964" w:rsidRPr="00502964" w:rsidTr="00502964">
        <w:tc>
          <w:tcPr>
            <w:tcW w:w="8931" w:type="dxa"/>
            <w:gridSpan w:val="4"/>
          </w:tcPr>
          <w:p w:rsidR="00502964" w:rsidRPr="00502964" w:rsidRDefault="00502964" w:rsidP="005C2DB2">
            <w:pPr>
              <w:spacing w:line="276" w:lineRule="auto"/>
              <w:rPr>
                <w:b/>
                <w:sz w:val="24"/>
                <w:szCs w:val="24"/>
              </w:rPr>
            </w:pPr>
            <w:r w:rsidRPr="00502964">
              <w:rPr>
                <w:b/>
                <w:sz w:val="24"/>
                <w:szCs w:val="24"/>
              </w:rPr>
              <w:t>According §§ 5 and 6</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17</w:t>
            </w:r>
          </w:p>
        </w:tc>
        <w:tc>
          <w:tcPr>
            <w:tcW w:w="2268" w:type="dxa"/>
          </w:tcPr>
          <w:p w:rsidR="00502964" w:rsidRPr="00502964" w:rsidRDefault="00502964" w:rsidP="005C2DB2">
            <w:pPr>
              <w:spacing w:line="276" w:lineRule="auto"/>
              <w:rPr>
                <w:sz w:val="24"/>
                <w:szCs w:val="24"/>
              </w:rPr>
            </w:pPr>
            <w:r w:rsidRPr="00502964">
              <w:rPr>
                <w:sz w:val="24"/>
                <w:szCs w:val="24"/>
              </w:rPr>
              <w:t>Interoperability</w:t>
            </w:r>
          </w:p>
        </w:tc>
        <w:tc>
          <w:tcPr>
            <w:tcW w:w="5103" w:type="dxa"/>
          </w:tcPr>
          <w:p w:rsidR="00502964" w:rsidRPr="00502964" w:rsidRDefault="00502964" w:rsidP="005C2DB2">
            <w:pPr>
              <w:spacing w:line="276" w:lineRule="auto"/>
              <w:rPr>
                <w:sz w:val="24"/>
                <w:szCs w:val="24"/>
              </w:rPr>
            </w:pPr>
            <w:r w:rsidRPr="00502964">
              <w:rPr>
                <w:sz w:val="24"/>
                <w:szCs w:val="24"/>
              </w:rPr>
              <w:t>Is there a possibility to export the user's personal data and exercise the right to data portability?</w:t>
            </w:r>
          </w:p>
        </w:tc>
        <w:tc>
          <w:tcPr>
            <w:tcW w:w="851" w:type="dxa"/>
          </w:tcPr>
          <w:p w:rsidR="00502964" w:rsidRPr="00502964" w:rsidRDefault="00502964" w:rsidP="005C2DB2">
            <w:pPr>
              <w:spacing w:line="276" w:lineRule="auto"/>
              <w:rPr>
                <w:sz w:val="24"/>
                <w:szCs w:val="24"/>
              </w:rPr>
            </w:pPr>
            <w:r w:rsidRPr="00502964">
              <w:rPr>
                <w:sz w:val="24"/>
                <w:szCs w:val="24"/>
              </w:rPr>
              <w:t>D,ACP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18</w:t>
            </w:r>
          </w:p>
        </w:tc>
        <w:tc>
          <w:tcPr>
            <w:tcW w:w="2268" w:type="dxa"/>
          </w:tcPr>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Can the user easily and quickly export the data processed in the app? (subjectively)</w:t>
            </w:r>
          </w:p>
        </w:tc>
        <w:tc>
          <w:tcPr>
            <w:tcW w:w="851" w:type="dxa"/>
          </w:tcPr>
          <w:p w:rsidR="00502964" w:rsidRPr="00502964" w:rsidRDefault="00502964" w:rsidP="005C2DB2">
            <w:pPr>
              <w:autoSpaceDE w:val="0"/>
              <w:autoSpaceDN w:val="0"/>
              <w:adjustRightInd w:val="0"/>
              <w:spacing w:line="276" w:lineRule="auto"/>
              <w:rPr>
                <w:rFonts w:eastAsia="Calibri"/>
                <w:color w:val="000000"/>
                <w:sz w:val="24"/>
                <w:szCs w:val="24"/>
                <w:lang w:val="de-DE" w:eastAsia="en-US"/>
              </w:rPr>
            </w:pPr>
            <w:r w:rsidRPr="00502964">
              <w:rPr>
                <w:rFonts w:eastAsia="Calibri"/>
                <w:color w:val="000000"/>
                <w:sz w:val="24"/>
                <w:szCs w:val="24"/>
                <w:lang w:val="de-DE" w:eastAsia="en-US"/>
              </w:rPr>
              <w:t>D,ACP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19</w:t>
            </w:r>
          </w:p>
        </w:tc>
        <w:tc>
          <w:tcPr>
            <w:tcW w:w="2268" w:type="dxa"/>
          </w:tcPr>
          <w:p w:rsidR="00502964" w:rsidRPr="00502964" w:rsidRDefault="00502964" w:rsidP="005C2DB2">
            <w:pPr>
              <w:spacing w:line="276" w:lineRule="auto"/>
              <w:rPr>
                <w:sz w:val="24"/>
                <w:szCs w:val="24"/>
              </w:rPr>
            </w:pPr>
            <w:r w:rsidRPr="00502964">
              <w:rPr>
                <w:sz w:val="24"/>
                <w:szCs w:val="24"/>
              </w:rPr>
              <w:t>Consumer protection</w:t>
            </w:r>
          </w:p>
        </w:tc>
        <w:tc>
          <w:tcPr>
            <w:tcW w:w="5103" w:type="dxa"/>
          </w:tcPr>
          <w:p w:rsidR="00502964" w:rsidRPr="00502964" w:rsidRDefault="00502964" w:rsidP="005C2DB2">
            <w:pPr>
              <w:spacing w:line="276" w:lineRule="auto"/>
              <w:rPr>
                <w:sz w:val="24"/>
                <w:szCs w:val="24"/>
              </w:rPr>
            </w:pPr>
            <w:r w:rsidRPr="00502964">
              <w:rPr>
                <w:sz w:val="24"/>
                <w:szCs w:val="24"/>
              </w:rPr>
              <w:t>Does the app provide the user with all relevant information from the app description before they enter into obligations with the manufacturer or a third party?</w:t>
            </w:r>
          </w:p>
        </w:tc>
        <w:tc>
          <w:tcPr>
            <w:tcW w:w="851" w:type="dxa"/>
          </w:tcPr>
          <w:p w:rsidR="00502964" w:rsidRPr="00502964" w:rsidRDefault="00502964" w:rsidP="005C2DB2">
            <w:pPr>
              <w:spacing w:line="276" w:lineRule="auto"/>
              <w:rPr>
                <w:sz w:val="24"/>
                <w:szCs w:val="24"/>
              </w:rPr>
            </w:pPr>
            <w:r w:rsidRPr="00502964">
              <w:rPr>
                <w:sz w:val="24"/>
                <w:szCs w:val="24"/>
              </w:rPr>
              <w:t>D</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20</w:t>
            </w:r>
          </w:p>
        </w:tc>
        <w:tc>
          <w:tcPr>
            <w:tcW w:w="2268" w:type="dxa"/>
          </w:tcPr>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Is the app free of advertising (advertising in this case refers to ads seen directly in the DiGA)?</w:t>
            </w:r>
          </w:p>
        </w:tc>
        <w:tc>
          <w:tcPr>
            <w:tcW w:w="851" w:type="dxa"/>
          </w:tcPr>
          <w:p w:rsidR="00502964" w:rsidRPr="00502964" w:rsidRDefault="00502964" w:rsidP="005C2DB2">
            <w:pPr>
              <w:spacing w:line="276" w:lineRule="auto"/>
              <w:rPr>
                <w:sz w:val="24"/>
                <w:szCs w:val="24"/>
              </w:rPr>
            </w:pPr>
            <w:r w:rsidRPr="00502964">
              <w:rPr>
                <w:sz w:val="24"/>
                <w:szCs w:val="24"/>
              </w:rPr>
              <w:t>D</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21</w:t>
            </w:r>
          </w:p>
        </w:tc>
        <w:tc>
          <w:tcPr>
            <w:tcW w:w="2268" w:type="dxa"/>
          </w:tcPr>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Is the app free of trackers?</w:t>
            </w:r>
          </w:p>
        </w:tc>
        <w:tc>
          <w:tcPr>
            <w:tcW w:w="851" w:type="dxa"/>
          </w:tcPr>
          <w:p w:rsidR="00502964" w:rsidRPr="00502964" w:rsidRDefault="00502964" w:rsidP="005C2DB2">
            <w:pPr>
              <w:spacing w:line="276" w:lineRule="auto"/>
              <w:rPr>
                <w:sz w:val="24"/>
                <w:szCs w:val="24"/>
              </w:rPr>
            </w:pP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22</w:t>
            </w:r>
          </w:p>
        </w:tc>
        <w:tc>
          <w:tcPr>
            <w:tcW w:w="2268" w:type="dxa"/>
          </w:tcPr>
          <w:p w:rsidR="00502964" w:rsidRPr="00502964" w:rsidRDefault="00502964" w:rsidP="005C2DB2">
            <w:pPr>
              <w:spacing w:line="276" w:lineRule="auto"/>
              <w:rPr>
                <w:sz w:val="24"/>
                <w:szCs w:val="24"/>
              </w:rPr>
            </w:pPr>
          </w:p>
          <w:p w:rsidR="00502964" w:rsidRPr="00502964" w:rsidRDefault="00502964" w:rsidP="005C2DB2">
            <w:pPr>
              <w:spacing w:line="276" w:lineRule="auto"/>
              <w:rPr>
                <w:sz w:val="24"/>
                <w:szCs w:val="24"/>
              </w:rPr>
            </w:pPr>
          </w:p>
          <w:p w:rsidR="00502964" w:rsidRPr="00502964" w:rsidRDefault="00502964" w:rsidP="005C2DB2">
            <w:pPr>
              <w:spacing w:line="276" w:lineRule="auto"/>
              <w:rPr>
                <w:sz w:val="24"/>
                <w:szCs w:val="24"/>
              </w:rPr>
            </w:pPr>
          </w:p>
          <w:p w:rsidR="00502964" w:rsidRPr="00502964" w:rsidRDefault="00502964" w:rsidP="005C2DB2">
            <w:pPr>
              <w:spacing w:line="276" w:lineRule="auto"/>
              <w:rPr>
                <w:sz w:val="24"/>
                <w:szCs w:val="24"/>
              </w:rPr>
            </w:pPr>
          </w:p>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Are the usage conditions of the app designed to be consumer-friendly?</w:t>
            </w:r>
          </w:p>
          <w:p w:rsidR="00502964" w:rsidRPr="00502964" w:rsidRDefault="00502964" w:rsidP="00502964">
            <w:pPr>
              <w:numPr>
                <w:ilvl w:val="0"/>
                <w:numId w:val="1"/>
              </w:numPr>
              <w:spacing w:line="276" w:lineRule="auto"/>
              <w:contextualSpacing/>
              <w:rPr>
                <w:sz w:val="24"/>
                <w:szCs w:val="24"/>
              </w:rPr>
            </w:pPr>
            <w:r w:rsidRPr="00502964">
              <w:rPr>
                <w:sz w:val="24"/>
                <w:szCs w:val="24"/>
              </w:rPr>
              <w:t>Does the DiGA not contain opaque offers such as automatically renewing subscriptions or limited-time special offers?</w:t>
            </w:r>
          </w:p>
        </w:tc>
        <w:tc>
          <w:tcPr>
            <w:tcW w:w="851" w:type="dxa"/>
          </w:tcPr>
          <w:p w:rsidR="00502964" w:rsidRPr="00502964" w:rsidRDefault="00502964" w:rsidP="005C2DB2">
            <w:pPr>
              <w:spacing w:line="276" w:lineRule="auto"/>
              <w:rPr>
                <w:sz w:val="24"/>
                <w:szCs w:val="24"/>
              </w:rPr>
            </w:pPr>
            <w:r w:rsidRPr="00502964">
              <w:rPr>
                <w:sz w:val="24"/>
                <w:szCs w:val="24"/>
              </w:rPr>
              <w:t>D</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23</w:t>
            </w:r>
          </w:p>
        </w:tc>
        <w:tc>
          <w:tcPr>
            <w:tcW w:w="2268" w:type="dxa"/>
          </w:tcPr>
          <w:p w:rsidR="00502964" w:rsidRPr="00502964" w:rsidRDefault="00502964" w:rsidP="005C2DB2">
            <w:pPr>
              <w:spacing w:line="276" w:lineRule="auto"/>
              <w:rPr>
                <w:sz w:val="24"/>
                <w:szCs w:val="24"/>
              </w:rPr>
            </w:pPr>
          </w:p>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Is there a free German-language support available?</w:t>
            </w:r>
          </w:p>
        </w:tc>
        <w:tc>
          <w:tcPr>
            <w:tcW w:w="851" w:type="dxa"/>
          </w:tcPr>
          <w:p w:rsidR="00502964" w:rsidRPr="00502964" w:rsidRDefault="00502964" w:rsidP="005C2DB2">
            <w:pPr>
              <w:spacing w:line="276" w:lineRule="auto"/>
              <w:rPr>
                <w:sz w:val="24"/>
                <w:szCs w:val="24"/>
              </w:rPr>
            </w:pPr>
            <w:r w:rsidRPr="00502964">
              <w:rPr>
                <w:sz w:val="24"/>
                <w:szCs w:val="24"/>
              </w:rPr>
              <w:t>D,ACP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lastRenderedPageBreak/>
              <w:t>24</w:t>
            </w:r>
          </w:p>
        </w:tc>
        <w:tc>
          <w:tcPr>
            <w:tcW w:w="2268" w:type="dxa"/>
          </w:tcPr>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Is it easy to delete the account as well as the associated data? (subjectively)</w:t>
            </w:r>
          </w:p>
        </w:tc>
        <w:tc>
          <w:tcPr>
            <w:tcW w:w="851" w:type="dxa"/>
          </w:tcPr>
          <w:p w:rsidR="00502964" w:rsidRPr="00502964" w:rsidRDefault="00502964" w:rsidP="005C2DB2">
            <w:pPr>
              <w:spacing w:line="276" w:lineRule="auto"/>
              <w:rPr>
                <w:sz w:val="24"/>
                <w:szCs w:val="24"/>
              </w:rPr>
            </w:pPr>
            <w:r w:rsidRPr="00502964">
              <w:rPr>
                <w:sz w:val="24"/>
                <w:szCs w:val="24"/>
              </w:rPr>
              <w:t>D,ACP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25</w:t>
            </w:r>
          </w:p>
        </w:tc>
        <w:tc>
          <w:tcPr>
            <w:tcW w:w="2268" w:type="dxa"/>
          </w:tcPr>
          <w:p w:rsidR="00502964" w:rsidRPr="00502964" w:rsidRDefault="00502964" w:rsidP="005C2DB2">
            <w:pPr>
              <w:spacing w:line="276" w:lineRule="auto"/>
              <w:rPr>
                <w:sz w:val="24"/>
                <w:szCs w:val="24"/>
              </w:rPr>
            </w:pPr>
            <w:r w:rsidRPr="00502964">
              <w:rPr>
                <w:sz w:val="24"/>
                <w:szCs w:val="24"/>
              </w:rPr>
              <w:t>Usability and accessibility</w:t>
            </w:r>
          </w:p>
        </w:tc>
        <w:tc>
          <w:tcPr>
            <w:tcW w:w="5103" w:type="dxa"/>
          </w:tcPr>
          <w:p w:rsidR="00502964" w:rsidRPr="00502964" w:rsidRDefault="00502964" w:rsidP="005C2DB2">
            <w:pPr>
              <w:spacing w:line="276" w:lineRule="auto"/>
              <w:rPr>
                <w:sz w:val="24"/>
                <w:szCs w:val="24"/>
              </w:rPr>
            </w:pPr>
            <w:r w:rsidRPr="00502964">
              <w:rPr>
                <w:sz w:val="24"/>
                <w:szCs w:val="24"/>
              </w:rPr>
              <w:t>Is the app easy and intuitive to use? (subjectively)</w:t>
            </w:r>
          </w:p>
        </w:tc>
        <w:tc>
          <w:tcPr>
            <w:tcW w:w="851" w:type="dxa"/>
          </w:tcPr>
          <w:p w:rsidR="00502964" w:rsidRPr="00502964" w:rsidRDefault="00502964" w:rsidP="005C2DB2">
            <w:pPr>
              <w:spacing w:line="276" w:lineRule="auto"/>
              <w:rPr>
                <w:sz w:val="24"/>
                <w:szCs w:val="24"/>
              </w:rPr>
            </w:pPr>
            <w:r w:rsidRPr="00502964">
              <w:rPr>
                <w:sz w:val="24"/>
                <w:szCs w:val="24"/>
              </w:rPr>
              <w:t>D,ACP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26</w:t>
            </w:r>
          </w:p>
        </w:tc>
        <w:tc>
          <w:tcPr>
            <w:tcW w:w="2268" w:type="dxa"/>
          </w:tcPr>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Is the app written in a language that is understandable for the target audience? (subjectively)</w:t>
            </w:r>
          </w:p>
        </w:tc>
        <w:tc>
          <w:tcPr>
            <w:tcW w:w="851" w:type="dxa"/>
          </w:tcPr>
          <w:p w:rsidR="00502964" w:rsidRPr="00502964" w:rsidRDefault="00502964" w:rsidP="005C2DB2">
            <w:pPr>
              <w:spacing w:line="276" w:lineRule="auto"/>
              <w:rPr>
                <w:sz w:val="24"/>
                <w:szCs w:val="24"/>
              </w:rPr>
            </w:pPr>
            <w:r w:rsidRPr="00502964">
              <w:rPr>
                <w:sz w:val="24"/>
                <w:szCs w:val="24"/>
              </w:rPr>
              <w:t>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27</w:t>
            </w:r>
          </w:p>
        </w:tc>
        <w:tc>
          <w:tcPr>
            <w:tcW w:w="2268" w:type="dxa"/>
          </w:tcPr>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Does the app offer a tutorial for use?</w:t>
            </w:r>
          </w:p>
        </w:tc>
        <w:tc>
          <w:tcPr>
            <w:tcW w:w="851" w:type="dxa"/>
          </w:tcPr>
          <w:p w:rsidR="00502964" w:rsidRPr="00502964" w:rsidRDefault="00502964" w:rsidP="005C2DB2">
            <w:pPr>
              <w:spacing w:line="276" w:lineRule="auto"/>
              <w:rPr>
                <w:sz w:val="24"/>
                <w:szCs w:val="24"/>
              </w:rPr>
            </w:pPr>
            <w:r w:rsidRPr="00502964">
              <w:rPr>
                <w:sz w:val="24"/>
                <w:szCs w:val="24"/>
              </w:rPr>
              <w:t>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28</w:t>
            </w:r>
          </w:p>
        </w:tc>
        <w:tc>
          <w:tcPr>
            <w:tcW w:w="2268" w:type="dxa"/>
          </w:tcPr>
          <w:p w:rsidR="00502964" w:rsidRPr="00502964" w:rsidRDefault="00502964" w:rsidP="005C2DB2">
            <w:pPr>
              <w:spacing w:line="276" w:lineRule="auto"/>
              <w:rPr>
                <w:sz w:val="24"/>
                <w:szCs w:val="24"/>
              </w:rPr>
            </w:pPr>
            <w:r w:rsidRPr="00502964">
              <w:rPr>
                <w:sz w:val="24"/>
                <w:szCs w:val="24"/>
              </w:rPr>
              <w:t>Patient safety</w:t>
            </w:r>
          </w:p>
        </w:tc>
        <w:tc>
          <w:tcPr>
            <w:tcW w:w="5103" w:type="dxa"/>
          </w:tcPr>
          <w:p w:rsidR="00502964" w:rsidRPr="00502964" w:rsidRDefault="00502964" w:rsidP="005C2DB2">
            <w:pPr>
              <w:spacing w:line="276" w:lineRule="auto"/>
              <w:rPr>
                <w:sz w:val="24"/>
                <w:szCs w:val="24"/>
              </w:rPr>
            </w:pPr>
            <w:r w:rsidRPr="00502964">
              <w:rPr>
                <w:sz w:val="24"/>
                <w:szCs w:val="24"/>
              </w:rPr>
              <w:t>Does the app inform the user about the risks?</w:t>
            </w:r>
          </w:p>
        </w:tc>
        <w:tc>
          <w:tcPr>
            <w:tcW w:w="851" w:type="dxa"/>
          </w:tcPr>
          <w:p w:rsidR="00502964" w:rsidRPr="00502964" w:rsidRDefault="00502964" w:rsidP="005C2DB2">
            <w:pPr>
              <w:autoSpaceDE w:val="0"/>
              <w:autoSpaceDN w:val="0"/>
              <w:adjustRightInd w:val="0"/>
              <w:spacing w:line="276" w:lineRule="auto"/>
              <w:rPr>
                <w:rFonts w:eastAsia="Calibri"/>
                <w:color w:val="000000"/>
                <w:sz w:val="24"/>
                <w:szCs w:val="24"/>
                <w:lang w:eastAsia="en-US"/>
              </w:rPr>
            </w:pPr>
            <w:r w:rsidRPr="00502964">
              <w:rPr>
                <w:rFonts w:eastAsia="Calibri"/>
                <w:color w:val="000000"/>
                <w:sz w:val="24"/>
                <w:szCs w:val="24"/>
                <w:lang w:val="de-DE" w:eastAsia="en-US"/>
              </w:rPr>
              <w:t>D,ACP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29</w:t>
            </w:r>
          </w:p>
        </w:tc>
        <w:tc>
          <w:tcPr>
            <w:tcW w:w="2268" w:type="dxa"/>
          </w:tcPr>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Are the transmitted data checked for plausibility?</w:t>
            </w:r>
          </w:p>
        </w:tc>
        <w:tc>
          <w:tcPr>
            <w:tcW w:w="851" w:type="dxa"/>
          </w:tcPr>
          <w:p w:rsidR="00502964" w:rsidRPr="00502964" w:rsidRDefault="00502964" w:rsidP="005C2DB2">
            <w:pPr>
              <w:spacing w:line="276" w:lineRule="auto"/>
              <w:rPr>
                <w:sz w:val="24"/>
                <w:szCs w:val="24"/>
              </w:rPr>
            </w:pPr>
            <w:r w:rsidRPr="00502964">
              <w:rPr>
                <w:sz w:val="24"/>
                <w:szCs w:val="24"/>
              </w:rPr>
              <w:t>D,ACP</w:t>
            </w:r>
          </w:p>
        </w:tc>
      </w:tr>
      <w:tr w:rsidR="00502964" w:rsidRPr="00502964" w:rsidTr="00502964">
        <w:tc>
          <w:tcPr>
            <w:tcW w:w="709" w:type="dxa"/>
          </w:tcPr>
          <w:p w:rsidR="00502964" w:rsidRPr="00502964" w:rsidRDefault="00502964" w:rsidP="005C2DB2">
            <w:pPr>
              <w:spacing w:line="276" w:lineRule="auto"/>
              <w:rPr>
                <w:sz w:val="24"/>
                <w:szCs w:val="24"/>
              </w:rPr>
            </w:pPr>
            <w:r w:rsidRPr="00502964">
              <w:rPr>
                <w:sz w:val="24"/>
                <w:szCs w:val="24"/>
              </w:rPr>
              <w:t>30</w:t>
            </w:r>
          </w:p>
        </w:tc>
        <w:tc>
          <w:tcPr>
            <w:tcW w:w="2268" w:type="dxa"/>
          </w:tcPr>
          <w:p w:rsidR="00502964" w:rsidRPr="00502964" w:rsidRDefault="00502964" w:rsidP="005C2DB2">
            <w:pPr>
              <w:spacing w:line="276" w:lineRule="auto"/>
              <w:rPr>
                <w:sz w:val="24"/>
                <w:szCs w:val="24"/>
              </w:rPr>
            </w:pPr>
          </w:p>
        </w:tc>
        <w:tc>
          <w:tcPr>
            <w:tcW w:w="5103" w:type="dxa"/>
          </w:tcPr>
          <w:p w:rsidR="00502964" w:rsidRPr="00502964" w:rsidRDefault="00502964" w:rsidP="005C2DB2">
            <w:pPr>
              <w:spacing w:line="276" w:lineRule="auto"/>
              <w:rPr>
                <w:sz w:val="24"/>
                <w:szCs w:val="24"/>
              </w:rPr>
            </w:pPr>
            <w:r w:rsidRPr="00502964">
              <w:rPr>
                <w:sz w:val="24"/>
                <w:szCs w:val="24"/>
              </w:rPr>
              <w:t>In case of critical measurement values or analysis results, is consultation with a doctor or other healthcare provider recommended?</w:t>
            </w:r>
          </w:p>
        </w:tc>
        <w:tc>
          <w:tcPr>
            <w:tcW w:w="851" w:type="dxa"/>
          </w:tcPr>
          <w:p w:rsidR="00502964" w:rsidRPr="00502964" w:rsidRDefault="00502964" w:rsidP="005C2DB2">
            <w:pPr>
              <w:spacing w:line="276" w:lineRule="auto"/>
              <w:rPr>
                <w:sz w:val="24"/>
                <w:szCs w:val="24"/>
              </w:rPr>
            </w:pPr>
            <w:r w:rsidRPr="00502964">
              <w:rPr>
                <w:sz w:val="24"/>
                <w:szCs w:val="24"/>
              </w:rPr>
              <w:t>D,ACP</w:t>
            </w:r>
          </w:p>
        </w:tc>
      </w:tr>
      <w:bookmarkEnd w:id="0"/>
    </w:tbl>
    <w:p w:rsidR="00502964" w:rsidRPr="00502964" w:rsidRDefault="00502964">
      <w:pPr>
        <w:rPr>
          <w:lang w:val="en-US"/>
        </w:rPr>
      </w:pPr>
    </w:p>
    <w:sectPr w:rsidR="00502964" w:rsidRPr="0050296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EA8" w:rsidRDefault="007E2EA8" w:rsidP="00502964">
      <w:pPr>
        <w:spacing w:after="0" w:line="240" w:lineRule="auto"/>
      </w:pPr>
      <w:r>
        <w:separator/>
      </w:r>
    </w:p>
  </w:endnote>
  <w:endnote w:type="continuationSeparator" w:id="0">
    <w:p w:rsidR="007E2EA8" w:rsidRDefault="007E2EA8" w:rsidP="0050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EA8" w:rsidRDefault="007E2EA8" w:rsidP="00502964">
      <w:pPr>
        <w:spacing w:after="0" w:line="240" w:lineRule="auto"/>
      </w:pPr>
      <w:r>
        <w:separator/>
      </w:r>
    </w:p>
  </w:footnote>
  <w:footnote w:type="continuationSeparator" w:id="0">
    <w:p w:rsidR="007E2EA8" w:rsidRDefault="007E2EA8" w:rsidP="00502964">
      <w:pPr>
        <w:spacing w:after="0" w:line="240" w:lineRule="auto"/>
      </w:pPr>
      <w:r>
        <w:continuationSeparator/>
      </w:r>
    </w:p>
  </w:footnote>
  <w:footnote w:id="1">
    <w:p w:rsidR="00502964" w:rsidRDefault="00502964" w:rsidP="00502964">
      <w:pPr>
        <w:pStyle w:val="Funotentext"/>
        <w:rPr>
          <w:sz w:val="16"/>
          <w:szCs w:val="24"/>
          <w:lang w:val="en-GB"/>
        </w:rPr>
      </w:pPr>
      <w:r>
        <w:rPr>
          <w:rStyle w:val="Funotenzeichen"/>
        </w:rPr>
        <w:footnoteRef/>
      </w:r>
      <w:r>
        <w:rPr>
          <w:rStyle w:val="FootnoteChar"/>
        </w:rPr>
        <w:t xml:space="preserve"> </w:t>
      </w:r>
      <w:r w:rsidRPr="00436AE8">
        <w:rPr>
          <w:sz w:val="16"/>
          <w:szCs w:val="24"/>
          <w:lang w:val="en-GB"/>
        </w:rPr>
        <w:t xml:space="preserve">Corresponding author. GECKO Institute for Medicine, Informatics and Economics, Heilbronn </w:t>
      </w:r>
    </w:p>
    <w:p w:rsidR="00502964" w:rsidRPr="0019722B" w:rsidRDefault="00502964" w:rsidP="00502964">
      <w:pPr>
        <w:pStyle w:val="Funotentext"/>
        <w:ind w:left="720" w:firstLine="0"/>
        <w:rPr>
          <w:rStyle w:val="FootnoteChar"/>
          <w:szCs w:val="16"/>
          <w:lang w:val="de-DE"/>
        </w:rPr>
      </w:pPr>
      <w:r w:rsidRPr="00436AE8">
        <w:rPr>
          <w:sz w:val="16"/>
          <w:szCs w:val="24"/>
          <w:lang w:val="en-GB"/>
        </w:rPr>
        <w:t xml:space="preserve">University of Applied Sciences, Max-Planck-Str. </w:t>
      </w:r>
      <w:r w:rsidRPr="0019722B">
        <w:rPr>
          <w:sz w:val="16"/>
          <w:szCs w:val="24"/>
          <w:lang w:val="de-DE"/>
        </w:rPr>
        <w:t>39, 74081 Heilbronn, Germany, email:</w:t>
      </w:r>
      <w:hyperlink r:id="rId1" w:tooltip="mailto:monika.pobiruchin@hs-heilbronn.de" w:history="1">
        <w:r w:rsidRPr="0019722B">
          <w:rPr>
            <w:rStyle w:val="Hyperlink"/>
            <w:sz w:val="16"/>
            <w:szCs w:val="24"/>
            <w:lang w:val="de-DE"/>
          </w:rPr>
          <w:t>monika.pobiruchin@hs-heilbronn.de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67F25"/>
    <w:multiLevelType w:val="hybridMultilevel"/>
    <w:tmpl w:val="7E224096"/>
    <w:lvl w:ilvl="0" w:tplc="FBC416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64"/>
    <w:rsid w:val="003B7F0C"/>
    <w:rsid w:val="00502964"/>
    <w:rsid w:val="007E2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2BAC"/>
  <w15:chartTrackingRefBased/>
  <w15:docId w15:val="{05F1B79A-36DC-4115-84B6-0B206E6D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ffiliation">
    <w:name w:val="Affiliation"/>
    <w:basedOn w:val="Standard"/>
    <w:rsid w:val="00502964"/>
    <w:pPr>
      <w:spacing w:after="0" w:line="240" w:lineRule="auto"/>
      <w:jc w:val="center"/>
    </w:pPr>
    <w:rPr>
      <w:rFonts w:ascii="Times New Roman" w:eastAsia="MS Mincho" w:hAnsi="Times New Roman" w:cs="Times New Roman"/>
      <w:i/>
      <w:sz w:val="20"/>
      <w:szCs w:val="24"/>
      <w:lang w:val="en-US" w:eastAsia="ja-JP"/>
    </w:rPr>
  </w:style>
  <w:style w:type="paragraph" w:styleId="Titel">
    <w:name w:val="Title"/>
    <w:basedOn w:val="Standard"/>
    <w:next w:val="Standard"/>
    <w:link w:val="TitelZchn"/>
    <w:qFormat/>
    <w:rsid w:val="00502964"/>
    <w:pPr>
      <w:spacing w:before="480" w:after="320" w:line="240" w:lineRule="auto"/>
      <w:jc w:val="center"/>
    </w:pPr>
    <w:rPr>
      <w:rFonts w:ascii="Times New Roman" w:eastAsia="MS Mincho" w:hAnsi="Times New Roman" w:cs="Times New Roman"/>
      <w:noProof/>
      <w:kern w:val="28"/>
      <w:sz w:val="40"/>
      <w:szCs w:val="24"/>
      <w:lang w:val="en-US" w:eastAsia="ja-JP"/>
    </w:rPr>
  </w:style>
  <w:style w:type="character" w:customStyle="1" w:styleId="TitelZchn">
    <w:name w:val="Titel Zchn"/>
    <w:basedOn w:val="Absatz-Standardschriftart"/>
    <w:link w:val="Titel"/>
    <w:rsid w:val="00502964"/>
    <w:rPr>
      <w:rFonts w:ascii="Times New Roman" w:eastAsia="MS Mincho" w:hAnsi="Times New Roman" w:cs="Times New Roman"/>
      <w:noProof/>
      <w:kern w:val="28"/>
      <w:sz w:val="40"/>
      <w:szCs w:val="24"/>
      <w:lang w:val="en-US" w:eastAsia="ja-JP"/>
    </w:rPr>
  </w:style>
  <w:style w:type="paragraph" w:customStyle="1" w:styleId="Author">
    <w:name w:val="Author"/>
    <w:basedOn w:val="Standard"/>
    <w:rsid w:val="00502964"/>
    <w:pPr>
      <w:spacing w:after="0" w:line="240" w:lineRule="auto"/>
      <w:jc w:val="center"/>
    </w:pPr>
    <w:rPr>
      <w:rFonts w:ascii="Times New Roman" w:eastAsia="MS Mincho" w:hAnsi="Times New Roman" w:cs="Times New Roman"/>
      <w:sz w:val="20"/>
      <w:szCs w:val="24"/>
      <w:lang w:val="en-US" w:eastAsia="ja-JP"/>
    </w:rPr>
  </w:style>
  <w:style w:type="paragraph" w:styleId="Funotentext">
    <w:name w:val="footnote text"/>
    <w:basedOn w:val="Standard"/>
    <w:link w:val="FunotentextZchn"/>
    <w:semiHidden/>
    <w:rsid w:val="00502964"/>
    <w:pPr>
      <w:spacing w:after="0" w:line="240" w:lineRule="auto"/>
      <w:ind w:firstLine="357"/>
      <w:jc w:val="both"/>
    </w:pPr>
    <w:rPr>
      <w:rFonts w:ascii="Times New Roman" w:eastAsia="MS Mincho" w:hAnsi="Times New Roman" w:cs="Times New Roman"/>
      <w:sz w:val="20"/>
      <w:szCs w:val="20"/>
      <w:lang w:val="en-US" w:eastAsia="ja-JP"/>
    </w:rPr>
  </w:style>
  <w:style w:type="character" w:customStyle="1" w:styleId="FunotentextZchn">
    <w:name w:val="Fußnotentext Zchn"/>
    <w:basedOn w:val="Absatz-Standardschriftart"/>
    <w:link w:val="Funotentext"/>
    <w:semiHidden/>
    <w:rsid w:val="00502964"/>
    <w:rPr>
      <w:rFonts w:ascii="Times New Roman" w:eastAsia="MS Mincho" w:hAnsi="Times New Roman" w:cs="Times New Roman"/>
      <w:sz w:val="20"/>
      <w:szCs w:val="20"/>
      <w:lang w:val="en-US" w:eastAsia="ja-JP"/>
    </w:rPr>
  </w:style>
  <w:style w:type="character" w:styleId="Funotenzeichen">
    <w:name w:val="footnote reference"/>
    <w:semiHidden/>
    <w:rsid w:val="00502964"/>
    <w:rPr>
      <w:vertAlign w:val="superscript"/>
    </w:rPr>
  </w:style>
  <w:style w:type="character" w:customStyle="1" w:styleId="FootnoteChar">
    <w:name w:val="Footnote Char"/>
    <w:rsid w:val="00502964"/>
    <w:rPr>
      <w:rFonts w:eastAsia="MS Mincho"/>
      <w:sz w:val="16"/>
      <w:szCs w:val="24"/>
      <w:lang w:val="en-US" w:eastAsia="ja-JP" w:bidi="ar-SA"/>
    </w:rPr>
  </w:style>
  <w:style w:type="character" w:styleId="Hyperlink">
    <w:name w:val="Hyperlink"/>
    <w:basedOn w:val="Absatz-Standardschriftart"/>
    <w:uiPriority w:val="99"/>
    <w:unhideWhenUsed/>
    <w:rsid w:val="00502964"/>
    <w:rPr>
      <w:color w:val="0563C1" w:themeColor="hyperlink"/>
      <w:u w:val="single"/>
    </w:rPr>
  </w:style>
  <w:style w:type="paragraph" w:styleId="Beschriftung">
    <w:name w:val="caption"/>
    <w:basedOn w:val="Standard"/>
    <w:next w:val="Standard"/>
    <w:qFormat/>
    <w:rsid w:val="00502964"/>
    <w:pPr>
      <w:spacing w:before="80" w:after="80" w:line="240" w:lineRule="auto"/>
      <w:jc w:val="both"/>
    </w:pPr>
    <w:rPr>
      <w:rFonts w:ascii="Times New Roman" w:eastAsia="MS Mincho" w:hAnsi="Times New Roman" w:cs="Times New Roman"/>
      <w:sz w:val="16"/>
      <w:szCs w:val="24"/>
      <w:lang w:val="en-US" w:eastAsia="ja-JP"/>
    </w:rPr>
  </w:style>
  <w:style w:type="table" w:customStyle="1" w:styleId="Tabellenraster1">
    <w:name w:val="Tabellenraster1"/>
    <w:basedOn w:val="NormaleTabelle"/>
    <w:next w:val="Tabellenraster"/>
    <w:uiPriority w:val="39"/>
    <w:rsid w:val="00502964"/>
    <w:pPr>
      <w:spacing w:after="0" w:line="240" w:lineRule="auto"/>
    </w:pPr>
    <w:rPr>
      <w:rFonts w:ascii="Times New Roman" w:eastAsia="Times New Roman" w:hAnsi="Times New Roman"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raster">
    <w:name w:val="Table Grid"/>
    <w:basedOn w:val="NormaleTabelle"/>
    <w:uiPriority w:val="39"/>
    <w:rsid w:val="0050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monika.pobiruchin@hs-heilbron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568</Words>
  <Characters>3583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Tehranchian</dc:creator>
  <cp:keywords/>
  <dc:description/>
  <cp:lastModifiedBy>Yasmin Tehranchian</cp:lastModifiedBy>
  <cp:revision>1</cp:revision>
  <dcterms:created xsi:type="dcterms:W3CDTF">2023-03-23T21:48:00Z</dcterms:created>
  <dcterms:modified xsi:type="dcterms:W3CDTF">2023-03-23T21:51:00Z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7a1d462d-885e-430b-85bf-3fadbedabd8d</vt:lpwstr>
  </property>
</Properties>
</file>