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Trebuchet MS" w:cs="Trebuchet MS" w:eastAsia="Trebuchet MS" w:hAnsi="Trebuchet MS"/>
          <w:b/>
          <w:bCs/>
          <w:color w:val="111827"/>
          <w:sz w:val="40"/>
          <w:szCs w:val="40"/>
        </w:rPr>
        <w:t xml:space="preserve">VibeCheck MVP</w:t>
      </w:r>
    </w:p>
    <w:p>
      <w:pPr>
        <w:spacing w:after="40"/>
      </w:pPr>
      <w:r>
        <w:rPr>
          <w:rFonts w:ascii="Trebuchet MS" w:cs="Trebuchet MS" w:eastAsia="Trebuchet MS" w:hAnsi="Trebuchet MS"/>
          <w:color w:val="4B5563"/>
          <w:sz w:val="24"/>
          <w:szCs w:val="24"/>
        </w:rPr>
        <w:t xml:space="preserve">Product Requirements Document</w:t>
      </w:r>
    </w:p>
    <w:p>
      <w:pPr>
        <w:spacing w:after="200"/>
      </w:pPr>
      <w:r>
        <w:rPr>
          <w:color w:val="9CA3AF"/>
          <w:sz w:val="18"/>
          <w:szCs w:val="18"/>
        </w:rPr>
        <w:t xml:space="preserve">v1.0  ·  March 2026  ·  East London Launch</w:t>
      </w:r>
    </w:p>
    <w:p>
      <w:pPr>
        <w:pBdr>
          <w:left w:val="single" w:color="FF2D55" w:sz="12" w:space="8"/>
        </w:pBdr>
        <w:shd w:fill="FFF1F3" w:val="clear"/>
        <w:spacing w:after="200"/>
        <w:ind w:left="0"/>
      </w:pPr>
      <w:r>
        <w:rPr>
          <w:b/>
          <w:bCs/>
          <w:sz w:val="22"/>
          <w:szCs w:val="22"/>
        </w:rPr>
        <w:t xml:space="preserve">  MVP Definition: </w:t>
      </w:r>
      <w:r>
        <w:rPr>
          <w:i/>
          <w:iCs/>
          <w:sz w:val="22"/>
          <w:szCs w:val="22"/>
        </w:rPr>
        <w:t xml:space="preserve">Users can browse live vibe clips from East London venues and see what’s actually happening tonight before deciding where to go.</w:t>
      </w:r>
    </w:p>
    <w:p>
      <w:pPr>
        <w:pStyle w:val="Heading1"/>
      </w:pPr>
      <w:r>
        <w:t xml:space="preserve">1. Problem Statement</w:t>
      </w:r>
    </w:p>
    <w:p>
      <w:pPr>
        <w:spacing w:after="120"/>
      </w:pPr>
      <w:r>
        <w:t xml:space="preserve">Every weekend, people in East London spend money on transport, cover charges, and drinks only to arrive at a venue that’s dead, overcrowded, or playing the wrong music. The decision to go out is made with incomplete information. Current workarounds (checking Instagram stories, texting friends, guessing) are fragmented and unreliable.</w:t>
      </w:r>
    </w:p>
    <w:p>
      <w:pPr>
        <w:spacing w:after="120"/>
      </w:pPr>
      <w:r>
        <w:rPr>
          <w:b/>
          <w:bCs/>
        </w:rPr>
        <w:t xml:space="preserve">Validation: </w:t>
      </w:r>
      <w:r>
        <w:t xml:space="preserve">Problem confirmed through user conversations and existing behaviour patterns — people already check WhatsApp statuses and Instagram stories before going out, but this content is scattered and not aggregated by intent.</w:t>
      </w:r>
    </w:p>
    <w:p>
      <w:pPr>
        <w:pStyle w:val="Heading1"/>
      </w:pPr>
      <w:r>
        <w:t xml:space="preserve">2. Target User Persona</w:t>
      </w:r>
    </w:p>
    <w:p>
      <w:pPr>
        <w:spacing w:after="60"/>
      </w:pPr>
      <w:r>
        <w:rPr>
          <w:rFonts w:ascii="Trebuchet MS" w:cs="Trebuchet MS" w:eastAsia="Trebuchet MS" w:hAnsi="Trebuchet MS"/>
          <w:b/>
          <w:bCs/>
          <w:sz w:val="24"/>
          <w:szCs w:val="24"/>
        </w:rPr>
        <w:t xml:space="preserve">Siya, 24, East London</w:t>
      </w:r>
    </w:p>
    <w:p>
      <w:pPr>
        <w:spacing w:after="120"/>
      </w:pPr>
      <w:r>
        <w:t xml:space="preserve">Works a 9–5 during the week. Goes out most Friday and Saturday nights. Spends R150–R400 per outing on Ubers, cover, and drinks. Has 3–4 venues he rotates between because trying new places feels risky. Checks Instagram stories and WhatsApp statuses before leaving but often arrives at a dead venue anyway. Frustrated by wasting money and time. Would use an app that shows him what’s actually happening at venues right now.</w:t>
      </w:r>
    </w:p>
    <w:p>
      <w:pPr>
        <w:pStyle w:val="Heading1"/>
      </w:pPr>
      <w:r>
        <w:t xml:space="preserve">3. Goals &amp; Success Metrics (60–90 Days)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280"/>
        <w:gridCol w:w="3280"/>
        <w:gridCol w:w="3280"/>
      </w:tblGrid>
      <w:tr>
        <w:tc>
          <w:tcPr>
            <w:tcW w:type="dxa" w:w="3280"/>
            <w:tcBorders>
              <w:top w:val="single" w:color="E5E7EB" w:sz="1"/>
              <w:left w:val="single" w:color="E5E7EB" w:sz="1"/>
              <w:bottom w:val="single" w:color="E5E7EB" w:sz="1"/>
              <w:right w:val="single" w:color="E5E7EB" w:sz="1"/>
            </w:tcBorders>
            <w:shd w:fill="111827" w:val="clear"/>
            <w:tcMar>
              <w:top w:type="dxa" w:w="80"/>
              <w:left w:type="dxa" w:w="120"/>
              <w:bottom w:type="dxa" w:w="80"/>
              <w:right w:type="dxa" w:w="120"/>
            </w:tcMar>
          </w:tcPr>
          <w:p>
            <w:r>
              <w:rPr>
                <w:b/>
                <w:bCs/>
                <w:color w:val="FFFFFF"/>
                <w:sz w:val="18"/>
                <w:szCs w:val="18"/>
              </w:rPr>
              <w:t xml:space="preserve">Metric</w:t>
            </w:r>
          </w:p>
        </w:tc>
        <w:tc>
          <w:tcPr>
            <w:tcW w:type="dxa" w:w="3280"/>
            <w:tcBorders>
              <w:top w:val="single" w:color="E5E7EB" w:sz="1"/>
              <w:left w:val="single" w:color="E5E7EB" w:sz="1"/>
              <w:bottom w:val="single" w:color="E5E7EB" w:sz="1"/>
              <w:right w:val="single" w:color="E5E7EB" w:sz="1"/>
            </w:tcBorders>
            <w:shd w:fill="111827" w:val="clear"/>
            <w:tcMar>
              <w:top w:type="dxa" w:w="80"/>
              <w:left w:type="dxa" w:w="120"/>
              <w:bottom w:type="dxa" w:w="80"/>
              <w:right w:type="dxa" w:w="120"/>
            </w:tcMar>
          </w:tcPr>
          <w:p>
            <w:r>
              <w:rPr>
                <w:b/>
                <w:bCs/>
                <w:color w:val="FFFFFF"/>
                <w:sz w:val="18"/>
                <w:szCs w:val="18"/>
              </w:rPr>
              <w:t xml:space="preserve">Target</w:t>
            </w:r>
          </w:p>
        </w:tc>
        <w:tc>
          <w:tcPr>
            <w:tcW w:type="dxa" w:w="3280"/>
            <w:tcBorders>
              <w:top w:val="single" w:color="E5E7EB" w:sz="1"/>
              <w:left w:val="single" w:color="E5E7EB" w:sz="1"/>
              <w:bottom w:val="single" w:color="E5E7EB" w:sz="1"/>
              <w:right w:val="single" w:color="E5E7EB" w:sz="1"/>
            </w:tcBorders>
            <w:shd w:fill="111827" w:val="clear"/>
            <w:tcMar>
              <w:top w:type="dxa" w:w="80"/>
              <w:left w:type="dxa" w:w="120"/>
              <w:bottom w:type="dxa" w:w="80"/>
              <w:right w:type="dxa" w:w="120"/>
            </w:tcMar>
          </w:tcPr>
          <w:p>
            <w:r>
              <w:rPr>
                <w:b/>
                <w:bCs/>
                <w:color w:val="FFFFFF"/>
                <w:sz w:val="18"/>
                <w:szCs w:val="18"/>
              </w:rPr>
              <w:t xml:space="preserve">How We Measure</w:t>
            </w:r>
          </w:p>
        </w:tc>
      </w:tr>
      <w:tr>
        <w:tc>
          <w:tcPr>
            <w:tcW w:type="dxa" w:w="32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color w:val="374151"/>
                <w:sz w:val="18"/>
                <w:szCs w:val="18"/>
              </w:rPr>
              <w:t xml:space="preserve">Active venues with content</w:t>
            </w:r>
          </w:p>
        </w:tc>
        <w:tc>
          <w:tcPr>
            <w:tcW w:type="dxa" w:w="32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color w:val="374151"/>
                <w:sz w:val="18"/>
                <w:szCs w:val="18"/>
              </w:rPr>
              <w:t xml:space="preserve">10–15 venues in East London</w:t>
            </w:r>
          </w:p>
        </w:tc>
        <w:tc>
          <w:tcPr>
            <w:tcW w:type="dxa" w:w="32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color w:val="374151"/>
                <w:sz w:val="18"/>
                <w:szCs w:val="18"/>
              </w:rPr>
              <w:t xml:space="preserve">Venues with ≥1 clip in last 7 days</w:t>
            </w:r>
          </w:p>
        </w:tc>
      </w:tr>
      <w:tr>
        <w:tc>
          <w:tcPr>
            <w:tcW w:type="dxa" w:w="32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color w:val="374151"/>
                <w:sz w:val="18"/>
                <w:szCs w:val="18"/>
              </w:rPr>
              <w:t xml:space="preserve">Weekly active users</w:t>
            </w:r>
          </w:p>
        </w:tc>
        <w:tc>
          <w:tcPr>
            <w:tcW w:type="dxa" w:w="32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color w:val="374151"/>
                <w:sz w:val="18"/>
                <w:szCs w:val="18"/>
              </w:rPr>
              <w:t xml:space="preserve">500+ opening the app on weekends</w:t>
            </w:r>
          </w:p>
        </w:tc>
        <w:tc>
          <w:tcPr>
            <w:tcW w:type="dxa" w:w="32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color w:val="374151"/>
                <w:sz w:val="18"/>
                <w:szCs w:val="18"/>
              </w:rPr>
              <w:t xml:space="preserve">Unique app opens Fri–Sat</w:t>
            </w:r>
          </w:p>
        </w:tc>
      </w:tr>
      <w:tr>
        <w:tc>
          <w:tcPr>
            <w:tcW w:type="dxa" w:w="32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color w:val="374151"/>
                <w:sz w:val="18"/>
                <w:szCs w:val="18"/>
              </w:rPr>
              <w:t xml:space="preserve">Promoter retention</w:t>
            </w:r>
          </w:p>
        </w:tc>
        <w:tc>
          <w:tcPr>
            <w:tcW w:type="dxa" w:w="32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color w:val="374151"/>
                <w:sz w:val="18"/>
                <w:szCs w:val="18"/>
              </w:rPr>
              <w:t xml:space="preserve">8+ promoters posting weekly</w:t>
            </w:r>
          </w:p>
        </w:tc>
        <w:tc>
          <w:tcPr>
            <w:tcW w:type="dxa" w:w="32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color w:val="374151"/>
                <w:sz w:val="18"/>
                <w:szCs w:val="18"/>
              </w:rPr>
              <w:t xml:space="preserve">Clips uploaded per promoter per week</w:t>
            </w:r>
          </w:p>
        </w:tc>
      </w:tr>
      <w:tr>
        <w:tc>
          <w:tcPr>
            <w:tcW w:type="dxa" w:w="32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color w:val="374151"/>
                <w:sz w:val="18"/>
                <w:szCs w:val="18"/>
              </w:rPr>
              <w:t xml:space="preserve">User return rate</w:t>
            </w:r>
          </w:p>
        </w:tc>
        <w:tc>
          <w:tcPr>
            <w:tcW w:type="dxa" w:w="32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color w:val="374151"/>
                <w:sz w:val="18"/>
                <w:szCs w:val="18"/>
              </w:rPr>
              <w:t xml:space="preserve">40%+ come back next weekend</w:t>
            </w:r>
          </w:p>
        </w:tc>
        <w:tc>
          <w:tcPr>
            <w:tcW w:type="dxa" w:w="32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color w:val="374151"/>
                <w:sz w:val="18"/>
                <w:szCs w:val="18"/>
              </w:rPr>
              <w:t xml:space="preserve">Week-over-week retention</w:t>
            </w:r>
          </w:p>
        </w:tc>
      </w:tr>
      <w:tr>
        <w:tc>
          <w:tcPr>
            <w:tcW w:type="dxa" w:w="32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color w:val="374151"/>
                <w:sz w:val="18"/>
                <w:szCs w:val="18"/>
              </w:rPr>
              <w:t xml:space="preserve">Time to decision</w:t>
            </w:r>
          </w:p>
        </w:tc>
        <w:tc>
          <w:tcPr>
            <w:tcW w:type="dxa" w:w="32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color w:val="374151"/>
                <w:sz w:val="18"/>
                <w:szCs w:val="18"/>
              </w:rPr>
              <w:t xml:space="preserve">Under 2 minutes from open to “I’m going”</w:t>
            </w:r>
          </w:p>
        </w:tc>
        <w:tc>
          <w:tcPr>
            <w:tcW w:type="dxa" w:w="32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color w:val="374151"/>
                <w:sz w:val="18"/>
                <w:szCs w:val="18"/>
              </w:rPr>
              <w:t xml:space="preserve">Session duration + qualitative feedback</w:t>
            </w:r>
          </w:p>
        </w:tc>
      </w:tr>
    </w:tbl>
    <w:p>
      <w:pPr>
        <w:pStyle w:val="Heading1"/>
      </w:pPr>
      <w:r>
        <w:t xml:space="preserve">4. Scope</w:t>
      </w:r>
    </w:p>
    <w:p>
      <w:pPr>
        <w:pStyle w:val="Heading2"/>
      </w:pPr>
      <w:r>
        <w:rPr>
          <w:color w:val="059669"/>
        </w:rPr>
        <w:t xml:space="preserve">IN — MVP Ships With</w:t>
      </w:r>
    </w:p>
    <w:p>
      <w:pPr>
        <w:pStyle w:val="ListParagraph"/>
        <w:numPr>
          <w:ilvl w:val="0"/>
          <w:numId w:val="2"/>
        </w:numPr>
        <w:spacing w:after="40"/>
      </w:pPr>
      <w:r>
        <w:rPr>
          <w:sz w:val="20"/>
          <w:szCs w:val="20"/>
        </w:rPr>
        <w:t xml:space="preserve">Promoter clip uploads — 15–30 second vibe videos, geotagged and timestamped, uploaded via app</w:t>
      </w:r>
    </w:p>
    <w:p>
      <w:pPr>
        <w:pStyle w:val="ListParagraph"/>
        <w:numPr>
          <w:ilvl w:val="0"/>
          <w:numId w:val="2"/>
        </w:numPr>
        <w:spacing w:after="40"/>
      </w:pPr>
      <w:r>
        <w:rPr>
          <w:sz w:val="20"/>
          <w:szCs w:val="20"/>
        </w:rPr>
        <w:t xml:space="preserve">Venue listings — name, type, location, cover charge, hours, music genre, drink price range</w:t>
      </w:r>
    </w:p>
    <w:p>
      <w:pPr>
        <w:pStyle w:val="ListParagraph"/>
        <w:numPr>
          <w:ilvl w:val="0"/>
          <w:numId w:val="2"/>
        </w:numPr>
        <w:spacing w:after="40"/>
      </w:pPr>
      <w:r>
        <w:rPr>
          <w:sz w:val="20"/>
          <w:szCs w:val="20"/>
        </w:rPr>
        <w:t xml:space="preserve">Browse &amp; filter — filter by venue type, music genre; sort by most recent content</w:t>
      </w:r>
    </w:p>
    <w:p>
      <w:pPr>
        <w:pStyle w:val="ListParagraph"/>
        <w:numPr>
          <w:ilvl w:val="0"/>
          <w:numId w:val="2"/>
        </w:numPr>
        <w:spacing w:after="40"/>
      </w:pPr>
      <w:r>
        <w:rPr>
          <w:sz w:val="20"/>
          <w:szCs w:val="20"/>
        </w:rPr>
        <w:t xml:space="preserve">Venue info cards — cover charge, hours, music, drinks, crowd status (manually reported by promoter)</w:t>
      </w:r>
    </w:p>
    <w:p>
      <w:pPr>
        <w:pStyle w:val="ListParagraph"/>
        <w:numPr>
          <w:ilvl w:val="0"/>
          <w:numId w:val="2"/>
        </w:numPr>
        <w:spacing w:after="40"/>
      </w:pPr>
      <w:r>
        <w:rPr>
          <w:sz w:val="20"/>
          <w:szCs w:val="20"/>
        </w:rPr>
        <w:t xml:space="preserve">Venue owner dashboard (basic) — claim listing, update details, see view count</w:t>
      </w:r>
    </w:p>
    <w:p>
      <w:pPr>
        <w:pStyle w:val="ListParagraph"/>
        <w:numPr>
          <w:ilvl w:val="0"/>
          <w:numId w:val="2"/>
        </w:numPr>
        <w:spacing w:after="40"/>
      </w:pPr>
      <w:r>
        <w:rPr>
          <w:sz w:val="20"/>
          <w:szCs w:val="20"/>
        </w:rPr>
        <w:t xml:space="preserve">East London only — single city, no multi-city infrastructure</w:t>
      </w:r>
    </w:p>
    <w:p>
      <w:pPr>
        <w:pStyle w:val="Heading2"/>
      </w:pPr>
      <w:r>
        <w:rPr>
          <w:color w:val="DC2626"/>
        </w:rPr>
        <w:t xml:space="preserve">OUT — Explicitly Not in MVP</w:t>
      </w:r>
    </w:p>
    <w:p>
      <w:pPr>
        <w:pStyle w:val="ListParagraph"/>
        <w:numPr>
          <w:ilvl w:val="0"/>
          <w:numId w:val="2"/>
        </w:numPr>
        <w:spacing w:after="40"/>
      </w:pPr>
      <w:r>
        <w:rPr>
          <w:sz w:val="20"/>
          <w:szCs w:val="20"/>
        </w:rPr>
        <w:t xml:space="preserve">Vibe score algorithm — Phase 2 (requires enough data to compute meaningfully)</w:t>
      </w:r>
    </w:p>
    <w:p>
      <w:pPr>
        <w:pStyle w:val="ListParagraph"/>
        <w:numPr>
          <w:ilvl w:val="0"/>
          <w:numId w:val="2"/>
        </w:numPr>
        <w:spacing w:after="40"/>
      </w:pPr>
      <w:r>
        <w:rPr>
          <w:sz w:val="20"/>
          <w:szCs w:val="20"/>
        </w:rPr>
        <w:t xml:space="preserve">Deals &amp; promotions engine with QR codes — Phase 2</w:t>
      </w:r>
    </w:p>
    <w:p>
      <w:pPr>
        <w:pStyle w:val="ListParagraph"/>
        <w:numPr>
          <w:ilvl w:val="0"/>
          <w:numId w:val="2"/>
        </w:numPr>
        <w:spacing w:after="40"/>
      </w:pPr>
      <w:r>
        <w:rPr>
          <w:sz w:val="20"/>
          <w:szCs w:val="20"/>
        </w:rPr>
        <w:t xml:space="preserve">Face-blur / privacy tech on streams — Phase 2 (promoter clips are curated, lower risk)</w:t>
      </w:r>
    </w:p>
    <w:p>
      <w:pPr>
        <w:pStyle w:val="ListParagraph"/>
        <w:numPr>
          <w:ilvl w:val="0"/>
          <w:numId w:val="2"/>
        </w:numPr>
        <w:spacing w:after="40"/>
      </w:pPr>
      <w:r>
        <w:rPr>
          <w:sz w:val="20"/>
          <w:szCs w:val="20"/>
        </w:rPr>
        <w:t xml:space="preserve">Push notifications / vibe alerts — Phase 2</w:t>
      </w:r>
    </w:p>
    <w:p>
      <w:pPr>
        <w:pStyle w:val="ListParagraph"/>
        <w:numPr>
          <w:ilvl w:val="0"/>
          <w:numId w:val="2"/>
        </w:numPr>
        <w:spacing w:after="40"/>
      </w:pPr>
      <w:r>
        <w:rPr>
          <w:sz w:val="20"/>
          <w:szCs w:val="20"/>
        </w:rPr>
        <w:t xml:space="preserve">Live camera streams from venues — Phase 2 (start with promoter clips, not CCTV)</w:t>
      </w:r>
    </w:p>
    <w:p>
      <w:pPr>
        <w:pStyle w:val="ListParagraph"/>
        <w:numPr>
          <w:ilvl w:val="0"/>
          <w:numId w:val="2"/>
        </w:numPr>
        <w:spacing w:after="40"/>
      </w:pPr>
      <w:r>
        <w:rPr>
          <w:sz w:val="20"/>
          <w:szCs w:val="20"/>
        </w:rPr>
        <w:t xml:space="preserve">Map view — Phase 2 (East London is small enough that a list works)</w:t>
      </w:r>
    </w:p>
    <w:p>
      <w:pPr>
        <w:pStyle w:val="ListParagraph"/>
        <w:numPr>
          <w:ilvl w:val="0"/>
          <w:numId w:val="2"/>
        </w:numPr>
        <w:spacing w:after="40"/>
      </w:pPr>
      <w:r>
        <w:rPr>
          <w:sz w:val="20"/>
          <w:szCs w:val="20"/>
        </w:rPr>
        <w:t xml:space="preserve">User accounts / login — MVP is browse-only, no auth required</w:t>
      </w:r>
    </w:p>
    <w:p>
      <w:pPr>
        <w:pStyle w:val="ListParagraph"/>
        <w:numPr>
          <w:ilvl w:val="0"/>
          <w:numId w:val="2"/>
        </w:numPr>
        <w:spacing w:after="40"/>
      </w:pPr>
      <w:r>
        <w:rPr>
          <w:sz w:val="20"/>
          <w:szCs w:val="20"/>
        </w:rPr>
        <w:t xml:space="preserve">Payments or ticketing — Phase 2</w:t>
      </w:r>
    </w:p>
    <w:p>
      <w:pPr>
        <w:pStyle w:val="ListParagraph"/>
        <w:numPr>
          <w:ilvl w:val="0"/>
          <w:numId w:val="2"/>
        </w:numPr>
        <w:spacing w:after="40"/>
      </w:pPr>
      <w:r>
        <w:rPr>
          <w:sz w:val="20"/>
          <w:szCs w:val="20"/>
        </w:rPr>
        <w:t xml:space="preserve">Multiple cities — Phase 2 (scale after proving East London)</w:t>
      </w:r>
    </w:p>
    <w:p>
      <w:pPr>
        <w:pStyle w:val="Heading1"/>
      </w:pPr>
      <w:r>
        <w:t xml:space="preserve">5. Core User Stories</w:t>
      </w:r>
    </w:p>
    <w:p>
      <w:pPr>
        <w:pStyle w:val="Heading3"/>
      </w:pPr>
      <w:r>
        <w:t xml:space="preserve">Club-Goer (Siya)</w:t>
      </w:r>
    </w:p>
    <w:p>
      <w:pPr>
        <w:pStyle w:val="ListParagraph"/>
        <w:numPr>
          <w:ilvl w:val="0"/>
          <w:numId w:val="2"/>
        </w:numPr>
        <w:spacing w:after="40"/>
      </w:pPr>
      <w:r>
        <w:rPr>
          <w:i/>
          <w:iCs/>
          <w:sz w:val="20"/>
          <w:szCs w:val="20"/>
        </w:rPr>
        <w:t xml:space="preserve">As a club-goer, I want to see what venues are active tonight so that I don’t waste money going to a dead spot</w:t>
      </w:r>
    </w:p>
    <w:p>
      <w:pPr>
        <w:pStyle w:val="ListParagraph"/>
        <w:numPr>
          <w:ilvl w:val="0"/>
          <w:numId w:val="2"/>
        </w:numPr>
        <w:spacing w:after="40"/>
      </w:pPr>
      <w:r>
        <w:rPr>
          <w:i/>
          <w:iCs/>
          <w:sz w:val="20"/>
          <w:szCs w:val="20"/>
        </w:rPr>
        <w:t xml:space="preserve">As a club-goer, I want to watch short vibe clips from inside venues so that I can judge the energy before going</w:t>
      </w:r>
    </w:p>
    <w:p>
      <w:pPr>
        <w:pStyle w:val="ListParagraph"/>
        <w:numPr>
          <w:ilvl w:val="0"/>
          <w:numId w:val="2"/>
        </w:numPr>
        <w:spacing w:after="40"/>
      </w:pPr>
      <w:r>
        <w:rPr>
          <w:i/>
          <w:iCs/>
          <w:sz w:val="20"/>
          <w:szCs w:val="20"/>
        </w:rPr>
        <w:t xml:space="preserve">As a club-goer, I want to filter venues by music genre so that I find a place playing what I’m in the mood for</w:t>
      </w:r>
    </w:p>
    <w:p>
      <w:pPr>
        <w:pStyle w:val="ListParagraph"/>
        <w:numPr>
          <w:ilvl w:val="0"/>
          <w:numId w:val="2"/>
        </w:numPr>
        <w:spacing w:after="40"/>
      </w:pPr>
      <w:r>
        <w:rPr>
          <w:i/>
          <w:iCs/>
          <w:sz w:val="20"/>
          <w:szCs w:val="20"/>
        </w:rPr>
        <w:t xml:space="preserve">As a club-goer, I want to see the cover charge and drink prices so that I can budget my night</w:t>
      </w:r>
    </w:p>
    <w:p>
      <w:pPr>
        <w:pStyle w:val="Heading3"/>
      </w:pPr>
      <w:r>
        <w:t xml:space="preserve">Promoter (Lebo)</w:t>
      </w:r>
    </w:p>
    <w:p>
      <w:pPr>
        <w:pStyle w:val="ListParagraph"/>
        <w:numPr>
          <w:ilvl w:val="0"/>
          <w:numId w:val="2"/>
        </w:numPr>
        <w:spacing w:after="40"/>
      </w:pPr>
      <w:r>
        <w:rPr>
          <w:i/>
          <w:iCs/>
          <w:sz w:val="20"/>
          <w:szCs w:val="20"/>
        </w:rPr>
        <w:t xml:space="preserve">As a promoter, I want to upload vibe clips quickly so that I can attract people to the venue I’m promoting</w:t>
      </w:r>
    </w:p>
    <w:p>
      <w:pPr>
        <w:pStyle w:val="ListParagraph"/>
        <w:numPr>
          <w:ilvl w:val="0"/>
          <w:numId w:val="2"/>
        </w:numPr>
        <w:spacing w:after="40"/>
      </w:pPr>
      <w:r>
        <w:rPr>
          <w:i/>
          <w:iCs/>
          <w:sz w:val="20"/>
          <w:szCs w:val="20"/>
        </w:rPr>
        <w:t xml:space="preserve">As a promoter, I want to tag my clip with the venue and music genre so that the right people see it</w:t>
      </w:r>
    </w:p>
    <w:p>
      <w:pPr>
        <w:pStyle w:val="ListParagraph"/>
        <w:numPr>
          <w:ilvl w:val="0"/>
          <w:numId w:val="2"/>
        </w:numPr>
        <w:spacing w:after="40"/>
      </w:pPr>
      <w:r>
        <w:rPr>
          <w:i/>
          <w:iCs/>
          <w:sz w:val="20"/>
          <w:szCs w:val="20"/>
        </w:rPr>
        <w:t xml:space="preserve">As a promoter, I want to see how many people viewed my clips so that I can show value to venue owners</w:t>
      </w:r>
    </w:p>
    <w:p>
      <w:pPr>
        <w:pStyle w:val="Heading3"/>
      </w:pPr>
      <w:r>
        <w:t xml:space="preserve">Venue Owner (Sipho)</w:t>
      </w:r>
    </w:p>
    <w:p>
      <w:pPr>
        <w:pStyle w:val="ListParagraph"/>
        <w:numPr>
          <w:ilvl w:val="0"/>
          <w:numId w:val="2"/>
        </w:numPr>
        <w:spacing w:after="40"/>
      </w:pPr>
      <w:r>
        <w:rPr>
          <w:i/>
          <w:iCs/>
          <w:sz w:val="20"/>
          <w:szCs w:val="20"/>
        </w:rPr>
        <w:t xml:space="preserve">As a venue owner, I want to claim my listing and update details so that the information is accurate</w:t>
      </w:r>
    </w:p>
    <w:p>
      <w:pPr>
        <w:pStyle w:val="ListParagraph"/>
        <w:numPr>
          <w:ilvl w:val="0"/>
          <w:numId w:val="2"/>
        </w:numPr>
        <w:spacing w:after="40"/>
      </w:pPr>
      <w:r>
        <w:rPr>
          <w:i/>
          <w:iCs/>
          <w:sz w:val="20"/>
          <w:szCs w:val="20"/>
        </w:rPr>
        <w:t xml:space="preserve">As a venue owner, I want to see how many people viewed my venue so that I understand my reach</w:t>
      </w:r>
    </w:p>
    <w:p>
      <w:pPr>
        <w:pStyle w:val="Heading1"/>
      </w:pPr>
      <w:r>
        <w:t xml:space="preserve">6. Key Screens to Build</w:t>
      </w:r>
    </w:p>
    <w:p>
      <w:pPr>
        <w:pStyle w:val="ListParagraph"/>
        <w:numPr>
          <w:ilvl w:val="0"/>
          <w:numId w:val="3"/>
        </w:numPr>
        <w:spacing w:after="60"/>
      </w:pPr>
      <w:r>
        <w:rPr>
          <w:sz w:val="20"/>
          <w:szCs w:val="20"/>
        </w:rPr>
        <w:t xml:space="preserve">Home / Browse — List of venues with latest clip thumbnail, venue type, music tag, and “last updated” timestamp. Filter bar at top.</w:t>
      </w:r>
    </w:p>
    <w:p>
      <w:pPr>
        <w:pStyle w:val="ListParagraph"/>
        <w:numPr>
          <w:ilvl w:val="0"/>
          <w:numId w:val="3"/>
        </w:numPr>
        <w:spacing w:after="60"/>
      </w:pPr>
      <w:r>
        <w:rPr>
          <w:sz w:val="20"/>
          <w:szCs w:val="20"/>
        </w:rPr>
        <w:t xml:space="preserve">Venue Detail — Venue info card (cover, hours, drinks, music) + scrollable feed of recent vibe clips from promoters. Tap clip to watch full-screen.</w:t>
      </w:r>
    </w:p>
    <w:p>
      <w:pPr>
        <w:pStyle w:val="ListParagraph"/>
        <w:numPr>
          <w:ilvl w:val="0"/>
          <w:numId w:val="3"/>
        </w:numPr>
        <w:spacing w:after="60"/>
      </w:pPr>
      <w:r>
        <w:rPr>
          <w:sz w:val="20"/>
          <w:szCs w:val="20"/>
        </w:rPr>
        <w:t xml:space="preserve">Upload (Promoter) — Camera/gallery picker → tag venue → tag music genre → post. Maximum 30 seconds. Under 3 taps to publish.</w:t>
      </w:r>
    </w:p>
    <w:p>
      <w:pPr>
        <w:pStyle w:val="ListParagraph"/>
        <w:numPr>
          <w:ilvl w:val="0"/>
          <w:numId w:val="3"/>
        </w:numPr>
        <w:spacing w:after="60"/>
      </w:pPr>
      <w:r>
        <w:rPr>
          <w:sz w:val="20"/>
          <w:szCs w:val="20"/>
        </w:rPr>
        <w:t xml:space="preserve">Venue Dashboard (Owner) — Basic stats: total views this week, number of clips posted, claim/edit listing details.</w:t>
      </w:r>
    </w:p>
    <w:p>
      <w:pPr>
        <w:pStyle w:val="Heading1"/>
      </w:pPr>
      <w:r>
        <w:t xml:space="preserve">7. Constraints &amp; Risks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60"/>
        <w:gridCol w:w="4440"/>
        <w:gridCol w:w="2940"/>
      </w:tblGrid>
      <w:tr>
        <w:tc>
          <w:tcPr>
            <w:tcW w:type="dxa" w:w="2460"/>
            <w:tcBorders>
              <w:top w:val="single" w:color="E5E7EB" w:sz="1"/>
              <w:left w:val="single" w:color="E5E7EB" w:sz="1"/>
              <w:bottom w:val="single" w:color="E5E7EB" w:sz="1"/>
              <w:right w:val="single" w:color="E5E7EB" w:sz="1"/>
            </w:tcBorders>
            <w:shd w:fill="111827" w:val="clear"/>
            <w:tcMar>
              <w:top w:type="dxa" w:w="80"/>
              <w:left w:type="dxa" w:w="120"/>
              <w:bottom w:type="dxa" w:w="80"/>
              <w:right w:type="dxa" w:w="120"/>
            </w:tcMar>
          </w:tcPr>
          <w:p>
            <w:r>
              <w:rPr>
                <w:b/>
                <w:bCs/>
                <w:color w:val="FFFFFF"/>
                <w:sz w:val="18"/>
                <w:szCs w:val="18"/>
              </w:rPr>
              <w:t xml:space="preserve">Risk</w:t>
            </w:r>
          </w:p>
        </w:tc>
        <w:tc>
          <w:tcPr>
            <w:tcW w:type="dxa" w:w="2460"/>
            <w:tcBorders>
              <w:top w:val="single" w:color="E5E7EB" w:sz="1"/>
              <w:left w:val="single" w:color="E5E7EB" w:sz="1"/>
              <w:bottom w:val="single" w:color="E5E7EB" w:sz="1"/>
              <w:right w:val="single" w:color="E5E7EB" w:sz="1"/>
            </w:tcBorders>
            <w:shd w:fill="111827" w:val="clear"/>
            <w:tcMar>
              <w:top w:type="dxa" w:w="80"/>
              <w:left w:type="dxa" w:w="120"/>
              <w:bottom w:type="dxa" w:w="80"/>
              <w:right w:type="dxa" w:w="120"/>
            </w:tcMar>
          </w:tcPr>
          <w:p>
            <w:r>
              <w:rPr>
                <w:b/>
                <w:bCs/>
                <w:color w:val="FFFFFF"/>
                <w:sz w:val="18"/>
                <w:szCs w:val="18"/>
              </w:rPr>
              <w:t xml:space="preserve">Detail</w:t>
            </w:r>
          </w:p>
        </w:tc>
        <w:tc>
          <w:tcPr>
            <w:tcW w:type="dxa" w:w="2460"/>
            <w:tcBorders>
              <w:top w:val="single" w:color="E5E7EB" w:sz="1"/>
              <w:left w:val="single" w:color="E5E7EB" w:sz="1"/>
              <w:bottom w:val="single" w:color="E5E7EB" w:sz="1"/>
              <w:right w:val="single" w:color="E5E7EB" w:sz="1"/>
            </w:tcBorders>
            <w:shd w:fill="111827" w:val="clear"/>
            <w:tcMar>
              <w:top w:type="dxa" w:w="80"/>
              <w:left w:type="dxa" w:w="120"/>
              <w:bottom w:type="dxa" w:w="80"/>
              <w:right w:type="dxa" w:w="120"/>
            </w:tcMar>
          </w:tcPr>
          <w:p>
            <w:r>
              <w:rPr>
                <w:b/>
                <w:bCs/>
                <w:color w:val="FFFFFF"/>
                <w:sz w:val="18"/>
                <w:szCs w:val="18"/>
              </w:rPr>
              <w:t xml:space="preserve">Mitigation</w:t>
            </w:r>
          </w:p>
        </w:tc>
      </w:tr>
      <w:tr>
        <w:tc>
          <w:tcPr>
            <w:tcW w:type="dxa" w:w="24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color w:val="374151"/>
                <w:sz w:val="18"/>
                <w:szCs w:val="18"/>
              </w:rPr>
              <w:t xml:space="preserve">Cold start</w:t>
            </w:r>
          </w:p>
        </w:tc>
        <w:tc>
          <w:tcPr>
            <w:tcW w:type="dxa" w:w="44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color w:val="374151"/>
                <w:sz w:val="18"/>
                <w:szCs w:val="18"/>
              </w:rPr>
              <w:t xml:space="preserve">No content = no users. No users = no promoters.</w:t>
            </w:r>
          </w:p>
        </w:tc>
        <w:tc>
          <w:tcPr>
            <w:tcW w:type="dxa" w:w="29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color w:val="374151"/>
                <w:sz w:val="18"/>
                <w:szCs w:val="18"/>
              </w:rPr>
              <w:t xml:space="preserve">Personally recruit 8–10 promoters across EL venues before launch. Seed initial content yourself on launch weekend.</w:t>
            </w:r>
          </w:p>
        </w:tc>
      </w:tr>
      <w:tr>
        <w:tc>
          <w:tcPr>
            <w:tcW w:type="dxa" w:w="24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color w:val="374151"/>
                <w:sz w:val="18"/>
                <w:szCs w:val="18"/>
              </w:rPr>
              <w:t xml:space="preserve">Small market</w:t>
            </w:r>
          </w:p>
        </w:tc>
        <w:tc>
          <w:tcPr>
            <w:tcW w:type="dxa" w:w="44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color w:val="374151"/>
                <w:sz w:val="18"/>
                <w:szCs w:val="18"/>
              </w:rPr>
              <w:t xml:space="preserve">East London has fewer venues than CPT/JHB.</w:t>
            </w:r>
          </w:p>
        </w:tc>
        <w:tc>
          <w:tcPr>
            <w:tcW w:type="dxa" w:w="29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color w:val="374151"/>
                <w:sz w:val="18"/>
                <w:szCs w:val="18"/>
              </w:rPr>
              <w:t xml:space="preserve">Feature, not a bug. Easier to saturate. Prove the model, then scale.</w:t>
            </w:r>
          </w:p>
        </w:tc>
      </w:tr>
      <w:tr>
        <w:tc>
          <w:tcPr>
            <w:tcW w:type="dxa" w:w="24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color w:val="374151"/>
                <w:sz w:val="18"/>
                <w:szCs w:val="18"/>
              </w:rPr>
              <w:t xml:space="preserve">Promoter churn</w:t>
            </w:r>
          </w:p>
        </w:tc>
        <w:tc>
          <w:tcPr>
            <w:tcW w:type="dxa" w:w="44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color w:val="374151"/>
                <w:sz w:val="18"/>
                <w:szCs w:val="18"/>
              </w:rPr>
              <w:t xml:space="preserve">Promoters stop posting if they don’t see value.</w:t>
            </w:r>
          </w:p>
        </w:tc>
        <w:tc>
          <w:tcPr>
            <w:tcW w:type="dxa" w:w="29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color w:val="374151"/>
                <w:sz w:val="18"/>
                <w:szCs w:val="18"/>
              </w:rPr>
              <w:t xml:space="preserve">Show view counts immediately. Make upload under 3 taps. Personal relationship with early promoters.</w:t>
            </w:r>
          </w:p>
        </w:tc>
      </w:tr>
      <w:tr>
        <w:tc>
          <w:tcPr>
            <w:tcW w:type="dxa" w:w="24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color w:val="374151"/>
                <w:sz w:val="18"/>
                <w:szCs w:val="18"/>
              </w:rPr>
              <w:t xml:space="preserve">Privacy backlash</w:t>
            </w:r>
          </w:p>
        </w:tc>
        <w:tc>
          <w:tcPr>
            <w:tcW w:type="dxa" w:w="44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color w:val="374151"/>
                <w:sz w:val="18"/>
                <w:szCs w:val="18"/>
              </w:rPr>
              <w:t xml:space="preserve">Patrons uncomfortable with being filmed.</w:t>
            </w:r>
          </w:p>
        </w:tc>
        <w:tc>
          <w:tcPr>
            <w:tcW w:type="dxa" w:w="29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color w:val="374151"/>
                <w:sz w:val="18"/>
                <w:szCs w:val="18"/>
              </w:rPr>
              <w:t xml:space="preserve">Promoter clips are curated (not CCTV). Wide-angle crowd shots, not faces. POPIA signage provided to venues.</w:t>
            </w:r>
          </w:p>
        </w:tc>
      </w:tr>
      <w:tr>
        <w:tc>
          <w:tcPr>
            <w:tcW w:type="dxa" w:w="24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color w:val="374151"/>
                <w:sz w:val="18"/>
                <w:szCs w:val="18"/>
              </w:rPr>
              <w:t xml:space="preserve">Solo developer</w:t>
            </w:r>
          </w:p>
        </w:tc>
        <w:tc>
          <w:tcPr>
            <w:tcW w:type="dxa" w:w="44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color w:val="374151"/>
                <w:sz w:val="18"/>
                <w:szCs w:val="18"/>
              </w:rPr>
              <w:t xml:space="preserve">One person building everything = slow iteration.</w:t>
            </w:r>
          </w:p>
        </w:tc>
        <w:tc>
          <w:tcPr>
            <w:tcW w:type="dxa" w:w="29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color w:val="374151"/>
                <w:sz w:val="18"/>
                <w:szCs w:val="18"/>
              </w:rPr>
              <w:t xml:space="preserve">Ruthless scope control. Use the PRD as a decision anchor. Ship weekly.</w:t>
            </w:r>
          </w:p>
        </w:tc>
      </w:tr>
    </w:tbl>
    <w:p>
      <w:pPr>
        <w:spacing w:before="300"/>
      </w:pPr>
    </w:p>
    <w:p>
      <w:pPr>
        <w:pStyle w:val="Heading1"/>
      </w:pPr>
      <w:r>
        <w:t xml:space="preserve">8. Recommended Stack</w:t>
      </w:r>
    </w:p>
    <w:p>
      <w:pPr>
        <w:spacing w:after="100"/>
      </w:pPr>
      <w:r>
        <w:rPr>
          <w:i/>
          <w:iCs/>
          <w:color w:val="4B5563"/>
        </w:rPr>
        <w:t xml:space="preserve">Optimised for solo dev speed. Boring tech that works.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940"/>
        <w:gridCol w:w="3450"/>
        <w:gridCol w:w="3450"/>
      </w:tblGrid>
      <w:tr>
        <w:tc>
          <w:tcPr>
            <w:tcW w:type="dxa" w:w="2940"/>
            <w:tcBorders>
              <w:top w:val="single" w:color="E5E7EB" w:sz="1"/>
              <w:left w:val="single" w:color="E5E7EB" w:sz="1"/>
              <w:bottom w:val="single" w:color="E5E7EB" w:sz="1"/>
              <w:right w:val="single" w:color="E5E7EB" w:sz="1"/>
            </w:tcBorders>
            <w:shd w:fill="111827" w:val="clear"/>
            <w:tcMar>
              <w:top w:type="dxa" w:w="80"/>
              <w:left w:type="dxa" w:w="120"/>
              <w:bottom w:type="dxa" w:w="80"/>
              <w:right w:type="dxa" w:w="120"/>
            </w:tcMar>
          </w:tcPr>
          <w:p>
            <w:r>
              <w:rPr>
                <w:b/>
                <w:bCs/>
                <w:color w:val="FFFFFF"/>
                <w:sz w:val="18"/>
                <w:szCs w:val="18"/>
              </w:rPr>
              <w:t xml:space="preserve">Layer</w:t>
            </w:r>
          </w:p>
        </w:tc>
        <w:tc>
          <w:tcPr>
            <w:tcW w:type="dxa" w:w="2940"/>
            <w:tcBorders>
              <w:top w:val="single" w:color="E5E7EB" w:sz="1"/>
              <w:left w:val="single" w:color="E5E7EB" w:sz="1"/>
              <w:bottom w:val="single" w:color="E5E7EB" w:sz="1"/>
              <w:right w:val="single" w:color="E5E7EB" w:sz="1"/>
            </w:tcBorders>
            <w:shd w:fill="111827" w:val="clear"/>
            <w:tcMar>
              <w:top w:type="dxa" w:w="80"/>
              <w:left w:type="dxa" w:w="120"/>
              <w:bottom w:type="dxa" w:w="80"/>
              <w:right w:type="dxa" w:w="120"/>
            </w:tcMar>
          </w:tcPr>
          <w:p>
            <w:r>
              <w:rPr>
                <w:b/>
                <w:bCs/>
                <w:color w:val="FFFFFF"/>
                <w:sz w:val="18"/>
                <w:szCs w:val="18"/>
              </w:rPr>
              <w:t xml:space="preserve">Choice</w:t>
            </w:r>
          </w:p>
        </w:tc>
        <w:tc>
          <w:tcPr>
            <w:tcW w:type="dxa" w:w="2940"/>
            <w:tcBorders>
              <w:top w:val="single" w:color="E5E7EB" w:sz="1"/>
              <w:left w:val="single" w:color="E5E7EB" w:sz="1"/>
              <w:bottom w:val="single" w:color="E5E7EB" w:sz="1"/>
              <w:right w:val="single" w:color="E5E7EB" w:sz="1"/>
            </w:tcBorders>
            <w:shd w:fill="111827" w:val="clear"/>
            <w:tcMar>
              <w:top w:type="dxa" w:w="80"/>
              <w:left w:type="dxa" w:w="120"/>
              <w:bottom w:type="dxa" w:w="80"/>
              <w:right w:type="dxa" w:w="120"/>
            </w:tcMar>
          </w:tcPr>
          <w:p>
            <w:r>
              <w:rPr>
                <w:b/>
                <w:bCs/>
                <w:color w:val="FFFFFF"/>
                <w:sz w:val="18"/>
                <w:szCs w:val="18"/>
              </w:rPr>
              <w:t xml:space="preserve">Why</w:t>
            </w:r>
          </w:p>
        </w:tc>
      </w:tr>
      <w:tr>
        <w:tc>
          <w:tcPr>
            <w:tcW w:type="dxa" w:w="29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color w:val="374151"/>
                <w:sz w:val="18"/>
                <w:szCs w:val="18"/>
              </w:rPr>
              <w:t xml:space="preserve">Frontend (Mobile)</w:t>
            </w:r>
          </w:p>
        </w:tc>
        <w:tc>
          <w:tcPr>
            <w:tcW w:type="dxa" w:w="345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color w:val="374151"/>
                <w:sz w:val="18"/>
                <w:szCs w:val="18"/>
              </w:rPr>
              <w:t xml:space="preserve">React Native / Expo</w:t>
            </w:r>
          </w:p>
        </w:tc>
        <w:tc>
          <w:tcPr>
            <w:tcW w:type="dxa" w:w="345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color w:val="374151"/>
                <w:sz w:val="18"/>
                <w:szCs w:val="18"/>
              </w:rPr>
              <w:t xml:space="preserve">Cross-platform from day one. Expo handles builds. You know React.</w:t>
            </w:r>
          </w:p>
        </w:tc>
      </w:tr>
      <w:tr>
        <w:tc>
          <w:tcPr>
            <w:tcW w:type="dxa" w:w="29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color w:val="374151"/>
                <w:sz w:val="18"/>
                <w:szCs w:val="18"/>
              </w:rPr>
              <w:t xml:space="preserve">Frontend (Web)</w:t>
            </w:r>
          </w:p>
        </w:tc>
        <w:tc>
          <w:tcPr>
            <w:tcW w:type="dxa" w:w="345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color w:val="374151"/>
                <w:sz w:val="18"/>
                <w:szCs w:val="18"/>
              </w:rPr>
              <w:t xml:space="preserve">Next.js</w:t>
            </w:r>
          </w:p>
        </w:tc>
        <w:tc>
          <w:tcPr>
            <w:tcW w:type="dxa" w:w="345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color w:val="374151"/>
                <w:sz w:val="18"/>
                <w:szCs w:val="18"/>
              </w:rPr>
              <w:t xml:space="preserve">SSR for SEO, fast iteration, Vercel deploys in seconds.</w:t>
            </w:r>
          </w:p>
        </w:tc>
      </w:tr>
      <w:tr>
        <w:tc>
          <w:tcPr>
            <w:tcW w:type="dxa" w:w="29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color w:val="374151"/>
                <w:sz w:val="18"/>
                <w:szCs w:val="18"/>
              </w:rPr>
              <w:t xml:space="preserve">Backend / API</w:t>
            </w:r>
          </w:p>
        </w:tc>
        <w:tc>
          <w:tcPr>
            <w:tcW w:type="dxa" w:w="345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color w:val="374151"/>
                <w:sz w:val="18"/>
                <w:szCs w:val="18"/>
              </w:rPr>
              <w:t xml:space="preserve">Node.js + Express or tRPC</w:t>
            </w:r>
          </w:p>
        </w:tc>
        <w:tc>
          <w:tcPr>
            <w:tcW w:type="dxa" w:w="345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color w:val="374151"/>
                <w:sz w:val="18"/>
                <w:szCs w:val="18"/>
              </w:rPr>
              <w:t xml:space="preserve">Matches your existing stack. Fast to build.</w:t>
            </w:r>
          </w:p>
        </w:tc>
      </w:tr>
      <w:tr>
        <w:tc>
          <w:tcPr>
            <w:tcW w:type="dxa" w:w="29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color w:val="374151"/>
                <w:sz w:val="18"/>
                <w:szCs w:val="18"/>
              </w:rPr>
              <w:t xml:space="preserve">Database</w:t>
            </w:r>
          </w:p>
        </w:tc>
        <w:tc>
          <w:tcPr>
            <w:tcW w:type="dxa" w:w="345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color w:val="374151"/>
                <w:sz w:val="18"/>
                <w:szCs w:val="18"/>
              </w:rPr>
              <w:t xml:space="preserve">PostgreSQL + Prisma</w:t>
            </w:r>
          </w:p>
        </w:tc>
        <w:tc>
          <w:tcPr>
            <w:tcW w:type="dxa" w:w="345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color w:val="374151"/>
                <w:sz w:val="18"/>
                <w:szCs w:val="18"/>
              </w:rPr>
              <w:t xml:space="preserve">Relational fits the data model. Prisma gives type safety.</w:t>
            </w:r>
          </w:p>
        </w:tc>
      </w:tr>
      <w:tr>
        <w:tc>
          <w:tcPr>
            <w:tcW w:type="dxa" w:w="29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color w:val="374151"/>
                <w:sz w:val="18"/>
                <w:szCs w:val="18"/>
              </w:rPr>
              <w:t xml:space="preserve">Video Storage</w:t>
            </w:r>
          </w:p>
        </w:tc>
        <w:tc>
          <w:tcPr>
            <w:tcW w:type="dxa" w:w="345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color w:val="374151"/>
                <w:sz w:val="18"/>
                <w:szCs w:val="18"/>
              </w:rPr>
              <w:t xml:space="preserve">Cloudinary or AWS S3</w:t>
            </w:r>
          </w:p>
        </w:tc>
        <w:tc>
          <w:tcPr>
            <w:tcW w:type="dxa" w:w="345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color w:val="374151"/>
                <w:sz w:val="18"/>
                <w:szCs w:val="18"/>
              </w:rPr>
              <w:t xml:space="preserve">Handles video upload, compression, CDN delivery.</w:t>
            </w:r>
          </w:p>
        </w:tc>
      </w:tr>
      <w:tr>
        <w:tc>
          <w:tcPr>
            <w:tcW w:type="dxa" w:w="29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color w:val="374151"/>
                <w:sz w:val="18"/>
                <w:szCs w:val="18"/>
              </w:rPr>
              <w:t xml:space="preserve">Auth (Phase 2)</w:t>
            </w:r>
          </w:p>
        </w:tc>
        <w:tc>
          <w:tcPr>
            <w:tcW w:type="dxa" w:w="345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color w:val="374151"/>
                <w:sz w:val="18"/>
                <w:szCs w:val="18"/>
              </w:rPr>
              <w:t xml:space="preserve">Clerk or Supabase Auth</w:t>
            </w:r>
          </w:p>
        </w:tc>
        <w:tc>
          <w:tcPr>
            <w:tcW w:type="dxa" w:w="345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color w:val="374151"/>
                <w:sz w:val="18"/>
                <w:szCs w:val="18"/>
              </w:rPr>
              <w:t xml:space="preserve">Not needed for MVP browse. Add when promoters need login.</w:t>
            </w:r>
          </w:p>
        </w:tc>
      </w:tr>
      <w:tr>
        <w:tc>
          <w:tcPr>
            <w:tcW w:type="dxa" w:w="29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color w:val="374151"/>
                <w:sz w:val="18"/>
                <w:szCs w:val="18"/>
              </w:rPr>
              <w:t xml:space="preserve">Deployment</w:t>
            </w:r>
          </w:p>
        </w:tc>
        <w:tc>
          <w:tcPr>
            <w:tcW w:type="dxa" w:w="345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color w:val="374151"/>
                <w:sz w:val="18"/>
                <w:szCs w:val="18"/>
              </w:rPr>
              <w:t xml:space="preserve">Vercel (web) + Railway (API)</w:t>
            </w:r>
          </w:p>
        </w:tc>
        <w:tc>
          <w:tcPr>
            <w:tcW w:type="dxa" w:w="345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color w:val="374151"/>
                <w:sz w:val="18"/>
                <w:szCs w:val="18"/>
              </w:rPr>
              <w:t xml:space="preserve">Zero-config. Free tiers cover MVP.</w:t>
            </w:r>
          </w:p>
        </w:tc>
      </w:tr>
      <w:tr>
        <w:tc>
          <w:tcPr>
            <w:tcW w:type="dxa" w:w="29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color w:val="374151"/>
                <w:sz w:val="18"/>
                <w:szCs w:val="18"/>
              </w:rPr>
              <w:t xml:space="preserve">Error Monitoring</w:t>
            </w:r>
          </w:p>
        </w:tc>
        <w:tc>
          <w:tcPr>
            <w:tcW w:type="dxa" w:w="345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color w:val="374151"/>
                <w:sz w:val="18"/>
                <w:szCs w:val="18"/>
              </w:rPr>
              <w:t xml:space="preserve">Sentry (free tier)</w:t>
            </w:r>
          </w:p>
        </w:tc>
        <w:tc>
          <w:tcPr>
            <w:tcW w:type="dxa" w:w="345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color w:val="374151"/>
                <w:sz w:val="18"/>
                <w:szCs w:val="18"/>
              </w:rPr>
              <w:t xml:space="preserve">Catch errors before users report them.</w:t>
            </w:r>
          </w:p>
        </w:tc>
      </w:tr>
      <w:tr>
        <w:tc>
          <w:tcPr>
            <w:tcW w:type="dxa" w:w="29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color w:val="374151"/>
                <w:sz w:val="18"/>
                <w:szCs w:val="18"/>
              </w:rPr>
              <w:t xml:space="preserve">Analytics</w:t>
            </w:r>
          </w:p>
        </w:tc>
        <w:tc>
          <w:tcPr>
            <w:tcW w:type="dxa" w:w="345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color w:val="374151"/>
                <w:sz w:val="18"/>
                <w:szCs w:val="18"/>
              </w:rPr>
              <w:t xml:space="preserve">PostHog (free tier)</w:t>
            </w:r>
          </w:p>
        </w:tc>
        <w:tc>
          <w:tcPr>
            <w:tcW w:type="dxa" w:w="345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color w:val="374151"/>
                <w:sz w:val="18"/>
                <w:szCs w:val="18"/>
              </w:rPr>
              <w:t xml:space="preserve">Privacy-friendly. Track the 3 core metrics.</w:t>
            </w:r>
          </w:p>
        </w:tc>
      </w:tr>
    </w:tbl>
    <w:p>
      <w:pPr>
        <w:spacing w:before="300"/>
      </w:pPr>
    </w:p>
    <w:p>
      <w:pPr>
        <w:pBdr>
          <w:top w:val="single" w:color="FF2D55" w:sz="4" w:space="8"/>
        </w:pBdr>
        <w:spacing w:before="100" w:after="80"/>
      </w:pPr>
      <w:r>
        <w:rPr>
          <w:b/>
          <w:bCs/>
          <w:sz w:val="22"/>
          <w:szCs w:val="22"/>
        </w:rPr>
        <w:t xml:space="preserve">Decision rule: </w:t>
      </w:r>
      <w:r>
        <w:rPr>
          <w:i/>
          <w:iCs/>
          <w:color w:val="4B5563"/>
          <w:sz w:val="22"/>
          <w:szCs w:val="22"/>
        </w:rPr>
        <w:t xml:space="preserve">If a feature isn’t in the IN list above, it doesn’t get built until the MVP metrics are hit. No exceptions. This document is the scope anchor.</w:t>
      </w:r>
    </w:p>
    <w:sectPr>
      <w:headerReference w:type="default" r:id="rId6"/>
      <w:footerReference w:type="default" r:id="rId7"/>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CA3AF"/>
        <w:sz w:val="16"/>
        <w:szCs w:val="16"/>
      </w:rPr>
      <w:t xml:space="preserve">Page </w:t>
    </w:r>
    <w:r>
      <w:rPr>
        <w:color w:val="9CA3A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F2D55" w:sz="2" w:space="4"/>
      </w:pBdr>
      <w:spacing w:after="80"/>
    </w:pPr>
    <w:r>
      <w:rPr>
        <w:rFonts w:ascii="Trebuchet MS" w:cs="Trebuchet MS" w:eastAsia="Trebuchet MS" w:hAnsi="Trebuchet MS"/>
        <w:b/>
        <w:bCs/>
        <w:color w:val="FF2D55"/>
        <w:spacing w:val="80"/>
        <w:sz w:val="16"/>
        <w:szCs w:val="16"/>
      </w:rPr>
      <w:t xml:space="preserve">VIBECHECK</w:t>
    </w:r>
    <w:r>
      <w:rPr>
        <w:color w:val="9CA3AF"/>
        <w:sz w:val="14"/>
        <w:szCs w:val="14"/>
      </w:rPr>
      <w:t xml:space="preserve">  ·  MVP Product Requirements Document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60"/>
      <w:outlineLvl w:val="0"/>
    </w:pPr>
    <w:rPr>
      <w:rFonts w:ascii="Trebuchet MS" w:cs="Trebuchet MS" w:eastAsia="Trebuchet MS" w:hAnsi="Trebuchet MS"/>
      <w:b/>
      <w:bCs/>
      <w:color w:val="111827"/>
      <w:sz w:val="32"/>
      <w:szCs w:val="32"/>
    </w:rPr>
  </w:style>
  <w:style w:type="paragraph" w:styleId="Heading2">
    <w:name w:val="Heading 2"/>
    <w:basedOn w:val="Normal"/>
    <w:next w:val="Normal"/>
    <w:qFormat/>
    <w:pPr>
      <w:spacing w:before="240" w:after="120"/>
      <w:outlineLvl w:val="1"/>
    </w:pPr>
    <w:rPr>
      <w:rFonts w:ascii="Trebuchet MS" w:cs="Trebuchet MS" w:eastAsia="Trebuchet MS" w:hAnsi="Trebuchet MS"/>
      <w:b/>
      <w:bCs/>
      <w:color w:val="111827"/>
      <w:sz w:val="26"/>
      <w:szCs w:val="26"/>
    </w:rPr>
  </w:style>
  <w:style w:type="paragraph" w:styleId="Heading3">
    <w:name w:val="Heading 3"/>
    <w:basedOn w:val="Normal"/>
    <w:next w:val="Normal"/>
    <w:qFormat/>
    <w:pPr>
      <w:spacing w:before="180" w:after="80"/>
      <w:outlineLvl w:val="2"/>
    </w:pPr>
    <w:rPr>
      <w:rFonts w:ascii="Trebuchet MS" w:cs="Trebuchet MS" w:eastAsia="Trebuchet MS" w:hAnsi="Trebuchet MS"/>
      <w:b/>
      <w:bCs/>
      <w:color w:val="11182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2026-03-13T06:14:06.665Z</dcterms:created>
  <dcterms:modified xsi:type="dcterms:W3CDTF">2026-03-13T06:14:06.666Z</dcterms:modified>
</cp:coreProperties>
</file>

<file path=docProps/custom.xml><?xml version="1.0" encoding="utf-8"?>
<Properties xmlns="http://schemas.openxmlformats.org/officeDocument/2006/custom-properties" xmlns:vt="http://schemas.openxmlformats.org/officeDocument/2006/docPropsVTypes"/>
</file>