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20"/>
      </w:pPr>
      <w:r>
        <w:rPr>
          <w:rFonts w:ascii="Trebuchet MS" w:cs="Trebuchet MS" w:eastAsia="Trebuchet MS" w:hAnsi="Trebuchet MS"/>
          <w:b/>
          <w:bCs/>
          <w:color w:val="FF2D55"/>
          <w:spacing w:val="200"/>
          <w:sz w:val="20"/>
          <w:szCs w:val="20"/>
        </w:rPr>
        <w:t xml:space="preserve">VIBECHECK</w:t>
      </w:r>
    </w:p>
    <w:p>
      <w:pPr>
        <w:spacing w:after="200"/>
      </w:pPr>
      <w:r>
        <w:rPr>
          <w:rFonts w:ascii="Trebuchet MS" w:cs="Trebuchet MS" w:eastAsia="Trebuchet MS" w:hAnsi="Trebuchet MS"/>
          <w:b/>
          <w:bCs/>
          <w:color w:val="0A0A12"/>
          <w:sz w:val="52"/>
          <w:szCs w:val="52"/>
        </w:rPr>
        <w:t xml:space="preserve">Value Propositions &amp;
Delivery Framework</w:t>
      </w:r>
    </w:p>
    <w:p>
      <w:pPr>
        <w:spacing w:after="100"/>
      </w:pPr>
      <w:r>
        <w:rPr>
          <w:i/>
          <w:iCs/>
          <w:color w:val="4B5563"/>
          <w:sz w:val="24"/>
          <w:szCs w:val="24"/>
        </w:rPr>
        <w:t xml:space="preserve">How VibeCheck creates value for club-goers and venue owners — and how we deliver on that promise.</w:t>
      </w:r>
    </w:p>
    <w:p>
      <w:pPr>
        <w:pBdr>
          <w:bottom w:val="single" w:color="FF2D55" w:sz="6" w:space="1"/>
        </w:pBdr>
        <w:spacing w:before="400"/>
      </w:pPr>
    </w:p>
    <w:p>
      <w:pPr>
        <w:spacing w:before="200"/>
      </w:pPr>
      <w:r>
        <w:rPr>
          <w:color w:val="9CA3AF"/>
          <w:sz w:val="20"/>
          <w:szCs w:val="20"/>
        </w:rPr>
        <w:t xml:space="preserve">Confidential  ·  March 2026</w:t>
      </w:r>
    </w:p>
    <w:p>
      <w:r>
        <w:br w:type="page"/>
      </w:r>
    </w:p>
    <w:p>
      <w:pPr>
        <w:pStyle w:val="Heading1"/>
      </w:pPr>
      <w:r>
        <w:t xml:space="preserve">Executive Overview</w:t>
      </w:r>
    </w:p>
    <w:p>
      <w:pPr>
        <w:spacing w:after="160"/>
      </w:pPr>
      <w:r>
        <w:t xml:space="preserve">VibeCheck is a live nightlife discovery platform that lets people see the real-time vibe inside clubs, bars, and restaurants before they decide to go. For venue owners, it’s a direct channel to attract patrons when the energy is right.</w:t>
      </w:r>
    </w:p>
    <w:p>
      <w:pPr>
        <w:spacing w:after="160"/>
      </w:pPr>
      <w:r>
        <w:t xml:space="preserve">This document outlines the specific value VibeCheck delivers to both sides of the marketplace — the people deciding where to go, and the businesses competing for their attention — along with the concrete mechanisms we use to deliver that value.</w:t>
      </w:r>
    </w:p>
    <w:p>
      <w:r>
        <w:br w:type="page"/>
      </w:r>
    </w:p>
    <w:p>
      <w:pPr>
        <w:pStyle w:val="Heading1"/>
      </w:pPr>
      <w:r>
        <w:t xml:space="preserve">Value Propositions for Club-Goers</w:t>
      </w:r>
    </w:p>
    <w:p>
      <w:pPr>
        <w:spacing w:after="200"/>
      </w:pPr>
      <w:r>
        <w:rPr>
          <w:color w:val="4B5563"/>
        </w:rPr>
        <w:t xml:space="preserve">The core question VibeCheck answers: </w:t>
      </w:r>
      <w:r>
        <w:rPr>
          <w:b/>
          <w:bCs/>
          <w:i/>
          <w:iCs/>
          <w:color w:val="FF2D55"/>
        </w:rPr>
        <w:t xml:space="preserve">“Where should I go tonight?”</w:t>
      </w:r>
    </w:p>
    <w:p>
      <w:pPr>
        <w:pStyle w:val="Heading2"/>
      </w:pPr>
      <w:r>
        <w:t xml:space="preserve">1. Eliminate the Guessing Game</w:t>
      </w:r>
    </w:p>
    <w:p>
      <w:pPr>
        <w:spacing w:after="120"/>
      </w:pPr>
      <w:r>
        <w:rPr>
          <w:b/>
          <w:bCs/>
        </w:rPr>
        <w:t xml:space="preserve">The Problem: </w:t>
      </w:r>
      <w:r>
        <w:t xml:space="preserve">Every weekend, people spend R100–R300 on Ubers, cover charges, and drinks only to arrive at a venue that’s dead, overcrowded, or playing the wrong music. The decision to go out is made with incomplete information.</w:t>
      </w:r>
    </w:p>
    <w:p>
      <w:pPr>
        <w:spacing w:after="120"/>
      </w:pPr>
      <w:r>
        <w:rPr>
          <w:b/>
          <w:bCs/>
          <w:color w:val="059669"/>
        </w:rPr>
        <w:t xml:space="preserve">The Value: </w:t>
      </w:r>
      <w:r>
        <w:t xml:space="preserve">VibeCheck gives users real-time visibility into what’s actually happening inside venues right now. See the crowd level, hear the music genre, check the energy — all before you leave home. No more wasted trips.</w:t>
      </w:r>
    </w:p>
    <w:p>
      <w:pPr>
        <w:pStyle w:val="Heading2"/>
      </w:pPr>
      <w:r>
        <w:t xml:space="preserve">2. Discover New Spots with Confidence</w:t>
      </w:r>
    </w:p>
    <w:p>
      <w:pPr>
        <w:spacing w:after="120"/>
      </w:pPr>
      <w:r>
        <w:rPr>
          <w:b/>
          <w:bCs/>
        </w:rPr>
        <w:t xml:space="preserve">The Problem: </w:t>
      </w:r>
      <w:r>
        <w:t xml:space="preserve">People default to the same 2–3 venues because trying something new feels risky. Static Google reviews and curated Instagram posts don’t show what a place is actually like on a given night.</w:t>
      </w:r>
    </w:p>
    <w:p>
      <w:pPr>
        <w:spacing w:after="120"/>
      </w:pPr>
      <w:r>
        <w:rPr>
          <w:b/>
          <w:bCs/>
          <w:color w:val="059669"/>
        </w:rPr>
        <w:t xml:space="preserve">The Value: </w:t>
      </w:r>
      <w:r>
        <w:t xml:space="preserve">Live streams and vibe scores give users the confidence to try new places. A venue with a 92 vibe score and a “Packed” crowd indicator tells you more in 5 seconds than 50 Google reviews.</w:t>
      </w:r>
    </w:p>
    <w:p>
      <w:pPr>
        <w:pStyle w:val="Heading2"/>
      </w:pPr>
      <w:r>
        <w:t xml:space="preserve">3. Know Before You Spend</w:t>
      </w:r>
    </w:p>
    <w:p>
      <w:pPr>
        <w:spacing w:after="120"/>
      </w:pPr>
      <w:r>
        <w:rPr>
          <w:b/>
          <w:bCs/>
        </w:rPr>
        <w:t xml:space="preserve">The Problem: </w:t>
      </w:r>
      <w:r>
        <w:t xml:space="preserve">Cover charges, dress codes, drink prices, and queue lengths are often unknown until arrival. This creates frustration and wasted journeys.</w:t>
      </w:r>
    </w:p>
    <w:p>
      <w:pPr>
        <w:spacing w:after="120"/>
      </w:pPr>
      <w:r>
        <w:rPr>
          <w:b/>
          <w:bCs/>
          <w:color w:val="059669"/>
        </w:rPr>
        <w:t xml:space="preserve">The Value: </w:t>
      </w:r>
      <w:r>
        <w:t xml:space="preserve">VibeCheck surfaces practical details alongside the vibe: tonight’s cover charge, current queue time, drink pricing, operating hours, and any active promotions. Users make fully informed decisions from their couch.</w:t>
      </w:r>
    </w:p>
    <w:p>
      <w:pPr>
        <w:pStyle w:val="Heading2"/>
      </w:pPr>
      <w:r>
        <w:t xml:space="preserve">4. Find Your Vibe, Not Just a Venue</w:t>
      </w:r>
    </w:p>
    <w:p>
      <w:pPr>
        <w:spacing w:after="120"/>
      </w:pPr>
      <w:r>
        <w:rPr>
          <w:b/>
          <w:bCs/>
        </w:rPr>
        <w:t xml:space="preserve">The Problem: </w:t>
      </w:r>
      <w:r>
        <w:t xml:space="preserve">Different nights call for different energy. Sometimes you want a packed dance floor with Amapiano; sometimes you want a quiet cocktail bar with jazz. Existing platforms don’t filter by mood.</w:t>
      </w:r>
    </w:p>
    <w:p>
      <w:pPr>
        <w:spacing w:after="120"/>
      </w:pPr>
      <w:r>
        <w:rPr>
          <w:b/>
          <w:bCs/>
          <w:color w:val="059669"/>
        </w:rPr>
        <w:t xml:space="preserve">The Value: </w:t>
      </w:r>
      <w:r>
        <w:t xml:space="preserve">Filter by music genre, crowd level, venue type, and vibe score. VibeCheck is intent-based discovery — not a directory. The app opens with tonight’s live options sorted by what matches your mood.</w:t>
      </w:r>
    </w:p>
    <w:p>
      <w:pPr>
        <w:pStyle w:val="Heading2"/>
      </w:pPr>
      <w:r>
        <w:t xml:space="preserve">5. Exclusive Deals and Skip-the-Line</w:t>
      </w:r>
    </w:p>
    <w:p>
      <w:pPr>
        <w:spacing w:after="120"/>
      </w:pPr>
      <w:r>
        <w:rPr>
          <w:b/>
          <w:bCs/>
        </w:rPr>
        <w:t xml:space="preserve">The Problem: </w:t>
      </w:r>
      <w:r>
        <w:t xml:space="preserve">Drink promotions and early-bird deals exist, but they’re scattered across WhatsApp groups, Instagram stories, and physical flyers that you only see if you’re already in the loop.</w:t>
      </w:r>
    </w:p>
    <w:p>
      <w:pPr>
        <w:spacing w:after="120"/>
      </w:pPr>
      <w:r>
        <w:rPr>
          <w:b/>
          <w:bCs/>
          <w:color w:val="059669"/>
        </w:rPr>
        <w:t xml:space="preserve">The Value: </w:t>
      </w:r>
      <w:r>
        <w:t xml:space="preserve">All active promotions in one place: “Show this app for 2-for-1 cocktails before 11PM.” Users unlock savings they wouldn’t otherwise know about, directly tied to the venue they’re already watching.</w:t>
      </w:r>
    </w:p>
    <w:p>
      <w:pPr>
        <w:pStyle w:val="Heading3"/>
      </w:pPr>
      <w:r>
        <w:t xml:space="preserve">Club-Goer Value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0A0A12" w:val="clear"/>
            <w:tcMar>
              <w:top w:type="dxa" w:w="100"/>
              <w:left w:type="dxa" w:w="140"/>
              <w:bottom w:type="dxa" w:w="100"/>
              <w:right w:type="dxa" w:w="140"/>
            </w:tcMar>
          </w:tcPr>
          <w:p>
            <w:r>
              <w:rPr>
                <w:b/>
                <w:bCs/>
                <w:color w:val="FFFFFF"/>
                <w:sz w:val="20"/>
                <w:szCs w:val="20"/>
              </w:rPr>
              <w:t xml:space="preserve">Value Proposition</w:t>
            </w:r>
          </w:p>
        </w:tc>
        <w:tc>
          <w:tcPr>
            <w:tcW w:type="dxa" w:w="3120"/>
            <w:tcBorders>
              <w:top w:val="single" w:color="E5E7EB" w:sz="1"/>
              <w:left w:val="single" w:color="E5E7EB" w:sz="1"/>
              <w:bottom w:val="single" w:color="E5E7EB" w:sz="1"/>
              <w:right w:val="single" w:color="E5E7EB" w:sz="1"/>
            </w:tcBorders>
            <w:shd w:fill="0A0A12" w:val="clear"/>
            <w:tcMar>
              <w:top w:type="dxa" w:w="100"/>
              <w:left w:type="dxa" w:w="140"/>
              <w:bottom w:type="dxa" w:w="100"/>
              <w:right w:type="dxa" w:w="140"/>
            </w:tcMar>
          </w:tcPr>
          <w:p>
            <w:r>
              <w:rPr>
                <w:b/>
                <w:bCs/>
                <w:color w:val="FFFFFF"/>
                <w:sz w:val="20"/>
                <w:szCs w:val="20"/>
              </w:rPr>
              <w:t xml:space="preserve">User Benefit</w:t>
            </w:r>
          </w:p>
        </w:tc>
        <w:tc>
          <w:tcPr>
            <w:tcW w:type="dxa" w:w="3120"/>
            <w:tcBorders>
              <w:top w:val="single" w:color="E5E7EB" w:sz="1"/>
              <w:left w:val="single" w:color="E5E7EB" w:sz="1"/>
              <w:bottom w:val="single" w:color="E5E7EB" w:sz="1"/>
              <w:right w:val="single" w:color="E5E7EB" w:sz="1"/>
            </w:tcBorders>
            <w:shd w:fill="0A0A12" w:val="clear"/>
            <w:tcMar>
              <w:top w:type="dxa" w:w="100"/>
              <w:left w:type="dxa" w:w="140"/>
              <w:bottom w:type="dxa" w:w="100"/>
              <w:right w:type="dxa" w:w="140"/>
            </w:tcMar>
          </w:tcPr>
          <w:p>
            <w:r>
              <w:rPr>
                <w:b/>
                <w:bCs/>
                <w:color w:val="FFFFFF"/>
                <w:sz w:val="20"/>
                <w:szCs w:val="20"/>
              </w:rPr>
              <w:t xml:space="preserve">Key Metric</w:t>
            </w:r>
          </w:p>
        </w:tc>
      </w:tr>
      <w:tr>
        <w:tc>
          <w:tcPr>
            <w:tcW w:type="dxa" w:w="31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color w:val="374151"/>
                <w:sz w:val="20"/>
                <w:szCs w:val="20"/>
              </w:rPr>
              <w:t xml:space="preserve">Eliminate Guessing</w:t>
            </w:r>
          </w:p>
        </w:tc>
        <w:tc>
          <w:tcPr>
            <w:tcW w:type="dxa" w:w="31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color w:val="374151"/>
                <w:sz w:val="20"/>
                <w:szCs w:val="20"/>
              </w:rPr>
              <w:t xml:space="preserve">Save money on wasted trips</w:t>
            </w:r>
          </w:p>
        </w:tc>
        <w:tc>
          <w:tcPr>
            <w:tcW w:type="dxa" w:w="31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color w:val="374151"/>
                <w:sz w:val="20"/>
                <w:szCs w:val="20"/>
              </w:rPr>
              <w:t xml:space="preserve">R saved per month</w:t>
            </w:r>
          </w:p>
        </w:tc>
      </w:tr>
      <w:tr>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color w:val="374151"/>
                <w:sz w:val="20"/>
                <w:szCs w:val="20"/>
              </w:rPr>
              <w:t xml:space="preserve">Discover New Spots</w:t>
            </w:r>
          </w:p>
        </w:tc>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color w:val="374151"/>
                <w:sz w:val="20"/>
                <w:szCs w:val="20"/>
              </w:rPr>
              <w:t xml:space="preserve">Confidence to try new venues</w:t>
            </w:r>
          </w:p>
        </w:tc>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color w:val="374151"/>
                <w:sz w:val="20"/>
                <w:szCs w:val="20"/>
              </w:rPr>
              <w:t xml:space="preserve">New venues visited</w:t>
            </w:r>
          </w:p>
        </w:tc>
      </w:tr>
      <w:tr>
        <w:tc>
          <w:tcPr>
            <w:tcW w:type="dxa" w:w="31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color w:val="374151"/>
                <w:sz w:val="20"/>
                <w:szCs w:val="20"/>
              </w:rPr>
              <w:t xml:space="preserve">Know Before You Spend</w:t>
            </w:r>
          </w:p>
        </w:tc>
        <w:tc>
          <w:tcPr>
            <w:tcW w:type="dxa" w:w="31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color w:val="374151"/>
                <w:sz w:val="20"/>
                <w:szCs w:val="20"/>
              </w:rPr>
              <w:t xml:space="preserve">Full cost transparency</w:t>
            </w:r>
          </w:p>
        </w:tc>
        <w:tc>
          <w:tcPr>
            <w:tcW w:type="dxa" w:w="31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color w:val="374151"/>
                <w:sz w:val="20"/>
                <w:szCs w:val="20"/>
              </w:rPr>
              <w:t xml:space="preserve">Informed decisions</w:t>
            </w:r>
          </w:p>
        </w:tc>
      </w:tr>
      <w:tr>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color w:val="374151"/>
                <w:sz w:val="20"/>
                <w:szCs w:val="20"/>
              </w:rPr>
              <w:t xml:space="preserve">Find Your Vibe</w:t>
            </w:r>
          </w:p>
        </w:tc>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color w:val="374151"/>
                <w:sz w:val="20"/>
                <w:szCs w:val="20"/>
              </w:rPr>
              <w:t xml:space="preserve">Mood-matched discovery</w:t>
            </w:r>
          </w:p>
        </w:tc>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color w:val="374151"/>
                <w:sz w:val="20"/>
                <w:szCs w:val="20"/>
              </w:rPr>
              <w:t xml:space="preserve">Time to decision</w:t>
            </w:r>
          </w:p>
        </w:tc>
      </w:tr>
      <w:tr>
        <w:tc>
          <w:tcPr>
            <w:tcW w:type="dxa" w:w="31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color w:val="374151"/>
                <w:sz w:val="20"/>
                <w:szCs w:val="20"/>
              </w:rPr>
              <w:t xml:space="preserve">Exclusive Deals</w:t>
            </w:r>
          </w:p>
        </w:tc>
        <w:tc>
          <w:tcPr>
            <w:tcW w:type="dxa" w:w="31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color w:val="374151"/>
                <w:sz w:val="20"/>
                <w:szCs w:val="20"/>
              </w:rPr>
              <w:t xml:space="preserve">Access to promotions</w:t>
            </w:r>
          </w:p>
        </w:tc>
        <w:tc>
          <w:tcPr>
            <w:tcW w:type="dxa" w:w="31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color w:val="374151"/>
                <w:sz w:val="20"/>
                <w:szCs w:val="20"/>
              </w:rPr>
              <w:t xml:space="preserve">R saved on deals</w:t>
            </w:r>
          </w:p>
        </w:tc>
      </w:tr>
    </w:tbl>
    <w:p>
      <w:r>
        <w:br w:type="page"/>
      </w:r>
    </w:p>
    <w:p>
      <w:pPr>
        <w:pStyle w:val="Heading1"/>
      </w:pPr>
      <w:r>
        <w:t xml:space="preserve">Value Propositions for Venue Owners</w:t>
      </w:r>
    </w:p>
    <w:p>
      <w:pPr>
        <w:spacing w:after="200"/>
      </w:pPr>
      <w:r>
        <w:rPr>
          <w:color w:val="4B5563"/>
        </w:rPr>
        <w:t xml:space="preserve">The core question VibeCheck answers: </w:t>
      </w:r>
      <w:r>
        <w:rPr>
          <w:b/>
          <w:bCs/>
          <w:i/>
          <w:iCs/>
          <w:color w:val="FF2D55"/>
        </w:rPr>
        <w:t xml:space="preserve">“How do I fill my venue on a slow night?”</w:t>
      </w:r>
    </w:p>
    <w:p>
      <w:pPr>
        <w:pStyle w:val="Heading2"/>
      </w:pPr>
      <w:r>
        <w:t xml:space="preserve">1. A Direct Channel to Ready-to-Go Patrons</w:t>
      </w:r>
    </w:p>
    <w:p>
      <w:pPr>
        <w:spacing w:after="120"/>
      </w:pPr>
      <w:r>
        <w:rPr>
          <w:b/>
          <w:bCs/>
        </w:rPr>
        <w:t xml:space="preserve">The Problem: </w:t>
      </w:r>
      <w:r>
        <w:t xml:space="preserve">Clubs spend thousands on Instagram ads, flyers, and promoter networks, but these reach people passively. Someone might see your ad on Tuesday and forget by Friday. The audience isn’t in decision-making mode when they see your marketing.</w:t>
      </w:r>
    </w:p>
    <w:p>
      <w:pPr>
        <w:spacing w:after="120"/>
      </w:pPr>
      <w:r>
        <w:rPr>
          <w:b/>
          <w:bCs/>
          <w:color w:val="059669"/>
        </w:rPr>
        <w:t xml:space="preserve">The Value: </w:t>
      </w:r>
      <w:r>
        <w:t xml:space="preserve">VibeCheck users are actively deciding where to go right now. Every impression on the platform happens at the moment of highest purchase intent. A promoted listing on VibeCheck at 10PM on a Friday reaches people with their shoes on, ready to walk out the door.</w:t>
      </w:r>
    </w:p>
    <w:p>
      <w:pPr>
        <w:pStyle w:val="Heading2"/>
      </w:pPr>
      <w:r>
        <w:t xml:space="preserve">2. Real-Time Demand Generation</w:t>
      </w:r>
    </w:p>
    <w:p>
      <w:pPr>
        <w:spacing w:after="120"/>
      </w:pPr>
      <w:r>
        <w:rPr>
          <w:b/>
          <w:bCs/>
        </w:rPr>
        <w:t xml:space="preserve">The Problem: </w:t>
      </w:r>
      <w:r>
        <w:t xml:space="preserve">Every venue has dead hours — the 8PM–11PM window where the energy hasn’t built yet. Once people see an empty venue, they leave. The early hours determine whether the night succeeds or fails.</w:t>
      </w:r>
    </w:p>
    <w:p>
      <w:pPr>
        <w:spacing w:after="120"/>
      </w:pPr>
      <w:r>
        <w:rPr>
          <w:b/>
          <w:bCs/>
          <w:color w:val="059669"/>
        </w:rPr>
        <w:t xml:space="preserve">The Value: </w:t>
      </w:r>
      <w:r>
        <w:t xml:space="preserve">Run time-limited promotions: “2-for-1 cocktails before 11PM — show this app.” Drive early foot traffic during dead hours. Once the venue looks alive on the stream, organic demand follows.</w:t>
      </w:r>
    </w:p>
    <w:p>
      <w:pPr>
        <w:pStyle w:val="Heading2"/>
      </w:pPr>
      <w:r>
        <w:t xml:space="preserve">3. Proof of Vibe as Marketing</w:t>
      </w:r>
    </w:p>
    <w:p>
      <w:pPr>
        <w:spacing w:after="120"/>
      </w:pPr>
      <w:r>
        <w:rPr>
          <w:b/>
          <w:bCs/>
        </w:rPr>
        <w:t xml:space="preserve">The Problem: </w:t>
      </w:r>
      <w:r>
        <w:t xml:space="preserve">Traditional marketing says “we’re the best venue in town.” But customers are sceptical of self-promotion. Curated Instagram posts look good but feel manufactured.</w:t>
      </w:r>
    </w:p>
    <w:p>
      <w:pPr>
        <w:spacing w:after="120"/>
      </w:pPr>
      <w:r>
        <w:rPr>
          <w:b/>
          <w:bCs/>
          <w:color w:val="059669"/>
        </w:rPr>
        <w:t xml:space="preserve">The Value: </w:t>
      </w:r>
      <w:r>
        <w:t xml:space="preserve">A live stream is the most authentic marketing possible. When users see 300 people on your dance floor in real time, no ad copy can compete. VibeCheck turns your actual energy into your most powerful advertisement.</w:t>
      </w:r>
    </w:p>
    <w:p>
      <w:pPr>
        <w:pStyle w:val="Heading2"/>
      </w:pPr>
      <w:r>
        <w:t xml:space="preserve">4. Customer Insights and Analytics</w:t>
      </w:r>
    </w:p>
    <w:p>
      <w:pPr>
        <w:spacing w:after="120"/>
      </w:pPr>
      <w:r>
        <w:rPr>
          <w:b/>
          <w:bCs/>
        </w:rPr>
        <w:t xml:space="preserve">The Problem: </w:t>
      </w:r>
      <w:r>
        <w:t xml:space="preserve">Most venue owners have no idea how many people considered their club but chose somewhere else. There’s no data on why someone didn’t show up.</w:t>
      </w:r>
    </w:p>
    <w:p>
      <w:pPr>
        <w:spacing w:after="120"/>
      </w:pPr>
      <w:r>
        <w:rPr>
          <w:b/>
          <w:bCs/>
          <w:color w:val="059669"/>
        </w:rPr>
        <w:t xml:space="preserve">The Value: </w:t>
      </w:r>
      <w:r>
        <w:t xml:space="preserve">VibeCheck’s venue dashboard shows: how many users viewed your listing, how many watched your stream, average watch duration, peak interest times, and conversion rate (viewed → redeemed a deal). This data helps owners optimise events, pricing, and marketing spend.</w:t>
      </w:r>
    </w:p>
    <w:p>
      <w:pPr>
        <w:pStyle w:val="Heading2"/>
      </w:pPr>
      <w:r>
        <w:t xml:space="preserve">5. Privacy-Conscious Differentiation</w:t>
      </w:r>
    </w:p>
    <w:p>
      <w:pPr>
        <w:spacing w:after="120"/>
      </w:pPr>
      <w:r>
        <w:rPr>
          <w:b/>
          <w:bCs/>
        </w:rPr>
        <w:t xml:space="preserve">The Problem: </w:t>
      </w:r>
      <w:r>
        <w:t xml:space="preserve">Venues worry about patron privacy. Anyone with a phone can post unflattering videos on TikTok or Instagram. Venues have zero control over how they’re represented on social media.</w:t>
      </w:r>
    </w:p>
    <w:p>
      <w:pPr>
        <w:spacing w:after="120"/>
      </w:pPr>
      <w:r>
        <w:rPr>
          <w:b/>
          <w:bCs/>
          <w:color w:val="059669"/>
        </w:rPr>
        <w:t xml:space="preserve">The Value: </w:t>
      </w:r>
      <w:r>
        <w:t xml:space="preserve">VibeCheck gives venues control. Content is curated by the venue or their promoters, not random patrons. Built-in face-blur technology protects patron privacy. POPIA-compliant signage and opt-out mechanisms are provided. Venues can position themselves as privacy-conscious — a genuine differentiator.</w:t>
      </w:r>
    </w:p>
    <w:p>
      <w:pPr>
        <w:pStyle w:val="Heading3"/>
      </w:pPr>
      <w:r>
        <w:t xml:space="preserve">Venue Owner Value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0A0A12" w:val="clear"/>
            <w:tcMar>
              <w:top w:type="dxa" w:w="100"/>
              <w:left w:type="dxa" w:w="140"/>
              <w:bottom w:type="dxa" w:w="100"/>
              <w:right w:type="dxa" w:w="140"/>
            </w:tcMar>
          </w:tcPr>
          <w:p>
            <w:r>
              <w:rPr>
                <w:b/>
                <w:bCs/>
                <w:color w:val="FFFFFF"/>
                <w:sz w:val="20"/>
                <w:szCs w:val="20"/>
              </w:rPr>
              <w:t xml:space="preserve">Value Proposition</w:t>
            </w:r>
          </w:p>
        </w:tc>
        <w:tc>
          <w:tcPr>
            <w:tcW w:type="dxa" w:w="3120"/>
            <w:tcBorders>
              <w:top w:val="single" w:color="E5E7EB" w:sz="1"/>
              <w:left w:val="single" w:color="E5E7EB" w:sz="1"/>
              <w:bottom w:val="single" w:color="E5E7EB" w:sz="1"/>
              <w:right w:val="single" w:color="E5E7EB" w:sz="1"/>
            </w:tcBorders>
            <w:shd w:fill="0A0A12" w:val="clear"/>
            <w:tcMar>
              <w:top w:type="dxa" w:w="100"/>
              <w:left w:type="dxa" w:w="140"/>
              <w:bottom w:type="dxa" w:w="100"/>
              <w:right w:type="dxa" w:w="140"/>
            </w:tcMar>
          </w:tcPr>
          <w:p>
            <w:r>
              <w:rPr>
                <w:b/>
                <w:bCs/>
                <w:color w:val="FFFFFF"/>
                <w:sz w:val="20"/>
                <w:szCs w:val="20"/>
              </w:rPr>
              <w:t xml:space="preserve">Venue Benefit</w:t>
            </w:r>
          </w:p>
        </w:tc>
        <w:tc>
          <w:tcPr>
            <w:tcW w:type="dxa" w:w="3120"/>
            <w:tcBorders>
              <w:top w:val="single" w:color="E5E7EB" w:sz="1"/>
              <w:left w:val="single" w:color="E5E7EB" w:sz="1"/>
              <w:bottom w:val="single" w:color="E5E7EB" w:sz="1"/>
              <w:right w:val="single" w:color="E5E7EB" w:sz="1"/>
            </w:tcBorders>
            <w:shd w:fill="0A0A12" w:val="clear"/>
            <w:tcMar>
              <w:top w:type="dxa" w:w="100"/>
              <w:left w:type="dxa" w:w="140"/>
              <w:bottom w:type="dxa" w:w="100"/>
              <w:right w:type="dxa" w:w="140"/>
            </w:tcMar>
          </w:tcPr>
          <w:p>
            <w:r>
              <w:rPr>
                <w:b/>
                <w:bCs/>
                <w:color w:val="FFFFFF"/>
                <w:sz w:val="20"/>
                <w:szCs w:val="20"/>
              </w:rPr>
              <w:t xml:space="preserve">Revenue Impact</w:t>
            </w:r>
          </w:p>
        </w:tc>
      </w:tr>
      <w:tr>
        <w:tc>
          <w:tcPr>
            <w:tcW w:type="dxa" w:w="31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color w:val="374151"/>
                <w:sz w:val="20"/>
                <w:szCs w:val="20"/>
              </w:rPr>
              <w:t xml:space="preserve">Direct Channel</w:t>
            </w:r>
          </w:p>
        </w:tc>
        <w:tc>
          <w:tcPr>
            <w:tcW w:type="dxa" w:w="31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color w:val="374151"/>
                <w:sz w:val="20"/>
                <w:szCs w:val="20"/>
              </w:rPr>
              <w:t xml:space="preserve">Reach people at decision moment</w:t>
            </w:r>
          </w:p>
        </w:tc>
        <w:tc>
          <w:tcPr>
            <w:tcW w:type="dxa" w:w="31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color w:val="374151"/>
                <w:sz w:val="20"/>
                <w:szCs w:val="20"/>
              </w:rPr>
              <w:t xml:space="preserve">Higher conversion per R spent</w:t>
            </w:r>
          </w:p>
        </w:tc>
      </w:tr>
      <w:tr>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color w:val="374151"/>
                <w:sz w:val="20"/>
                <w:szCs w:val="20"/>
              </w:rPr>
              <w:t xml:space="preserve">Demand Generation</w:t>
            </w:r>
          </w:p>
        </w:tc>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color w:val="374151"/>
                <w:sz w:val="20"/>
                <w:szCs w:val="20"/>
              </w:rPr>
              <w:t xml:space="preserve">Fill dead hours with promos</w:t>
            </w:r>
          </w:p>
        </w:tc>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color w:val="374151"/>
                <w:sz w:val="20"/>
                <w:szCs w:val="20"/>
              </w:rPr>
              <w:t xml:space="preserve">Increased early revenue</w:t>
            </w:r>
          </w:p>
        </w:tc>
      </w:tr>
      <w:tr>
        <w:tc>
          <w:tcPr>
            <w:tcW w:type="dxa" w:w="31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color w:val="374151"/>
                <w:sz w:val="20"/>
                <w:szCs w:val="20"/>
              </w:rPr>
              <w:t xml:space="preserve">Proof of Vibe</w:t>
            </w:r>
          </w:p>
        </w:tc>
        <w:tc>
          <w:tcPr>
            <w:tcW w:type="dxa" w:w="31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color w:val="374151"/>
                <w:sz w:val="20"/>
                <w:szCs w:val="20"/>
              </w:rPr>
              <w:t xml:space="preserve">Authentic live marketing</w:t>
            </w:r>
          </w:p>
        </w:tc>
        <w:tc>
          <w:tcPr>
            <w:tcW w:type="dxa" w:w="31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color w:val="374151"/>
                <w:sz w:val="20"/>
                <w:szCs w:val="20"/>
              </w:rPr>
              <w:t xml:space="preserve">Reduced ad spend needed</w:t>
            </w:r>
          </w:p>
        </w:tc>
      </w:tr>
      <w:tr>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color w:val="374151"/>
                <w:sz w:val="20"/>
                <w:szCs w:val="20"/>
              </w:rPr>
              <w:t xml:space="preserve">Customer Insights</w:t>
            </w:r>
          </w:p>
        </w:tc>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color w:val="374151"/>
                <w:sz w:val="20"/>
                <w:szCs w:val="20"/>
              </w:rPr>
              <w:t xml:space="preserve">Data-driven event planning</w:t>
            </w:r>
          </w:p>
        </w:tc>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color w:val="374151"/>
                <w:sz w:val="20"/>
                <w:szCs w:val="20"/>
              </w:rPr>
              <w:t xml:space="preserve">Optimised marketing ROI</w:t>
            </w:r>
          </w:p>
        </w:tc>
      </w:tr>
      <w:tr>
        <w:tc>
          <w:tcPr>
            <w:tcW w:type="dxa" w:w="31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color w:val="374151"/>
                <w:sz w:val="20"/>
                <w:szCs w:val="20"/>
              </w:rPr>
              <w:t xml:space="preserve">Privacy Control</w:t>
            </w:r>
          </w:p>
        </w:tc>
        <w:tc>
          <w:tcPr>
            <w:tcW w:type="dxa" w:w="31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color w:val="374151"/>
                <w:sz w:val="20"/>
                <w:szCs w:val="20"/>
              </w:rPr>
              <w:t xml:space="preserve">Curated brand representation</w:t>
            </w:r>
          </w:p>
        </w:tc>
        <w:tc>
          <w:tcPr>
            <w:tcW w:type="dxa" w:w="31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color w:val="374151"/>
                <w:sz w:val="20"/>
                <w:szCs w:val="20"/>
              </w:rPr>
              <w:t xml:space="preserve">Trust and repeat visitors</w:t>
            </w:r>
          </w:p>
        </w:tc>
      </w:tr>
    </w:tbl>
    <w:p>
      <w:r>
        <w:br w:type="page"/>
      </w:r>
    </w:p>
    <w:p>
      <w:pPr>
        <w:pStyle w:val="Heading1"/>
      </w:pPr>
      <w:r>
        <w:t xml:space="preserve">How to Deliver</w:t>
      </w:r>
    </w:p>
    <w:p>
      <w:pPr>
        <w:spacing w:after="200"/>
      </w:pPr>
      <w:r>
        <w:t xml:space="preserve">Value propositions are promises. This section defines the concrete systems, processes, and technical capabilities required to fulfil each promise. Each delivery mechanism maps directly to a value proposition above.</w:t>
      </w:r>
    </w:p>
    <w:p>
      <w:pPr>
        <w:pStyle w:val="Heading2"/>
      </w:pPr>
      <w:r>
        <w:t xml:space="preserve">Delivering to Club-Goers</w:t>
      </w:r>
    </w:p>
    <w:p>
      <w:pPr>
        <w:pStyle w:val="Heading3"/>
      </w:pPr>
      <w:r>
        <w:t xml:space="preserve">D1. Live Vibe Feed System</w:t>
      </w:r>
    </w:p>
    <w:p>
      <w:pPr>
        <w:spacing w:after="80"/>
      </w:pPr>
      <w:r>
        <w:rPr>
          <w:b/>
          <w:bCs/>
          <w:color w:val="0891B2"/>
        </w:rPr>
        <w:t xml:space="preserve">Delivers: </w:t>
      </w:r>
      <w:r>
        <w:t xml:space="preserve">Eliminate the Guessing Game + Find Your Vibe</w:t>
      </w:r>
    </w:p>
    <w:p>
      <w:pPr>
        <w:pStyle w:val="ListParagraph"/>
        <w:numPr>
          <w:ilvl w:val="0"/>
          <w:numId w:val="2"/>
        </w:numPr>
        <w:spacing w:after="60"/>
      </w:pPr>
      <w:r>
        <w:rPr>
          <w:b/>
          <w:bCs/>
        </w:rPr>
        <w:t xml:space="preserve">Promoter Upload Pipeline: </w:t>
      </w:r>
      <w:r>
        <w:t xml:space="preserve">Promoters capture 15–30 second vibe clips using the VibeCheck app. Clips are geotagged, timestamped, and categorised by venue and scene (dance floor, bar, entrance). This is the Phase 1 content supply — zero hardware required.</w:t>
      </w:r>
    </w:p>
    <w:p>
      <w:pPr>
        <w:pStyle w:val="ListParagraph"/>
        <w:numPr>
          <w:ilvl w:val="0"/>
          <w:numId w:val="2"/>
        </w:numPr>
        <w:spacing w:after="60"/>
      </w:pPr>
      <w:r>
        <w:rPr>
          <w:b/>
          <w:bCs/>
        </w:rPr>
        <w:t xml:space="preserve">Venue Camera Integration (Phase 2): </w:t>
      </w:r>
      <w:r>
        <w:t xml:space="preserve">Partner venues install wide-angle cameras at key vantage points. Video is processed through a privacy pipeline (face blur via MediaPipe) before reaching the app. Multiple scenes per venue — users switch between dance floor, bar, rooftop, entrance.</w:t>
      </w:r>
    </w:p>
    <w:p>
      <w:pPr>
        <w:pStyle w:val="ListParagraph"/>
        <w:numPr>
          <w:ilvl w:val="0"/>
          <w:numId w:val="2"/>
        </w:numPr>
        <w:spacing w:after="60"/>
      </w:pPr>
      <w:r>
        <w:rPr>
          <w:b/>
          <w:bCs/>
        </w:rPr>
        <w:t xml:space="preserve">Silhouette/Atmosphere Mode (Phase 2): </w:t>
      </w:r>
      <w:r>
        <w:t xml:space="preserve">For maximum privacy, streams are converted into stylised visualisations showing crowd density and movement energy without identifiable individuals. This becomes a unique selling point.</w:t>
      </w:r>
    </w:p>
    <w:p>
      <w:pPr>
        <w:pStyle w:val="ListParagraph"/>
        <w:numPr>
          <w:ilvl w:val="0"/>
          <w:numId w:val="2"/>
        </w:numPr>
        <w:spacing w:after="120"/>
      </w:pPr>
      <w:r>
        <w:rPr>
          <w:b/>
          <w:bCs/>
        </w:rPr>
        <w:t xml:space="preserve">Vibe Score Algorithm: </w:t>
      </w:r>
      <w:r>
        <w:t xml:space="preserve">Computed from: crowd density (camera or promoter-reported), audio energy levels, user check-in velocity, and social engagement. Displayed as 0–100 score with human-readable labels (Dead, Warming Up, Moderate, Busy, Packed, On Fire).</w:t>
      </w:r>
    </w:p>
    <w:p>
      <w:pPr>
        <w:pStyle w:val="Heading3"/>
      </w:pPr>
      <w:r>
        <w:t xml:space="preserve">D2. Smart Discovery Engine</w:t>
      </w:r>
    </w:p>
    <w:p>
      <w:pPr>
        <w:spacing w:after="80"/>
      </w:pPr>
      <w:r>
        <w:rPr>
          <w:b/>
          <w:bCs/>
          <w:color w:val="0891B2"/>
        </w:rPr>
        <w:t xml:space="preserve">Delivers: </w:t>
      </w:r>
      <w:r>
        <w:t xml:space="preserve">Discover New Spots + Find Your Vibe</w:t>
      </w:r>
    </w:p>
    <w:p>
      <w:pPr>
        <w:pStyle w:val="ListParagraph"/>
        <w:numPr>
          <w:ilvl w:val="0"/>
          <w:numId w:val="2"/>
        </w:numPr>
        <w:spacing w:after="60"/>
      </w:pPr>
      <w:r>
        <w:rPr>
          <w:b/>
          <w:bCs/>
        </w:rPr>
        <w:t xml:space="preserve">Intent-Based Filtering: </w:t>
      </w:r>
      <w:r>
        <w:t xml:space="preserve">Users filter by city, venue type (nightclub, lounge, shisa nyama, rooftop), music genre (Amapiano, House, Jazz, Afrobeats, Hip-Hop), crowd level, and vibe score range. Results update in real time.</w:t>
      </w:r>
    </w:p>
    <w:p>
      <w:pPr>
        <w:pStyle w:val="ListParagraph"/>
        <w:numPr>
          <w:ilvl w:val="0"/>
          <w:numId w:val="2"/>
        </w:numPr>
        <w:spacing w:after="60"/>
      </w:pPr>
      <w:r>
        <w:rPr>
          <w:b/>
          <w:bCs/>
        </w:rPr>
        <w:t xml:space="preserve">Trending Algorithm: </w:t>
      </w:r>
      <w:r>
        <w:t xml:space="preserve">Surfaces venues with rapidly increasing vibe scores and viewer counts. “Trending Now” section highlights spots that are heating up, encouraging early visits.</w:t>
      </w:r>
    </w:p>
    <w:p>
      <w:pPr>
        <w:pStyle w:val="ListParagraph"/>
        <w:numPr>
          <w:ilvl w:val="0"/>
          <w:numId w:val="2"/>
        </w:numPr>
        <w:spacing w:after="120"/>
      </w:pPr>
      <w:r>
        <w:rPr>
          <w:b/>
          <w:bCs/>
        </w:rPr>
        <w:t xml:space="preserve">Map View: </w:t>
      </w:r>
      <w:r>
        <w:t xml:space="preserve">Geographic discovery with live pins showing vibe status. Tap a pin to preview the stream. Useful for groups deciding between nearby options.</w:t>
      </w:r>
    </w:p>
    <w:p>
      <w:pPr>
        <w:pStyle w:val="Heading3"/>
      </w:pPr>
      <w:r>
        <w:t xml:space="preserve">D3. Venue Info Cards</w:t>
      </w:r>
    </w:p>
    <w:p>
      <w:pPr>
        <w:spacing w:after="80"/>
      </w:pPr>
      <w:r>
        <w:rPr>
          <w:b/>
          <w:bCs/>
          <w:color w:val="0891B2"/>
        </w:rPr>
        <w:t xml:space="preserve">Delivers: </w:t>
      </w:r>
      <w:r>
        <w:t xml:space="preserve">Know Before You Spend</w:t>
      </w:r>
    </w:p>
    <w:p>
      <w:pPr>
        <w:pStyle w:val="ListParagraph"/>
        <w:numPr>
          <w:ilvl w:val="0"/>
          <w:numId w:val="2"/>
        </w:numPr>
        <w:spacing w:after="60"/>
      </w:pPr>
      <w:r>
        <w:rPr>
          <w:b/>
          <w:bCs/>
        </w:rPr>
        <w:t xml:space="preserve">Dynamic Data Layer: </w:t>
      </w:r>
      <w:r>
        <w:t xml:space="preserve">Each venue card displays: tonight’s cover charge (updated by venue or promoter), current queue estimate, drink price ranges, operating hours, dress code, and active promotions.</w:t>
      </w:r>
    </w:p>
    <w:p>
      <w:pPr>
        <w:pStyle w:val="ListParagraph"/>
        <w:numPr>
          <w:ilvl w:val="0"/>
          <w:numId w:val="2"/>
        </w:numPr>
        <w:spacing w:after="120"/>
      </w:pPr>
      <w:r>
        <w:rPr>
          <w:b/>
          <w:bCs/>
        </w:rPr>
        <w:t xml:space="preserve">Venue Dashboard (Supply Side): </w:t>
      </w:r>
      <w:r>
        <w:t xml:space="preserve">Owners update details via a simple web dashboard or WhatsApp bot. Changes reflect instantly in the app. Low friction ensures data stays current.</w:t>
      </w:r>
    </w:p>
    <w:p>
      <w:pPr>
        <w:pStyle w:val="Heading3"/>
      </w:pPr>
      <w:r>
        <w:t xml:space="preserve">D4. Promotions Engine</w:t>
      </w:r>
    </w:p>
    <w:p>
      <w:pPr>
        <w:spacing w:after="80"/>
      </w:pPr>
      <w:r>
        <w:rPr>
          <w:b/>
          <w:bCs/>
          <w:color w:val="0891B2"/>
        </w:rPr>
        <w:t xml:space="preserve">Delivers: </w:t>
      </w:r>
      <w:r>
        <w:t xml:space="preserve">Exclusive Deals and Skip-the-Line</w:t>
      </w:r>
    </w:p>
    <w:p>
      <w:pPr>
        <w:pStyle w:val="ListParagraph"/>
        <w:numPr>
          <w:ilvl w:val="0"/>
          <w:numId w:val="2"/>
        </w:numPr>
        <w:spacing w:after="60"/>
      </w:pPr>
      <w:r>
        <w:rPr>
          <w:b/>
          <w:bCs/>
        </w:rPr>
        <w:t xml:space="preserve">Digital Deal Cards: </w:t>
      </w:r>
      <w:r>
        <w:t xml:space="preserve">Venue-created promotions displayed within the stream view. Users tap to “claim” a deal, generating a unique QR code redeemable at the venue. Tracked end-to-end for analytics.</w:t>
      </w:r>
    </w:p>
    <w:p>
      <w:pPr>
        <w:pStyle w:val="ListParagraph"/>
        <w:numPr>
          <w:ilvl w:val="0"/>
          <w:numId w:val="2"/>
        </w:numPr>
        <w:spacing w:after="60"/>
      </w:pPr>
      <w:r>
        <w:rPr>
          <w:b/>
          <w:bCs/>
        </w:rPr>
        <w:t xml:space="preserve">Time-Gated Offers: </w:t>
      </w:r>
      <w:r>
        <w:t xml:space="preserve">Venues set expiry windows (“Valid 9PM–11PM tonight only”). Creates urgency and drives arrivals during specific hours.</w:t>
      </w:r>
    </w:p>
    <w:p>
      <w:pPr>
        <w:pStyle w:val="ListParagraph"/>
        <w:numPr>
          <w:ilvl w:val="0"/>
          <w:numId w:val="2"/>
        </w:numPr>
        <w:spacing w:after="120"/>
      </w:pPr>
      <w:r>
        <w:rPr>
          <w:b/>
          <w:bCs/>
        </w:rPr>
        <w:t xml:space="preserve">Revenue Share: </w:t>
      </w:r>
      <w:r>
        <w:t xml:space="preserve">VibeCheck takes a 15% commission on redeemed deals. Venues only pay for results, not impressions.</w:t>
      </w:r>
    </w:p>
    <w:p>
      <w:pPr>
        <w:pStyle w:val="Heading2"/>
      </w:pPr>
      <w:r>
        <w:t xml:space="preserve">Delivering to Venue Owners</w:t>
      </w:r>
    </w:p>
    <w:p>
      <w:pPr>
        <w:pStyle w:val="Heading3"/>
      </w:pPr>
      <w:r>
        <w:t xml:space="preserve">D5. Promoted Listings System</w:t>
      </w:r>
    </w:p>
    <w:p>
      <w:pPr>
        <w:spacing w:after="80"/>
      </w:pPr>
      <w:r>
        <w:rPr>
          <w:b/>
          <w:bCs/>
          <w:color w:val="0891B2"/>
        </w:rPr>
        <w:t xml:space="preserve">Delivers: </w:t>
      </w:r>
      <w:r>
        <w:t xml:space="preserve">Direct Channel to Ready-to-Go Patrons</w:t>
      </w:r>
    </w:p>
    <w:p>
      <w:pPr>
        <w:pStyle w:val="ListParagraph"/>
        <w:numPr>
          <w:ilvl w:val="0"/>
          <w:numId w:val="2"/>
        </w:numPr>
        <w:spacing w:after="60"/>
      </w:pPr>
      <w:r>
        <w:rPr>
          <w:b/>
          <w:bCs/>
        </w:rPr>
        <w:t xml:space="preserve">Premium Placement: </w:t>
      </w:r>
      <w:r>
        <w:t xml:space="preserve">Promoted venues appear at the top of browse results, in the “Featured Tonight” carousel, and as push notifications to users who match the venue’s profile. Pricing: R500–R2,000 per event.</w:t>
      </w:r>
    </w:p>
    <w:p>
      <w:pPr>
        <w:pStyle w:val="ListParagraph"/>
        <w:numPr>
          <w:ilvl w:val="0"/>
          <w:numId w:val="2"/>
        </w:numPr>
        <w:spacing w:after="60"/>
      </w:pPr>
      <w:r>
        <w:rPr>
          <w:b/>
          <w:bCs/>
        </w:rPr>
        <w:t xml:space="preserve">Event Amplification: </w:t>
      </w:r>
      <w:r>
        <w:t xml:space="preserve">Special events (DJ appearances, themed nights, launch parties) get enhanced cards with headliner info, ticket links, and countdown timers.</w:t>
      </w:r>
    </w:p>
    <w:p>
      <w:pPr>
        <w:pStyle w:val="ListParagraph"/>
        <w:numPr>
          <w:ilvl w:val="0"/>
          <w:numId w:val="2"/>
        </w:numPr>
        <w:spacing w:after="120"/>
      </w:pPr>
      <w:r>
        <w:rPr>
          <w:b/>
          <w:bCs/>
        </w:rPr>
        <w:t xml:space="preserve">Self-Serve Booking: </w:t>
      </w:r>
      <w:r>
        <w:t xml:space="preserve">Venues book promotions directly through the dashboard. Select date, budget, and target audience. No sales call required.</w:t>
      </w:r>
    </w:p>
    <w:p>
      <w:pPr>
        <w:pStyle w:val="Heading3"/>
      </w:pPr>
      <w:r>
        <w:t xml:space="preserve">D6. Dead-Hour Activation Tools</w:t>
      </w:r>
    </w:p>
    <w:p>
      <w:pPr>
        <w:spacing w:after="80"/>
      </w:pPr>
      <w:r>
        <w:rPr>
          <w:b/>
          <w:bCs/>
          <w:color w:val="0891B2"/>
        </w:rPr>
        <w:t xml:space="preserve">Delivers: </w:t>
      </w:r>
      <w:r>
        <w:t xml:space="preserve">Real-Time Demand Generation</w:t>
      </w:r>
    </w:p>
    <w:p>
      <w:pPr>
        <w:pStyle w:val="ListParagraph"/>
        <w:numPr>
          <w:ilvl w:val="0"/>
          <w:numId w:val="2"/>
        </w:numPr>
        <w:spacing w:after="60"/>
      </w:pPr>
      <w:r>
        <w:rPr>
          <w:b/>
          <w:bCs/>
        </w:rPr>
        <w:t xml:space="preserve">Flash Promotions: </w:t>
      </w:r>
      <w:r>
        <w:t xml:space="preserve">Venue triggers a promotion from the dashboard when the floor is quiet. Push notification sent to nearby users: “Havana Club just dropped 2-for-1 cocktails. Vibe score: 45 and climbing.”</w:t>
      </w:r>
    </w:p>
    <w:p>
      <w:pPr>
        <w:pStyle w:val="ListParagraph"/>
        <w:numPr>
          <w:ilvl w:val="0"/>
          <w:numId w:val="2"/>
        </w:numPr>
        <w:spacing w:after="60"/>
      </w:pPr>
      <w:r>
        <w:rPr>
          <w:b/>
          <w:bCs/>
        </w:rPr>
        <w:t xml:space="preserve">Early-Bird Incentives: </w:t>
      </w:r>
      <w:r>
        <w:t xml:space="preserve">Automated time-gated offers that only appear before a set hour. Drives the first wave of patrons. Once the stream shows a building crowd, organic discovery takes over.</w:t>
      </w:r>
    </w:p>
    <w:p>
      <w:pPr>
        <w:pStyle w:val="ListParagraph"/>
        <w:numPr>
          <w:ilvl w:val="0"/>
          <w:numId w:val="2"/>
        </w:numPr>
        <w:spacing w:after="120"/>
      </w:pPr>
      <w:r>
        <w:rPr>
          <w:b/>
          <w:bCs/>
        </w:rPr>
        <w:t xml:space="preserve">Vibe Momentum Alerts: </w:t>
      </w:r>
      <w:r>
        <w:t xml:space="preserve">When a venue’s vibe score crosses a threshold (e.g., jumps from 40 to 65 in 30 minutes), users who viewed that venue earlier get a notification: “The Slow Ember is heating up.”</w:t>
      </w:r>
    </w:p>
    <w:p>
      <w:pPr>
        <w:pStyle w:val="Heading3"/>
      </w:pPr>
      <w:r>
        <w:t xml:space="preserve">D7. Analytics Dashboard</w:t>
      </w:r>
    </w:p>
    <w:p>
      <w:pPr>
        <w:spacing w:after="80"/>
      </w:pPr>
      <w:r>
        <w:rPr>
          <w:b/>
          <w:bCs/>
          <w:color w:val="0891B2"/>
        </w:rPr>
        <w:t xml:space="preserve">Delivers: </w:t>
      </w:r>
      <w:r>
        <w:t xml:space="preserve">Customer Insights + Proof of Vibe</w:t>
      </w:r>
    </w:p>
    <w:p>
      <w:pPr>
        <w:pStyle w:val="ListParagraph"/>
        <w:numPr>
          <w:ilvl w:val="0"/>
          <w:numId w:val="2"/>
        </w:numPr>
        <w:spacing w:after="60"/>
      </w:pPr>
      <w:r>
        <w:rPr>
          <w:b/>
          <w:bCs/>
        </w:rPr>
        <w:t xml:space="preserve">Viewer Analytics: </w:t>
      </w:r>
      <w:r>
        <w:t xml:space="preserve">Total listing views, unique viewers, stream watch time, peak viewing hours, and viewer demographics (age range, location). Updated in real time.</w:t>
      </w:r>
    </w:p>
    <w:p>
      <w:pPr>
        <w:pStyle w:val="ListParagraph"/>
        <w:numPr>
          <w:ilvl w:val="0"/>
          <w:numId w:val="2"/>
        </w:numPr>
        <w:spacing w:after="60"/>
      </w:pPr>
      <w:r>
        <w:rPr>
          <w:b/>
          <w:bCs/>
        </w:rPr>
        <w:t xml:space="preserve">Conversion Funnel: </w:t>
      </w:r>
      <w:r>
        <w:t xml:space="preserve">Track: Viewed listing → Watched stream → Claimed deal → Redeemed at venue. Gives venues a clear picture of marketing effectiveness.</w:t>
      </w:r>
    </w:p>
    <w:p>
      <w:pPr>
        <w:pStyle w:val="ListParagraph"/>
        <w:numPr>
          <w:ilvl w:val="0"/>
          <w:numId w:val="2"/>
        </w:numPr>
        <w:spacing w:after="60"/>
      </w:pPr>
      <w:r>
        <w:rPr>
          <w:b/>
          <w:bCs/>
        </w:rPr>
        <w:t xml:space="preserve">Competitive Benchmarking: </w:t>
      </w:r>
      <w:r>
        <w:t xml:space="preserve">See how your vibe score, viewer count, and conversion rate compare to similar venues in your area. Anonymised data — no competitor names shown.</w:t>
      </w:r>
    </w:p>
    <w:p>
      <w:pPr>
        <w:pStyle w:val="ListParagraph"/>
        <w:numPr>
          <w:ilvl w:val="0"/>
          <w:numId w:val="2"/>
        </w:numPr>
        <w:spacing w:after="120"/>
      </w:pPr>
      <w:r>
        <w:rPr>
          <w:b/>
          <w:bCs/>
        </w:rPr>
        <w:t xml:space="preserve">Export and Reporting: </w:t>
      </w:r>
      <w:r>
        <w:t xml:space="preserve">Weekly PDF reports emailed automatically. Raw data export for venues with in-house marketing teams.</w:t>
      </w:r>
    </w:p>
    <w:p>
      <w:pPr>
        <w:pStyle w:val="Heading3"/>
      </w:pPr>
      <w:r>
        <w:t xml:space="preserve">D8. Privacy and Compliance Framework</w:t>
      </w:r>
    </w:p>
    <w:p>
      <w:pPr>
        <w:spacing w:after="80"/>
      </w:pPr>
      <w:r>
        <w:rPr>
          <w:b/>
          <w:bCs/>
          <w:color w:val="0891B2"/>
        </w:rPr>
        <w:t xml:space="preserve">Delivers: </w:t>
      </w:r>
      <w:r>
        <w:t xml:space="preserve">Privacy-Conscious Differentiation</w:t>
      </w:r>
    </w:p>
    <w:p>
      <w:pPr>
        <w:pStyle w:val="ListParagraph"/>
        <w:numPr>
          <w:ilvl w:val="0"/>
          <w:numId w:val="2"/>
        </w:numPr>
        <w:spacing w:after="60"/>
      </w:pPr>
      <w:r>
        <w:rPr>
          <w:b/>
          <w:bCs/>
        </w:rPr>
        <w:t xml:space="preserve">Face-Blur Technology: </w:t>
      </w:r>
      <w:r>
        <w:t xml:space="preserve">Automated face detection and blurring on all camera streams using MediaPipe. Processed server-side before delivery to viewers. Venue can toggle between blur levels or activate full silhouette mode.</w:t>
      </w:r>
    </w:p>
    <w:p>
      <w:pPr>
        <w:pStyle w:val="ListParagraph"/>
        <w:numPr>
          <w:ilvl w:val="0"/>
          <w:numId w:val="2"/>
        </w:numPr>
        <w:spacing w:after="60"/>
      </w:pPr>
      <w:r>
        <w:rPr>
          <w:b/>
          <w:bCs/>
        </w:rPr>
        <w:t xml:space="preserve">POPIA Compliance Pack: </w:t>
      </w:r>
      <w:r>
        <w:t xml:space="preserve">VibeCheck provides venues with: entrance signage templates (“This venue streams on VibeCheck”), privacy policy language for terms of entry, and an in-app opt-out mechanism where patrons can flag content for removal.</w:t>
      </w:r>
    </w:p>
    <w:p>
      <w:pPr>
        <w:pStyle w:val="ListParagraph"/>
        <w:numPr>
          <w:ilvl w:val="0"/>
          <w:numId w:val="2"/>
        </w:numPr>
        <w:spacing w:after="60"/>
      </w:pPr>
      <w:r>
        <w:rPr>
          <w:b/>
          <w:bCs/>
        </w:rPr>
        <w:t xml:space="preserve">Content Control: </w:t>
      </w:r>
      <w:r>
        <w:t xml:space="preserve">Venues approve all content before it goes live. Promoter clips are submitted for review. No user-generated content appears on a venue’s page without venue approval. This is the opposite of Instagram, where anyone can tag your location with anything.</w:t>
      </w:r>
    </w:p>
    <w:p>
      <w:pPr>
        <w:pStyle w:val="ListParagraph"/>
        <w:numPr>
          <w:ilvl w:val="0"/>
          <w:numId w:val="2"/>
        </w:numPr>
        <w:spacing w:after="120"/>
      </w:pPr>
      <w:r>
        <w:rPr>
          <w:b/>
          <w:bCs/>
        </w:rPr>
        <w:t xml:space="preserve">Takedown SLA: </w:t>
      </w:r>
      <w:r>
        <w:t xml:space="preserve">Any content flagged by a patron is reviewed and removed within 2 hours during operating hours. Automated content moderation catches inappropriate material before human review.</w:t>
      </w:r>
    </w:p>
    <w:p>
      <w:r>
        <w:br w:type="page"/>
      </w:r>
    </w:p>
    <w:p>
      <w:pPr>
        <w:pStyle w:val="Heading1"/>
      </w:pPr>
      <w:r>
        <w:t xml:space="preserve">Delivery Mapping</w:t>
      </w:r>
    </w:p>
    <w:p>
      <w:pPr>
        <w:spacing w:after="200"/>
      </w:pPr>
      <w:r>
        <w:t xml:space="preserve">The table below maps each value proposition to its delivery mechanism, priority, and implementation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1680"/>
        <w:gridCol w:w="1680"/>
      </w:tblGrid>
      <w:tr>
        <w:tc>
          <w:tcPr>
            <w:tcW w:type="dxa" w:w="1800"/>
            <w:tcBorders>
              <w:top w:val="single" w:color="E5E7EB" w:sz="1"/>
              <w:left w:val="single" w:color="E5E7EB" w:sz="1"/>
              <w:bottom w:val="single" w:color="E5E7EB" w:sz="1"/>
              <w:right w:val="single" w:color="E5E7EB" w:sz="1"/>
            </w:tcBorders>
            <w:shd w:fill="0A0A12" w:val="clear"/>
            <w:tcMar>
              <w:top w:type="dxa" w:w="100"/>
              <w:left w:type="dxa" w:w="140"/>
              <w:bottom w:type="dxa" w:w="100"/>
              <w:right w:type="dxa" w:w="140"/>
            </w:tcMar>
          </w:tcPr>
          <w:p>
            <w:r>
              <w:rPr>
                <w:b/>
                <w:bCs/>
                <w:color w:val="FFFFFF"/>
                <w:sz w:val="18"/>
                <w:szCs w:val="18"/>
              </w:rPr>
              <w:t xml:space="preserve">Audience</w:t>
            </w:r>
          </w:p>
        </w:tc>
        <w:tc>
          <w:tcPr>
            <w:tcW w:type="dxa" w:w="1800"/>
            <w:tcBorders>
              <w:top w:val="single" w:color="E5E7EB" w:sz="1"/>
              <w:left w:val="single" w:color="E5E7EB" w:sz="1"/>
              <w:bottom w:val="single" w:color="E5E7EB" w:sz="1"/>
              <w:right w:val="single" w:color="E5E7EB" w:sz="1"/>
            </w:tcBorders>
            <w:shd w:fill="0A0A12" w:val="clear"/>
            <w:tcMar>
              <w:top w:type="dxa" w:w="100"/>
              <w:left w:type="dxa" w:w="140"/>
              <w:bottom w:type="dxa" w:w="100"/>
              <w:right w:type="dxa" w:w="140"/>
            </w:tcMar>
          </w:tcPr>
          <w:p>
            <w:r>
              <w:rPr>
                <w:b/>
                <w:bCs/>
                <w:color w:val="FFFFFF"/>
                <w:sz w:val="18"/>
                <w:szCs w:val="18"/>
              </w:rPr>
              <w:t xml:space="preserve">Value Proposition</w:t>
            </w:r>
          </w:p>
        </w:tc>
        <w:tc>
          <w:tcPr>
            <w:tcW w:type="dxa" w:w="1800"/>
            <w:tcBorders>
              <w:top w:val="single" w:color="E5E7EB" w:sz="1"/>
              <w:left w:val="single" w:color="E5E7EB" w:sz="1"/>
              <w:bottom w:val="single" w:color="E5E7EB" w:sz="1"/>
              <w:right w:val="single" w:color="E5E7EB" w:sz="1"/>
            </w:tcBorders>
            <w:shd w:fill="0A0A12" w:val="clear"/>
            <w:tcMar>
              <w:top w:type="dxa" w:w="100"/>
              <w:left w:type="dxa" w:w="140"/>
              <w:bottom w:type="dxa" w:w="100"/>
              <w:right w:type="dxa" w:w="140"/>
            </w:tcMar>
          </w:tcPr>
          <w:p>
            <w:r>
              <w:rPr>
                <w:b/>
                <w:bCs/>
                <w:color w:val="FFFFFF"/>
                <w:sz w:val="18"/>
                <w:szCs w:val="18"/>
              </w:rPr>
              <w:t xml:space="preserve">Delivery</w:t>
            </w:r>
          </w:p>
        </w:tc>
        <w:tc>
          <w:tcPr>
            <w:tcW w:type="dxa" w:w="1800"/>
            <w:tcBorders>
              <w:top w:val="single" w:color="E5E7EB" w:sz="1"/>
              <w:left w:val="single" w:color="E5E7EB" w:sz="1"/>
              <w:bottom w:val="single" w:color="E5E7EB" w:sz="1"/>
              <w:right w:val="single" w:color="E5E7EB" w:sz="1"/>
            </w:tcBorders>
            <w:shd w:fill="0A0A12" w:val="clear"/>
            <w:tcMar>
              <w:top w:type="dxa" w:w="100"/>
              <w:left w:type="dxa" w:w="140"/>
              <w:bottom w:type="dxa" w:w="100"/>
              <w:right w:type="dxa" w:w="140"/>
            </w:tcMar>
          </w:tcPr>
          <w:p>
            <w:r>
              <w:rPr>
                <w:b/>
                <w:bCs/>
                <w:color w:val="FFFFFF"/>
                <w:sz w:val="18"/>
                <w:szCs w:val="18"/>
              </w:rPr>
              <w:t xml:space="preserve">Priority</w:t>
            </w:r>
          </w:p>
        </w:tc>
        <w:tc>
          <w:tcPr>
            <w:tcW w:type="dxa" w:w="1800"/>
            <w:tcBorders>
              <w:top w:val="single" w:color="E5E7EB" w:sz="1"/>
              <w:left w:val="single" w:color="E5E7EB" w:sz="1"/>
              <w:bottom w:val="single" w:color="E5E7EB" w:sz="1"/>
              <w:right w:val="single" w:color="E5E7EB" w:sz="1"/>
            </w:tcBorders>
            <w:shd w:fill="0A0A12" w:val="clear"/>
            <w:tcMar>
              <w:top w:type="dxa" w:w="100"/>
              <w:left w:type="dxa" w:w="140"/>
              <w:bottom w:type="dxa" w:w="100"/>
              <w:right w:type="dxa" w:w="140"/>
            </w:tcMar>
          </w:tcPr>
          <w:p>
            <w:r>
              <w:rPr>
                <w:b/>
                <w:bCs/>
                <w:color w:val="FFFFFF"/>
                <w:sz w:val="18"/>
                <w:szCs w:val="18"/>
              </w:rPr>
              <w:t xml:space="preserve">Phase</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b w:val="false"/>
                <w:bCs w:val="false"/>
                <w:color w:val="374151"/>
                <w:sz w:val="18"/>
                <w:szCs w:val="18"/>
              </w:rPr>
              <w:t xml:space="preserve">Club-Goers</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b w:val="false"/>
                <w:bCs w:val="false"/>
                <w:color w:val="374151"/>
                <w:sz w:val="18"/>
                <w:szCs w:val="18"/>
              </w:rPr>
              <w:t xml:space="preserve">Eliminate Guessing</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b w:val="false"/>
                <w:bCs w:val="false"/>
                <w:color w:val="374151"/>
                <w:sz w:val="18"/>
                <w:szCs w:val="18"/>
              </w:rPr>
              <w:t xml:space="preserve">D1: Live Vibe Feed</w:t>
            </w:r>
          </w:p>
        </w:tc>
        <w:tc>
          <w:tcPr>
            <w:tcW w:type="dxa" w:w="16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b/>
                <w:bCs/>
                <w:color w:val="374151"/>
                <w:sz w:val="18"/>
                <w:szCs w:val="18"/>
              </w:rPr>
              <w:t xml:space="preserve">Critical</w:t>
            </w:r>
          </w:p>
        </w:tc>
        <w:tc>
          <w:tcPr>
            <w:tcW w:type="dxa" w:w="16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b w:val="false"/>
                <w:bCs w:val="false"/>
                <w:color w:val="374151"/>
                <w:sz w:val="18"/>
                <w:szCs w:val="18"/>
              </w:rPr>
              <w:t xml:space="preserve">Phase 1</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b w:val="false"/>
                <w:bCs w:val="false"/>
                <w:color w:val="374151"/>
                <w:sz w:val="18"/>
                <w:szCs w:val="18"/>
              </w:rPr>
              <w:t xml:space="preserve">Club-Goers</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b w:val="false"/>
                <w:bCs w:val="false"/>
                <w:color w:val="374151"/>
                <w:sz w:val="18"/>
                <w:szCs w:val="18"/>
              </w:rPr>
              <w:t xml:space="preserve">Discover New Spots</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b w:val="false"/>
                <w:bCs w:val="false"/>
                <w:color w:val="374151"/>
                <w:sz w:val="18"/>
                <w:szCs w:val="18"/>
              </w:rPr>
              <w:t xml:space="preserve">D2: Smart Discovery</w:t>
            </w:r>
          </w:p>
        </w:tc>
        <w:tc>
          <w:tcPr>
            <w:tcW w:type="dxa" w:w="1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b/>
                <w:bCs/>
                <w:color w:val="374151"/>
                <w:sz w:val="18"/>
                <w:szCs w:val="18"/>
              </w:rPr>
              <w:t xml:space="preserve">Critical</w:t>
            </w:r>
          </w:p>
        </w:tc>
        <w:tc>
          <w:tcPr>
            <w:tcW w:type="dxa" w:w="1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b w:val="false"/>
                <w:bCs w:val="false"/>
                <w:color w:val="374151"/>
                <w:sz w:val="18"/>
                <w:szCs w:val="18"/>
              </w:rPr>
              <w:t xml:space="preserve">Phase 1</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b w:val="false"/>
                <w:bCs w:val="false"/>
                <w:color w:val="374151"/>
                <w:sz w:val="18"/>
                <w:szCs w:val="18"/>
              </w:rPr>
              <w:t xml:space="preserve">Club-Goers</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b w:val="false"/>
                <w:bCs w:val="false"/>
                <w:color w:val="374151"/>
                <w:sz w:val="18"/>
                <w:szCs w:val="18"/>
              </w:rPr>
              <w:t xml:space="preserve">Know Before You Spend</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b w:val="false"/>
                <w:bCs w:val="false"/>
                <w:color w:val="374151"/>
                <w:sz w:val="18"/>
                <w:szCs w:val="18"/>
              </w:rPr>
              <w:t xml:space="preserve">D3: Venue Info Cards</w:t>
            </w:r>
          </w:p>
        </w:tc>
        <w:tc>
          <w:tcPr>
            <w:tcW w:type="dxa" w:w="16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b w:val="false"/>
                <w:bCs w:val="false"/>
                <w:color w:val="374151"/>
                <w:sz w:val="18"/>
                <w:szCs w:val="18"/>
              </w:rPr>
              <w:t xml:space="preserve">High</w:t>
            </w:r>
          </w:p>
        </w:tc>
        <w:tc>
          <w:tcPr>
            <w:tcW w:type="dxa" w:w="16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b w:val="false"/>
                <w:bCs w:val="false"/>
                <w:color w:val="374151"/>
                <w:sz w:val="18"/>
                <w:szCs w:val="18"/>
              </w:rPr>
              <w:t xml:space="preserve">Phase 1</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b w:val="false"/>
                <w:bCs w:val="false"/>
                <w:color w:val="374151"/>
                <w:sz w:val="18"/>
                <w:szCs w:val="18"/>
              </w:rPr>
              <w:t xml:space="preserve">Club-Goers</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b w:val="false"/>
                <w:bCs w:val="false"/>
                <w:color w:val="374151"/>
                <w:sz w:val="18"/>
                <w:szCs w:val="18"/>
              </w:rPr>
              <w:t xml:space="preserve">Find Your Vibe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b w:val="false"/>
                <w:bCs w:val="false"/>
                <w:color w:val="374151"/>
                <w:sz w:val="18"/>
                <w:szCs w:val="18"/>
              </w:rPr>
              <w:t xml:space="preserve">D2: Smart Discovery</w:t>
            </w:r>
          </w:p>
        </w:tc>
        <w:tc>
          <w:tcPr>
            <w:tcW w:type="dxa" w:w="1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b w:val="false"/>
                <w:bCs w:val="false"/>
                <w:color w:val="374151"/>
                <w:sz w:val="18"/>
                <w:szCs w:val="18"/>
              </w:rPr>
              <w:t xml:space="preserve">High</w:t>
            </w:r>
          </w:p>
        </w:tc>
        <w:tc>
          <w:tcPr>
            <w:tcW w:type="dxa" w:w="1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b w:val="false"/>
                <w:bCs w:val="false"/>
                <w:color w:val="374151"/>
                <w:sz w:val="18"/>
                <w:szCs w:val="18"/>
              </w:rPr>
              <w:t xml:space="preserve">Phase 1</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b w:val="false"/>
                <w:bCs w:val="false"/>
                <w:color w:val="374151"/>
                <w:sz w:val="18"/>
                <w:szCs w:val="18"/>
              </w:rPr>
              <w:t xml:space="preserve">Club-Goers</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b w:val="false"/>
                <w:bCs w:val="false"/>
                <w:color w:val="374151"/>
                <w:sz w:val="18"/>
                <w:szCs w:val="18"/>
              </w:rPr>
              <w:t xml:space="preserve">Exclusive Deals</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b w:val="false"/>
                <w:bCs w:val="false"/>
                <w:color w:val="374151"/>
                <w:sz w:val="18"/>
                <w:szCs w:val="18"/>
              </w:rPr>
              <w:t xml:space="preserve">D4: Promotions Engine</w:t>
            </w:r>
          </w:p>
        </w:tc>
        <w:tc>
          <w:tcPr>
            <w:tcW w:type="dxa" w:w="16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b w:val="false"/>
                <w:bCs w:val="false"/>
                <w:color w:val="374151"/>
                <w:sz w:val="18"/>
                <w:szCs w:val="18"/>
              </w:rPr>
              <w:t xml:space="preserve">Medium</w:t>
            </w:r>
          </w:p>
        </w:tc>
        <w:tc>
          <w:tcPr>
            <w:tcW w:type="dxa" w:w="16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b w:val="false"/>
                <w:bCs w:val="false"/>
                <w:color w:val="374151"/>
                <w:sz w:val="18"/>
                <w:szCs w:val="18"/>
              </w:rPr>
              <w:t xml:space="preserve">Phase 2</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b w:val="false"/>
                <w:bCs w:val="false"/>
                <w:color w:val="374151"/>
                <w:sz w:val="18"/>
                <w:szCs w:val="18"/>
              </w:rPr>
              <w:t xml:space="preserve">Venues</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b w:val="false"/>
                <w:bCs w:val="false"/>
                <w:color w:val="374151"/>
                <w:sz w:val="18"/>
                <w:szCs w:val="18"/>
              </w:rPr>
              <w:t xml:space="preserve">Direct Channel</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b w:val="false"/>
                <w:bCs w:val="false"/>
                <w:color w:val="374151"/>
                <w:sz w:val="18"/>
                <w:szCs w:val="18"/>
              </w:rPr>
              <w:t xml:space="preserve">D5: Promoted Listings</w:t>
            </w:r>
          </w:p>
        </w:tc>
        <w:tc>
          <w:tcPr>
            <w:tcW w:type="dxa" w:w="1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b/>
                <w:bCs/>
                <w:color w:val="374151"/>
                <w:sz w:val="18"/>
                <w:szCs w:val="18"/>
              </w:rPr>
              <w:t xml:space="preserve">Critical</w:t>
            </w:r>
          </w:p>
        </w:tc>
        <w:tc>
          <w:tcPr>
            <w:tcW w:type="dxa" w:w="1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b w:val="false"/>
                <w:bCs w:val="false"/>
                <w:color w:val="374151"/>
                <w:sz w:val="18"/>
                <w:szCs w:val="18"/>
              </w:rPr>
              <w:t xml:space="preserve">Phase 1</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b w:val="false"/>
                <w:bCs w:val="false"/>
                <w:color w:val="374151"/>
                <w:sz w:val="18"/>
                <w:szCs w:val="18"/>
              </w:rPr>
              <w:t xml:space="preserve">Venues</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b w:val="false"/>
                <w:bCs w:val="false"/>
                <w:color w:val="374151"/>
                <w:sz w:val="18"/>
                <w:szCs w:val="18"/>
              </w:rPr>
              <w:t xml:space="preserve">Demand Generation</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b w:val="false"/>
                <w:bCs w:val="false"/>
                <w:color w:val="374151"/>
                <w:sz w:val="18"/>
                <w:szCs w:val="18"/>
              </w:rPr>
              <w:t xml:space="preserve">D6: Dead-Hour Tools</w:t>
            </w:r>
          </w:p>
        </w:tc>
        <w:tc>
          <w:tcPr>
            <w:tcW w:type="dxa" w:w="16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b w:val="false"/>
                <w:bCs w:val="false"/>
                <w:color w:val="374151"/>
                <w:sz w:val="18"/>
                <w:szCs w:val="18"/>
              </w:rPr>
              <w:t xml:space="preserve">High</w:t>
            </w:r>
          </w:p>
        </w:tc>
        <w:tc>
          <w:tcPr>
            <w:tcW w:type="dxa" w:w="16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b w:val="false"/>
                <w:bCs w:val="false"/>
                <w:color w:val="374151"/>
                <w:sz w:val="18"/>
                <w:szCs w:val="18"/>
              </w:rPr>
              <w:t xml:space="preserve">Phase 2</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b w:val="false"/>
                <w:bCs w:val="false"/>
                <w:color w:val="374151"/>
                <w:sz w:val="18"/>
                <w:szCs w:val="18"/>
              </w:rPr>
              <w:t xml:space="preserve">Venues</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b w:val="false"/>
                <w:bCs w:val="false"/>
                <w:color w:val="374151"/>
                <w:sz w:val="18"/>
                <w:szCs w:val="18"/>
              </w:rPr>
              <w:t xml:space="preserve">Proof of Vibe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b w:val="false"/>
                <w:bCs w:val="false"/>
                <w:color w:val="374151"/>
                <w:sz w:val="18"/>
                <w:szCs w:val="18"/>
              </w:rPr>
              <w:t xml:space="preserve">D1: Live Vibe Feed</w:t>
            </w:r>
          </w:p>
        </w:tc>
        <w:tc>
          <w:tcPr>
            <w:tcW w:type="dxa" w:w="1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b/>
                <w:bCs/>
                <w:color w:val="374151"/>
                <w:sz w:val="18"/>
                <w:szCs w:val="18"/>
              </w:rPr>
              <w:t xml:space="preserve">Critical</w:t>
            </w:r>
          </w:p>
        </w:tc>
        <w:tc>
          <w:tcPr>
            <w:tcW w:type="dxa" w:w="1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b w:val="false"/>
                <w:bCs w:val="false"/>
                <w:color w:val="374151"/>
                <w:sz w:val="18"/>
                <w:szCs w:val="18"/>
              </w:rPr>
              <w:t xml:space="preserve">Phase 1</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b w:val="false"/>
                <w:bCs w:val="false"/>
                <w:color w:val="374151"/>
                <w:sz w:val="18"/>
                <w:szCs w:val="18"/>
              </w:rPr>
              <w:t xml:space="preserve">Venues</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b w:val="false"/>
                <w:bCs w:val="false"/>
                <w:color w:val="374151"/>
                <w:sz w:val="18"/>
                <w:szCs w:val="18"/>
              </w:rPr>
              <w:t xml:space="preserve">Customer Insights</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b w:val="false"/>
                <w:bCs w:val="false"/>
                <w:color w:val="374151"/>
                <w:sz w:val="18"/>
                <w:szCs w:val="18"/>
              </w:rPr>
              <w:t xml:space="preserve">D7: Analytics Dashboard</w:t>
            </w:r>
          </w:p>
        </w:tc>
        <w:tc>
          <w:tcPr>
            <w:tcW w:type="dxa" w:w="16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b w:val="false"/>
                <w:bCs w:val="false"/>
                <w:color w:val="374151"/>
                <w:sz w:val="18"/>
                <w:szCs w:val="18"/>
              </w:rPr>
              <w:t xml:space="preserve">Medium</w:t>
            </w:r>
          </w:p>
        </w:tc>
        <w:tc>
          <w:tcPr>
            <w:tcW w:type="dxa" w:w="16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b w:val="false"/>
                <w:bCs w:val="false"/>
                <w:color w:val="374151"/>
                <w:sz w:val="18"/>
                <w:szCs w:val="18"/>
              </w:rPr>
              <w:t xml:space="preserve">Phase 2</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b w:val="false"/>
                <w:bCs w:val="false"/>
                <w:color w:val="374151"/>
                <w:sz w:val="18"/>
                <w:szCs w:val="18"/>
              </w:rPr>
              <w:t xml:space="preserve">Venues</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b w:val="false"/>
                <w:bCs w:val="false"/>
                <w:color w:val="374151"/>
                <w:sz w:val="18"/>
                <w:szCs w:val="18"/>
              </w:rPr>
              <w:t xml:space="preserve">Privacy Control</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b w:val="false"/>
                <w:bCs w:val="false"/>
                <w:color w:val="374151"/>
                <w:sz w:val="18"/>
                <w:szCs w:val="18"/>
              </w:rPr>
              <w:t xml:space="preserve">D8: Privacy Framework</w:t>
            </w:r>
          </w:p>
        </w:tc>
        <w:tc>
          <w:tcPr>
            <w:tcW w:type="dxa" w:w="1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b/>
                <w:bCs/>
                <w:color w:val="374151"/>
                <w:sz w:val="18"/>
                <w:szCs w:val="18"/>
              </w:rPr>
              <w:t xml:space="preserve">Critical</w:t>
            </w:r>
          </w:p>
        </w:tc>
        <w:tc>
          <w:tcPr>
            <w:tcW w:type="dxa" w:w="1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b w:val="false"/>
                <w:bCs w:val="false"/>
                <w:color w:val="374151"/>
                <w:sz w:val="18"/>
                <w:szCs w:val="18"/>
              </w:rPr>
              <w:t xml:space="preserve">Phase 1</w:t>
            </w:r>
          </w:p>
        </w:tc>
      </w:tr>
    </w:tbl>
    <w:p>
      <w:pPr>
        <w:spacing w:before="400"/>
      </w:pPr>
    </w:p>
    <w:p>
      <w:pPr>
        <w:pBdr>
          <w:top w:val="single" w:color="FF2D55" w:sz="2" w:space="8"/>
        </w:pBdr>
        <w:spacing w:before="200" w:after="100"/>
      </w:pPr>
      <w:r>
        <w:rPr>
          <w:i/>
          <w:iCs/>
          <w:color w:val="4B5563"/>
          <w:sz w:val="22"/>
          <w:szCs w:val="22"/>
        </w:rPr>
        <w:t xml:space="preserve">Every feature we build must trace back to a value proposition in this document. If it doesn’t create measurable value for club-goers or venue owners, it doesn’t ship.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rebuchet MS" w:cs="Trebuchet MS" w:eastAsia="Trebuchet MS" w:hAnsi="Trebuchet MS"/>
      <w:b/>
      <w:bCs/>
      <w:color w:val="0A0A12"/>
      <w:sz w:val="36"/>
      <w:szCs w:val="36"/>
    </w:rPr>
  </w:style>
  <w:style w:type="paragraph" w:styleId="Heading2">
    <w:name w:val="Heading 2"/>
    <w:basedOn w:val="Normal"/>
    <w:next w:val="Normal"/>
    <w:qFormat/>
    <w:pPr>
      <w:spacing w:before="300" w:after="160"/>
      <w:outlineLvl w:val="1"/>
    </w:pPr>
    <w:rPr>
      <w:rFonts w:ascii="Trebuchet MS" w:cs="Trebuchet MS" w:eastAsia="Trebuchet MS" w:hAnsi="Trebuchet MS"/>
      <w:b/>
      <w:bCs/>
      <w:color w:val="111827"/>
      <w:sz w:val="28"/>
      <w:szCs w:val="28"/>
    </w:rPr>
  </w:style>
  <w:style w:type="paragraph" w:styleId="Heading3">
    <w:name w:val="Heading 3"/>
    <w:basedOn w:val="Normal"/>
    <w:next w:val="Normal"/>
    <w:qFormat/>
    <w:pPr>
      <w:spacing w:before="240" w:after="120"/>
      <w:outlineLvl w:val="2"/>
    </w:pPr>
    <w:rPr>
      <w:rFonts w:ascii="Trebuchet MS" w:cs="Trebuchet MS" w:eastAsia="Trebuchet MS" w:hAnsi="Trebuchet MS"/>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2026-03-12T12:08:45.191Z</dcterms:created>
  <dcterms:modified xsi:type="dcterms:W3CDTF">2026-03-12T12:08:45.193Z</dcterms:modified>
</cp:coreProperties>
</file>

<file path=docProps/custom.xml><?xml version="1.0" encoding="utf-8"?>
<Properties xmlns="http://schemas.openxmlformats.org/officeDocument/2006/custom-properties" xmlns:vt="http://schemas.openxmlformats.org/officeDocument/2006/docPropsVTypes"/>
</file>