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default"/>
          <w:sz w:val="32"/>
          <w:szCs w:val="32"/>
          <w:lang w:val="en-US"/>
        </w:rPr>
        <w:t>9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：</w:t>
            </w:r>
            <w:r>
              <w:rPr>
                <w:rFonts w:hint="default"/>
                <w:sz w:val="24"/>
                <w:lang w:val="en-US" w:eastAsia="zh-CN"/>
              </w:rPr>
              <w:t>38</w:t>
            </w:r>
            <w:r>
              <w:rPr>
                <w:rFonts w:hint="eastAsia"/>
                <w:sz w:val="24"/>
                <w:lang w:val="en-US" w:eastAsia="zh-CN"/>
              </w:rPr>
              <w:t>-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界面原型首页引导完善，包含老师要去的需求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完善一些跳转界面的提醒，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课程进入后不要直接进入论坛，先弹出课程介绍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4.课程资料属于课程介绍里面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答疑模式进行同步，答疑开始时弹出消息置顶，答疑完成后生成记录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想好高保真的例子，至少能够放上去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在课程界面中管理自己的论坛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愿景与范围文档照评审进行修改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根据评审表进行审查，查漏补缺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任务分配：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吴思楠：各写一份用例场景说明和数据字典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汤志东：各写一份用例场景说明和数据字典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姚天恒：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沈舸帆：管理员界面初步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沈家豪：负责聊天室的绘制以及思考记录生产放在哪里+课程界面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叶家威：首页、界面、其他修改+链接页面及分类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0B29"/>
    <w:multiLevelType w:val="singleLevel"/>
    <w:tmpl w:val="5A200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0C0D"/>
    <w:multiLevelType w:val="singleLevel"/>
    <w:tmpl w:val="5A200C0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1446CCF"/>
    <w:rsid w:val="249D08F6"/>
    <w:rsid w:val="2A55537E"/>
    <w:rsid w:val="2E9950CE"/>
    <w:rsid w:val="335D0B9F"/>
    <w:rsid w:val="4DE23F86"/>
    <w:rsid w:val="55674728"/>
    <w:rsid w:val="56BB2189"/>
    <w:rsid w:val="5A013429"/>
    <w:rsid w:val="6B2D24FE"/>
    <w:rsid w:val="6C203210"/>
    <w:rsid w:val="740A4029"/>
    <w:rsid w:val="763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2017-11-30T14:12:23Z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