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  </w:t>
      </w:r>
      <w:r>
        <w:rPr>
          <w:rFonts w:hint="default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11.9 20:00</w:t>
            </w:r>
            <w:r>
              <w:rPr>
                <w:rFonts w:hint="eastAsia"/>
                <w:sz w:val="24"/>
                <w:lang w:val="en-US" w:eastAsia="zh-CN"/>
              </w:rPr>
              <w:t>-20：30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叶家威、吴思楠、姚天恒、汤志东、沈家豪、沈舸帆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需求是写获得方法而不是写详细内容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先看书学习内容差不多看到（第九章）需求获取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群中不要聊无关事情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格式进行统一，不要每个文件不同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时间管理计划一个人负责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工作分解删除翻转课堂内容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OBS逻辑不通、太过复杂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不同环境下不同联系方式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会议记录更加详细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风险计划加预防和降低发生率的方法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成本计算 30.97元/h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给出一个变更控制的流程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ppt</w:t>
            </w:r>
            <w:r>
              <w:rPr>
                <w:rFonts w:hint="eastAsia"/>
                <w:lang w:val="en-US" w:eastAsia="zh-CN"/>
              </w:rPr>
              <w:t>概要放在最后吴思楠做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文档格式改成完全一样，目录问题进行解决，logo统一放在封面右上角。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目录解决：沈舸帆重新制作一遍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章程要有签字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同意字体大小（正文小四、大标（3）用三号、中标（3.1）用小三、小标（3.1.1）用四号）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任务提出者杨枨同时也是项目验收者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两个人先一起改文档，文档改完改ppt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将QA计划，前景，尝试写一下需求访谈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甘特图继续修改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熟悉rose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吴思楠：更新与制作UML（1）（2）（3）PPT（干不完其他组员合作）、source tree管理控制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沈舸帆：修改目录格式、修改需求工程文档与PPT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姚天恒：甘特图修改、审核所有文档、机动人员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汤志东：风险计划文档修改、机动人员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叶家威：修改需求工程文档与PPT、source tree管理控制、修改OBS图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沈家豪：沟通管理计划、机动人员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C7224CA"/>
    <w:rsid w:val="0E5C55EF"/>
    <w:rsid w:val="249D08F6"/>
    <w:rsid w:val="2E9950CE"/>
    <w:rsid w:val="335D0B9F"/>
    <w:rsid w:val="5A013429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2017-11-09T12:39:21Z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