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73C7F" w14:textId="06FEB8C2" w:rsidR="00B07B2F" w:rsidRPr="008A4EDD" w:rsidRDefault="00B07B2F" w:rsidP="008A4EDD">
      <w:pPr>
        <w:spacing w:after="80" w:line="240" w:lineRule="auto"/>
        <w:rPr>
          <w:sz w:val="22"/>
          <w:szCs w:val="22"/>
        </w:rPr>
      </w:pPr>
      <w:r w:rsidRPr="008A4EDD">
        <w:rPr>
          <w:b/>
          <w:bCs/>
          <w:sz w:val="22"/>
          <w:szCs w:val="22"/>
        </w:rPr>
        <w:t>Project Title</w:t>
      </w:r>
      <w:r w:rsidRPr="008A4EDD">
        <w:rPr>
          <w:b/>
          <w:bCs/>
          <w:sz w:val="22"/>
          <w:szCs w:val="22"/>
        </w:rPr>
        <w:t>:</w:t>
      </w:r>
      <w:r w:rsidRPr="008A4EDD">
        <w:rPr>
          <w:sz w:val="22"/>
          <w:szCs w:val="22"/>
        </w:rPr>
        <w:t xml:space="preserve"> </w:t>
      </w:r>
      <w:r w:rsidR="008A4EDD" w:rsidRPr="008A4EDD">
        <w:rPr>
          <w:sz w:val="22"/>
          <w:szCs w:val="22"/>
        </w:rPr>
        <w:t xml:space="preserve">Simulation of Correlated Single-Cell RNA-Seq Data and Evaluation of Co-Expression </w:t>
      </w:r>
      <w:proofErr w:type="spellStart"/>
      <w:r w:rsidR="008A4EDD" w:rsidRPr="008A4EDD">
        <w:rPr>
          <w:sz w:val="22"/>
          <w:szCs w:val="22"/>
        </w:rPr>
        <w:t>eQTL</w:t>
      </w:r>
      <w:proofErr w:type="spellEnd"/>
      <w:r w:rsidR="008A4EDD" w:rsidRPr="008A4EDD">
        <w:rPr>
          <w:sz w:val="22"/>
          <w:szCs w:val="22"/>
        </w:rPr>
        <w:t xml:space="preserve"> Mapping Methods</w:t>
      </w:r>
    </w:p>
    <w:p w14:paraId="210447C7" w14:textId="5AFF8FD1" w:rsidR="00704DEA" w:rsidRPr="008A4EDD" w:rsidRDefault="00B07B2F" w:rsidP="008A4EDD">
      <w:pPr>
        <w:spacing w:after="80" w:line="240" w:lineRule="auto"/>
        <w:rPr>
          <w:sz w:val="22"/>
          <w:szCs w:val="22"/>
        </w:rPr>
      </w:pPr>
      <w:r w:rsidRPr="008A4EDD">
        <w:rPr>
          <w:b/>
          <w:bCs/>
          <w:sz w:val="22"/>
          <w:szCs w:val="22"/>
        </w:rPr>
        <w:t>Objective:</w:t>
      </w:r>
      <w:r w:rsidRPr="008A4EDD">
        <w:rPr>
          <w:sz w:val="22"/>
          <w:szCs w:val="22"/>
        </w:rPr>
        <w:t xml:space="preserve"> </w:t>
      </w:r>
      <w:r w:rsidR="008A4EDD">
        <w:rPr>
          <w:sz w:val="22"/>
          <w:szCs w:val="22"/>
        </w:rPr>
        <w:t xml:space="preserve"> </w:t>
      </w:r>
      <w:r w:rsidR="008A4EDD" w:rsidRPr="008A4EDD">
        <w:rPr>
          <w:sz w:val="22"/>
          <w:szCs w:val="22"/>
        </w:rPr>
        <w:t>This project aims to evaluate two existing co-expression expression quantitative trait locus (co-</w:t>
      </w:r>
      <w:proofErr w:type="spellStart"/>
      <w:r w:rsidR="008A4EDD" w:rsidRPr="008A4EDD">
        <w:rPr>
          <w:sz w:val="22"/>
          <w:szCs w:val="22"/>
        </w:rPr>
        <w:t>eQTL</w:t>
      </w:r>
      <w:proofErr w:type="spellEnd"/>
      <w:r w:rsidR="008A4EDD" w:rsidRPr="008A4EDD">
        <w:rPr>
          <w:sz w:val="22"/>
          <w:szCs w:val="22"/>
        </w:rPr>
        <w:t xml:space="preserve">) mapping methods using simulated data. Specifically, </w:t>
      </w:r>
      <w:r w:rsidR="008A4EDD" w:rsidRPr="008A4EDD">
        <w:rPr>
          <w:sz w:val="22"/>
          <w:szCs w:val="22"/>
        </w:rPr>
        <w:t>I</w:t>
      </w:r>
      <w:r w:rsidR="008A4EDD" w:rsidRPr="008A4EDD">
        <w:rPr>
          <w:sz w:val="22"/>
          <w:szCs w:val="22"/>
        </w:rPr>
        <w:t xml:space="preserve"> will assess whether current approaches accurately detect co-</w:t>
      </w:r>
      <w:proofErr w:type="spellStart"/>
      <w:r w:rsidR="008A4EDD" w:rsidRPr="008A4EDD">
        <w:rPr>
          <w:sz w:val="22"/>
          <w:szCs w:val="22"/>
        </w:rPr>
        <w:t>eQTLs</w:t>
      </w:r>
      <w:proofErr w:type="spellEnd"/>
      <w:r w:rsidR="008A4EDD" w:rsidRPr="008A4EDD">
        <w:rPr>
          <w:sz w:val="22"/>
          <w:szCs w:val="22"/>
        </w:rPr>
        <w:t xml:space="preserve"> and identify their limitations in capturing co-expression signals influenced by genetic variation.</w:t>
      </w:r>
    </w:p>
    <w:p w14:paraId="1B7A4BEF" w14:textId="6D78F81E" w:rsidR="00B07B2F" w:rsidRPr="008A4EDD" w:rsidRDefault="00B07B2F" w:rsidP="008A4EDD">
      <w:pPr>
        <w:spacing w:after="80" w:line="240" w:lineRule="auto"/>
        <w:rPr>
          <w:sz w:val="22"/>
          <w:szCs w:val="22"/>
        </w:rPr>
      </w:pPr>
      <w:r w:rsidRPr="008A4EDD">
        <w:rPr>
          <w:b/>
          <w:bCs/>
          <w:sz w:val="22"/>
          <w:szCs w:val="22"/>
        </w:rPr>
        <w:t>Background &amp; Motivation:</w:t>
      </w:r>
      <w:r w:rsidRPr="008A4EDD">
        <w:rPr>
          <w:sz w:val="22"/>
          <w:szCs w:val="22"/>
        </w:rPr>
        <w:t xml:space="preserve"> </w:t>
      </w:r>
    </w:p>
    <w:p w14:paraId="2EDCD350" w14:textId="77777777" w:rsidR="008A4EDD" w:rsidRPr="008A4EDD" w:rsidRDefault="008A4EDD" w:rsidP="008A4EDD">
      <w:pPr>
        <w:spacing w:after="80" w:line="240" w:lineRule="auto"/>
        <w:rPr>
          <w:sz w:val="22"/>
          <w:szCs w:val="22"/>
        </w:rPr>
      </w:pPr>
      <w:r w:rsidRPr="008A4EDD">
        <w:rPr>
          <w:sz w:val="22"/>
          <w:szCs w:val="22"/>
        </w:rPr>
        <w:t>Genes within the same biological pathway often exhibit transcriptional co-regulation, sharing common cis-regulatory elements. Single-cell RNA sequencing (</w:t>
      </w:r>
      <w:proofErr w:type="spellStart"/>
      <w:r w:rsidRPr="008A4EDD">
        <w:rPr>
          <w:sz w:val="22"/>
          <w:szCs w:val="22"/>
        </w:rPr>
        <w:t>scRNA</w:t>
      </w:r>
      <w:proofErr w:type="spellEnd"/>
      <w:r w:rsidRPr="008A4EDD">
        <w:rPr>
          <w:sz w:val="22"/>
          <w:szCs w:val="22"/>
        </w:rPr>
        <w:t>-seq) enables the construction of gene co-expression networks, offering insights into regulatory mechanisms underlying genetic variation.</w:t>
      </w:r>
    </w:p>
    <w:p w14:paraId="30BFFBCC" w14:textId="778677DB" w:rsidR="008A4EDD" w:rsidRPr="008A4EDD" w:rsidRDefault="008A4EDD" w:rsidP="008A4EDD">
      <w:pPr>
        <w:spacing w:after="80" w:line="240" w:lineRule="auto"/>
        <w:rPr>
          <w:sz w:val="22"/>
          <w:szCs w:val="22"/>
        </w:rPr>
      </w:pPr>
      <w:r w:rsidRPr="008A4EDD">
        <w:rPr>
          <w:sz w:val="22"/>
          <w:szCs w:val="22"/>
        </w:rPr>
        <w:t>Two primary methods have been developed for co-</w:t>
      </w:r>
      <w:proofErr w:type="spellStart"/>
      <w:r w:rsidRPr="008A4EDD">
        <w:rPr>
          <w:sz w:val="22"/>
          <w:szCs w:val="22"/>
        </w:rPr>
        <w:t>eQTL</w:t>
      </w:r>
      <w:proofErr w:type="spellEnd"/>
      <w:r w:rsidRPr="008A4EDD">
        <w:rPr>
          <w:sz w:val="22"/>
          <w:szCs w:val="22"/>
        </w:rPr>
        <w:t xml:space="preserve"> mapping: one leveraging Spearman correlation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ADDIN EN.CITE &lt;EndNote&gt;&lt;Cite&gt;&lt;Author&gt;Li&lt;/Author&gt;&lt;Year&gt;2023&lt;/Year&gt;&lt;RecNum&gt;147&lt;/RecNum&gt;&lt;DisplayText&gt;(Li et al., 2023)&lt;/DisplayText&gt;&lt;record&gt;&lt;rec-number&gt;147&lt;/rec-number&gt;&lt;foreign-keys&gt;&lt;key app="EN" db-id="z55tve5ea2vxvcef09oxpt5bsae0aswpstxr" timestamp="1741846713" guid="19f9f6aa-edc4-42b9-9d36-c2e0db588e86"&gt;147&lt;/key&gt;&lt;/foreign-keys&gt;&lt;ref-type name="Journal Article"&gt;17&lt;/ref-type&gt;&lt;contributors&gt;&lt;authors&gt;&lt;author&gt;Li, Shuang&lt;/author&gt;&lt;author&gt;Schmid, Katharina T.&lt;/author&gt;&lt;author&gt;de Vries, Dylan H.&lt;/author&gt;&lt;author&gt;Korshevniuk, Maryna&lt;/author&gt;&lt;author&gt;Losert, Corinna&lt;/author&gt;&lt;author&gt;Oelen, Roy&lt;/author&gt;&lt;author&gt;van Blokland, Irene V.&lt;/author&gt;&lt;author&gt;Groot, Hilde E.&lt;/author&gt;&lt;author&gt;Swertz, Morris A.&lt;/author&gt;&lt;author&gt;van der Harst, Pim&lt;/author&gt;&lt;author&gt;Westra, Harm-Jan&lt;/author&gt;&lt;author&gt;van der Wijst, Monique G. P.&lt;/author&gt;&lt;author&gt;Heinig, Matthias&lt;/author&gt;&lt;author&gt;Franke, Lude&lt;/author&gt;&lt;author&gt;Bios Consortium, sc-eQTLgen Consortium&lt;/author&gt;&lt;/authors&gt;&lt;/contributors&gt;&lt;titles&gt;&lt;title&gt;Identification of genetic variants that impact gene co-expression relationships using large-scale single-cell data&lt;/title&gt;&lt;secondary-title&gt;Genome Biology&lt;/secondary-title&gt;&lt;/titles&gt;&lt;periodical&gt;&lt;full-title&gt;Genome Biology&lt;/full-title&gt;&lt;/periodical&gt;&lt;pages&gt;80&lt;/pages&gt;&lt;volume&gt;24&lt;/volume&gt;&lt;number&gt;1&lt;/number&gt;&lt;dates&gt;&lt;year&gt;2023&lt;/year&gt;&lt;pub-dates&gt;&lt;date&gt;2023/04/18&lt;/date&gt;&lt;/pub-dates&gt;&lt;/dates&gt;&lt;isbn&gt;1474-760X&lt;/isbn&gt;&lt;urls&gt;&lt;related-urls&gt;&lt;url&gt;https://doi.org/10.1186/s13059-023-02897-x&lt;/url&gt;&lt;/related-urls&gt;&lt;/urls&gt;&lt;electronic-resource-num&gt;10.1186/s13059-023-02897-x&lt;/electronic-resource-num&gt;&lt;/record&gt;&lt;/Cite&gt;&lt;/EndNote&gt;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(Li et al., 2023)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8A4EDD">
        <w:rPr>
          <w:sz w:val="22"/>
          <w:szCs w:val="22"/>
        </w:rPr>
        <w:t xml:space="preserve">and another using a bootstrap-based approach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ADDIN EN.CITE &lt;EndNote&gt;&lt;Cite&gt;&lt;Author&gt;Kim&lt;/Author&gt;&lt;Year&gt;2024&lt;/Year&gt;&lt;RecNum&gt;148&lt;/RecNum&gt;&lt;DisplayText&gt;(Kim et al., 2024)&lt;/DisplayText&gt;&lt;record&gt;&lt;rec-number&gt;148&lt;/rec-number&gt;&lt;foreign-keys&gt;&lt;key app="EN" db-id="z55tve5ea2vxvcef09oxpt5bsae0aswpstxr" timestamp="1741846768" guid="b591ab83-4983-40b3-b89d-902f5692d3ca"&gt;148&lt;/key&gt;&lt;/foreign-keys&gt;&lt;ref-type name="Journal Article"&gt;17&lt;/ref-type&gt;&lt;contributors&gt;&lt;authors&gt;&lt;author&gt;Kim, Min Cheol&lt;/author&gt;&lt;author&gt;Gate, Rachel&lt;/author&gt;&lt;author&gt;Lee, David S.&lt;/author&gt;&lt;author&gt;Tolopko, Andrew&lt;/author&gt;&lt;author&gt;Lu, Andrew&lt;/author&gt;&lt;author&gt;Gordon, Erin&lt;/author&gt;&lt;author&gt;Shifrut, Eric&lt;/author&gt;&lt;author&gt;Garcia-Nieto, Pablo E.&lt;/author&gt;&lt;author&gt;Marson, Alexander&lt;/author&gt;&lt;author&gt;Ntranos, Vasilis&lt;/author&gt;&lt;author&gt;Ye, Chun Jimmie&lt;/author&gt;&lt;/authors&gt;&lt;/contributors&gt;&lt;titles&gt;&lt;title&gt;Method of moments framework for differential expression analysis of single-cell RNA sequencing data&lt;/title&gt;&lt;secondary-title&gt;Cell&lt;/secondary-title&gt;&lt;/titles&gt;&lt;periodical&gt;&lt;full-title&gt;Cell&lt;/full-title&gt;&lt;/periodical&gt;&lt;pages&gt;6393-6410.e16&lt;/pages&gt;&lt;volume&gt;187&lt;/volume&gt;&lt;number&gt;22&lt;/number&gt;&lt;dates&gt;&lt;year&gt;2024&lt;/year&gt;&lt;/dates&gt;&lt;publisher&gt;Elsevier&lt;/publisher&gt;&lt;isbn&gt;0092-8674&lt;/isbn&gt;&lt;urls&gt;&lt;related-urls&gt;&lt;url&gt;https://doi.org/10.1016/j.cell.2024.09.044&lt;/url&gt;&lt;/related-urls&gt;&lt;/urls&gt;&lt;electronic-resource-num&gt;10.1016/j.cell.2024.09.044&lt;/electronic-resource-num&gt;&lt;access-date&gt;2025/03/12&lt;/access-date&gt;&lt;/record&gt;&lt;/Cite&gt;&lt;/EndNote&gt;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(Kim et al., 2024)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Pr="008A4EDD">
        <w:rPr>
          <w:sz w:val="22"/>
          <w:szCs w:val="22"/>
        </w:rPr>
        <w:t>However, their performance in detecting co-</w:t>
      </w:r>
      <w:proofErr w:type="spellStart"/>
      <w:r w:rsidRPr="008A4EDD">
        <w:rPr>
          <w:sz w:val="22"/>
          <w:szCs w:val="22"/>
        </w:rPr>
        <w:t>eQTLs</w:t>
      </w:r>
      <w:proofErr w:type="spellEnd"/>
      <w:r w:rsidRPr="008A4EDD">
        <w:rPr>
          <w:sz w:val="22"/>
          <w:szCs w:val="22"/>
        </w:rPr>
        <w:t xml:space="preserve"> remains insufficiently explored.</w:t>
      </w:r>
    </w:p>
    <w:p w14:paraId="318E8167" w14:textId="77777777" w:rsidR="008A4EDD" w:rsidRPr="008A4EDD" w:rsidRDefault="008A4EDD" w:rsidP="008A4EDD">
      <w:pPr>
        <w:spacing w:after="80" w:line="240" w:lineRule="auto"/>
        <w:rPr>
          <w:sz w:val="22"/>
          <w:szCs w:val="22"/>
        </w:rPr>
      </w:pPr>
      <w:r w:rsidRPr="008A4EDD">
        <w:rPr>
          <w:sz w:val="22"/>
          <w:szCs w:val="22"/>
        </w:rPr>
        <w:t>Genome-wide association studies (GWAS) have identified numerous genetic variants associated with disease, yet the regulatory mechanisms remain largely unresolved. A robust statistical framework for co-</w:t>
      </w:r>
      <w:proofErr w:type="spellStart"/>
      <w:r w:rsidRPr="008A4EDD">
        <w:rPr>
          <w:sz w:val="22"/>
          <w:szCs w:val="22"/>
        </w:rPr>
        <w:t>eQTL</w:t>
      </w:r>
      <w:proofErr w:type="spellEnd"/>
      <w:r w:rsidRPr="008A4EDD">
        <w:rPr>
          <w:sz w:val="22"/>
          <w:szCs w:val="22"/>
        </w:rPr>
        <w:t xml:space="preserve"> analysis is essential for advancing our understanding of gene regulation and its implications in complex traits and diseases.</w:t>
      </w:r>
    </w:p>
    <w:p w14:paraId="785656E5" w14:textId="54D381F8" w:rsidR="00B07B2F" w:rsidRPr="008A4EDD" w:rsidRDefault="00B07B2F" w:rsidP="008A4EDD">
      <w:pPr>
        <w:spacing w:after="80" w:line="240" w:lineRule="auto"/>
        <w:rPr>
          <w:sz w:val="22"/>
          <w:szCs w:val="22"/>
        </w:rPr>
      </w:pPr>
      <w:r w:rsidRPr="008A4EDD">
        <w:rPr>
          <w:b/>
          <w:bCs/>
          <w:sz w:val="22"/>
          <w:szCs w:val="22"/>
        </w:rPr>
        <w:t>Approach:</w:t>
      </w:r>
      <w:r w:rsidRPr="008A4EDD">
        <w:rPr>
          <w:sz w:val="22"/>
          <w:szCs w:val="22"/>
        </w:rPr>
        <w:t xml:space="preserve"> </w:t>
      </w:r>
    </w:p>
    <w:p w14:paraId="12DF1117" w14:textId="129F5B14" w:rsidR="008A4EDD" w:rsidRDefault="008A4EDD" w:rsidP="008A4EDD"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8A4EDD">
        <w:rPr>
          <w:sz w:val="22"/>
          <w:szCs w:val="22"/>
        </w:rPr>
        <w:t>Simulation Framework</w:t>
      </w:r>
    </w:p>
    <w:p w14:paraId="6645394B" w14:textId="36205EBC" w:rsidR="008A4EDD" w:rsidRPr="008A4EDD" w:rsidRDefault="008A4EDD" w:rsidP="008A4EDD">
      <w:pPr>
        <w:spacing w:after="80" w:line="240" w:lineRule="auto"/>
        <w:rPr>
          <w:sz w:val="22"/>
          <w:szCs w:val="22"/>
        </w:rPr>
      </w:pPr>
      <w:r w:rsidRPr="008A4EDD">
        <w:rPr>
          <w:sz w:val="22"/>
          <w:szCs w:val="22"/>
        </w:rPr>
        <w:t>Develop a hierarchical model to simulate the expression of two correlated genes, where the correlation structure is influenced by genotype.</w:t>
      </w:r>
    </w:p>
    <w:p w14:paraId="08B3DD8C" w14:textId="77777777" w:rsidR="008A4EDD" w:rsidRPr="008A4EDD" w:rsidRDefault="008A4EDD" w:rsidP="008A4EDD">
      <w:pPr>
        <w:spacing w:after="80" w:line="240" w:lineRule="auto"/>
        <w:rPr>
          <w:sz w:val="22"/>
          <w:szCs w:val="22"/>
        </w:rPr>
      </w:pPr>
      <w:r w:rsidRPr="008A4EDD">
        <w:rPr>
          <w:sz w:val="22"/>
          <w:szCs w:val="22"/>
        </w:rPr>
        <w:t>Control key parameters such as gene expression variability, correlation strength, and genotype-dependent effects.</w:t>
      </w:r>
    </w:p>
    <w:p w14:paraId="7746FB87" w14:textId="5859B810" w:rsidR="008A4EDD" w:rsidRPr="008A4EDD" w:rsidRDefault="008A4EDD" w:rsidP="008A4EDD">
      <w:pPr>
        <w:spacing w:after="8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8A4EDD">
        <w:rPr>
          <w:sz w:val="22"/>
          <w:szCs w:val="22"/>
        </w:rPr>
        <w:t>Evaluation of Co-</w:t>
      </w:r>
      <w:proofErr w:type="spellStart"/>
      <w:r w:rsidRPr="008A4EDD">
        <w:rPr>
          <w:sz w:val="22"/>
          <w:szCs w:val="22"/>
        </w:rPr>
        <w:t>eQTL</w:t>
      </w:r>
      <w:proofErr w:type="spellEnd"/>
      <w:r w:rsidRPr="008A4EDD">
        <w:rPr>
          <w:sz w:val="22"/>
          <w:szCs w:val="22"/>
        </w:rPr>
        <w:t xml:space="preserve"> Mapping Methods</w:t>
      </w:r>
    </w:p>
    <w:p w14:paraId="37B8676D" w14:textId="77777777" w:rsidR="008A4EDD" w:rsidRPr="008A4EDD" w:rsidRDefault="008A4EDD" w:rsidP="008A4EDD">
      <w:pPr>
        <w:spacing w:after="80" w:line="240" w:lineRule="auto"/>
        <w:rPr>
          <w:sz w:val="22"/>
          <w:szCs w:val="22"/>
        </w:rPr>
      </w:pPr>
      <w:r w:rsidRPr="008A4EDD">
        <w:rPr>
          <w:sz w:val="22"/>
          <w:szCs w:val="22"/>
        </w:rPr>
        <w:t>Implement and modify existing co-</w:t>
      </w:r>
      <w:proofErr w:type="spellStart"/>
      <w:r w:rsidRPr="008A4EDD">
        <w:rPr>
          <w:sz w:val="22"/>
          <w:szCs w:val="22"/>
        </w:rPr>
        <w:t>eQTL</w:t>
      </w:r>
      <w:proofErr w:type="spellEnd"/>
      <w:r w:rsidRPr="008A4EDD">
        <w:rPr>
          <w:sz w:val="22"/>
          <w:szCs w:val="22"/>
        </w:rPr>
        <w:t xml:space="preserve"> mapping methods based on the authors’ provided code.</w:t>
      </w:r>
    </w:p>
    <w:p w14:paraId="38648B74" w14:textId="77777777" w:rsidR="008A4EDD" w:rsidRPr="008A4EDD" w:rsidRDefault="008A4EDD" w:rsidP="008A4EDD">
      <w:pPr>
        <w:spacing w:after="80" w:line="240" w:lineRule="auto"/>
        <w:rPr>
          <w:sz w:val="22"/>
          <w:szCs w:val="22"/>
        </w:rPr>
      </w:pPr>
      <w:r w:rsidRPr="008A4EDD">
        <w:rPr>
          <w:sz w:val="22"/>
          <w:szCs w:val="22"/>
        </w:rPr>
        <w:t>Compare the accuracy and power of each method under various simulation conditions.</w:t>
      </w:r>
    </w:p>
    <w:p w14:paraId="7FAA02CB" w14:textId="77777777" w:rsidR="008A4EDD" w:rsidRDefault="008A4EDD" w:rsidP="008A4EDD">
      <w:pPr>
        <w:spacing w:after="80" w:line="240" w:lineRule="auto"/>
        <w:rPr>
          <w:sz w:val="22"/>
          <w:szCs w:val="22"/>
        </w:rPr>
      </w:pPr>
      <w:r w:rsidRPr="008A4EDD">
        <w:rPr>
          <w:sz w:val="22"/>
          <w:szCs w:val="22"/>
        </w:rPr>
        <w:t xml:space="preserve">Throughout this project, I will utilize </w:t>
      </w:r>
      <w:r>
        <w:rPr>
          <w:sz w:val="22"/>
          <w:szCs w:val="22"/>
        </w:rPr>
        <w:t>the simulation framework</w:t>
      </w:r>
      <w:r w:rsidRPr="008A4EDD">
        <w:rPr>
          <w:sz w:val="22"/>
          <w:szCs w:val="22"/>
        </w:rPr>
        <w:t xml:space="preserve"> and high-performance computing (HPC) techniques learned in class to efficiently simulate data and analyze large-scale</w:t>
      </w:r>
      <w:r>
        <w:rPr>
          <w:sz w:val="22"/>
          <w:szCs w:val="22"/>
        </w:rPr>
        <w:t xml:space="preserve"> </w:t>
      </w:r>
      <w:r w:rsidRPr="008A4EDD">
        <w:rPr>
          <w:sz w:val="22"/>
          <w:szCs w:val="22"/>
        </w:rPr>
        <w:t>results.</w:t>
      </w:r>
    </w:p>
    <w:p w14:paraId="54F6C389" w14:textId="6C0E679E" w:rsidR="00B567DC" w:rsidRPr="008A4EDD" w:rsidRDefault="003722EF" w:rsidP="008A4EDD">
      <w:pPr>
        <w:spacing w:after="80" w:line="240" w:lineRule="auto"/>
        <w:rPr>
          <w:b/>
          <w:bCs/>
          <w:sz w:val="22"/>
          <w:szCs w:val="22"/>
        </w:rPr>
      </w:pPr>
      <w:r w:rsidRPr="008A4EDD">
        <w:rPr>
          <w:b/>
          <w:bCs/>
          <w:sz w:val="22"/>
          <w:szCs w:val="22"/>
        </w:rPr>
        <w:t>References:</w:t>
      </w:r>
    </w:p>
    <w:p w14:paraId="57C7C0BF" w14:textId="698D5168" w:rsidR="008A4EDD" w:rsidRPr="008A4EDD" w:rsidRDefault="00B567DC" w:rsidP="008A4EDD">
      <w:pPr>
        <w:pStyle w:val="EndNoteBibliography"/>
        <w:spacing w:after="80"/>
        <w:ind w:left="720" w:hanging="720"/>
        <w:rPr>
          <w:noProof/>
          <w:sz w:val="22"/>
          <w:szCs w:val="22"/>
        </w:rPr>
      </w:pPr>
      <w:r w:rsidRPr="008A4EDD">
        <w:rPr>
          <w:sz w:val="22"/>
          <w:szCs w:val="22"/>
        </w:rPr>
        <w:fldChar w:fldCharType="begin"/>
      </w:r>
      <w:r w:rsidRPr="008A4EDD">
        <w:rPr>
          <w:sz w:val="22"/>
          <w:szCs w:val="22"/>
        </w:rPr>
        <w:instrText xml:space="preserve"> ADDIN EN.REFLIST </w:instrText>
      </w:r>
      <w:r w:rsidRPr="008A4EDD">
        <w:rPr>
          <w:sz w:val="22"/>
          <w:szCs w:val="22"/>
        </w:rPr>
        <w:fldChar w:fldCharType="separate"/>
      </w:r>
      <w:r w:rsidR="008A4EDD" w:rsidRPr="008A4EDD">
        <w:rPr>
          <w:noProof/>
          <w:sz w:val="22"/>
          <w:szCs w:val="22"/>
        </w:rPr>
        <w:t xml:space="preserve">Kim, M. C., Gate, R., Lee, D. S., Tolopko, A., Lu, A., Gordon, E., Shifrut, E., Garcia-Nieto, P. E., Marson, A., Ntranos, V., &amp; Ye, C. J. (2024). Method of moments framework for differential expression analysis of single-cell RNA sequencing data. </w:t>
      </w:r>
      <w:r w:rsidR="008A4EDD" w:rsidRPr="008A4EDD">
        <w:rPr>
          <w:i/>
          <w:noProof/>
          <w:sz w:val="22"/>
          <w:szCs w:val="22"/>
        </w:rPr>
        <w:t>Cell</w:t>
      </w:r>
      <w:r w:rsidR="008A4EDD" w:rsidRPr="008A4EDD">
        <w:rPr>
          <w:noProof/>
          <w:sz w:val="22"/>
          <w:szCs w:val="22"/>
        </w:rPr>
        <w:t>,</w:t>
      </w:r>
      <w:r w:rsidR="008A4EDD" w:rsidRPr="008A4EDD">
        <w:rPr>
          <w:i/>
          <w:noProof/>
          <w:sz w:val="22"/>
          <w:szCs w:val="22"/>
        </w:rPr>
        <w:t xml:space="preserve"> 187</w:t>
      </w:r>
      <w:r w:rsidR="008A4EDD" w:rsidRPr="008A4EDD">
        <w:rPr>
          <w:noProof/>
          <w:sz w:val="22"/>
          <w:szCs w:val="22"/>
        </w:rPr>
        <w:t xml:space="preserve">(22), 6393-6410.e6316. </w:t>
      </w:r>
      <w:hyperlink r:id="rId4" w:history="1">
        <w:r w:rsidR="008A4EDD" w:rsidRPr="008A4EDD">
          <w:rPr>
            <w:rStyle w:val="Hyperlink"/>
            <w:noProof/>
            <w:sz w:val="22"/>
            <w:szCs w:val="22"/>
          </w:rPr>
          <w:t>https://doi.org/10.1016/j.cell.2024.09.044</w:t>
        </w:r>
      </w:hyperlink>
      <w:r w:rsidR="008A4EDD" w:rsidRPr="008A4EDD">
        <w:rPr>
          <w:noProof/>
          <w:sz w:val="22"/>
          <w:szCs w:val="22"/>
        </w:rPr>
        <w:t xml:space="preserve"> </w:t>
      </w:r>
      <w:r w:rsidR="008A4EDD" w:rsidRPr="008A4EDD">
        <w:rPr>
          <w:noProof/>
          <w:sz w:val="22"/>
          <w:szCs w:val="22"/>
        </w:rPr>
        <w:tab/>
      </w:r>
    </w:p>
    <w:p w14:paraId="41AA2389" w14:textId="256CFCF8" w:rsidR="008A4EDD" w:rsidRPr="008A4EDD" w:rsidRDefault="008A4EDD" w:rsidP="008A4EDD">
      <w:pPr>
        <w:pStyle w:val="EndNoteBibliography"/>
        <w:spacing w:after="80"/>
        <w:ind w:left="720" w:hanging="720"/>
        <w:rPr>
          <w:noProof/>
          <w:sz w:val="22"/>
          <w:szCs w:val="22"/>
        </w:rPr>
      </w:pPr>
      <w:r w:rsidRPr="008A4EDD">
        <w:rPr>
          <w:noProof/>
          <w:sz w:val="22"/>
          <w:szCs w:val="22"/>
        </w:rPr>
        <w:t xml:space="preserve">Li, S., Schmid, K. T., de Vries, D. H., Korshevniuk, M., Losert, C., Oelen, R., van Blokland, I. V., Groot, H. E., Swertz, M. A., van der Harst, P., Westra, H.-J., van der Wijst, M. G. P., Heinig, M., Franke, L., &amp; Bios Consortium, s.-e. C. (2023). Identification of genetic variants that impact gene co-expression relationships using large-scale single-cell data. </w:t>
      </w:r>
      <w:r w:rsidRPr="008A4EDD">
        <w:rPr>
          <w:i/>
          <w:noProof/>
          <w:sz w:val="22"/>
          <w:szCs w:val="22"/>
        </w:rPr>
        <w:t>Genome Biology</w:t>
      </w:r>
      <w:r w:rsidRPr="008A4EDD">
        <w:rPr>
          <w:noProof/>
          <w:sz w:val="22"/>
          <w:szCs w:val="22"/>
        </w:rPr>
        <w:t>,</w:t>
      </w:r>
      <w:r w:rsidRPr="008A4EDD">
        <w:rPr>
          <w:i/>
          <w:noProof/>
          <w:sz w:val="22"/>
          <w:szCs w:val="22"/>
        </w:rPr>
        <w:t xml:space="preserve"> 24</w:t>
      </w:r>
      <w:r w:rsidRPr="008A4EDD">
        <w:rPr>
          <w:noProof/>
          <w:sz w:val="22"/>
          <w:szCs w:val="22"/>
        </w:rPr>
        <w:t xml:space="preserve">(1), 80. </w:t>
      </w:r>
      <w:hyperlink r:id="rId5" w:history="1">
        <w:r w:rsidRPr="008A4EDD">
          <w:rPr>
            <w:rStyle w:val="Hyperlink"/>
            <w:noProof/>
            <w:sz w:val="22"/>
            <w:szCs w:val="22"/>
          </w:rPr>
          <w:t>https://doi.org/10.1186/s13059-023-02897-x</w:t>
        </w:r>
      </w:hyperlink>
      <w:r w:rsidRPr="008A4EDD">
        <w:rPr>
          <w:noProof/>
          <w:sz w:val="22"/>
          <w:szCs w:val="22"/>
        </w:rPr>
        <w:t xml:space="preserve"> </w:t>
      </w:r>
      <w:r w:rsidRPr="008A4EDD">
        <w:rPr>
          <w:noProof/>
          <w:sz w:val="22"/>
          <w:szCs w:val="22"/>
        </w:rPr>
        <w:tab/>
      </w:r>
    </w:p>
    <w:p w14:paraId="055F114E" w14:textId="45113EFC" w:rsidR="00167B39" w:rsidRPr="008A4EDD" w:rsidRDefault="00B567DC" w:rsidP="008A4EDD">
      <w:pPr>
        <w:spacing w:after="80" w:line="240" w:lineRule="auto"/>
        <w:rPr>
          <w:sz w:val="22"/>
          <w:szCs w:val="22"/>
        </w:rPr>
      </w:pPr>
      <w:r w:rsidRPr="008A4EDD">
        <w:rPr>
          <w:sz w:val="22"/>
          <w:szCs w:val="22"/>
        </w:rPr>
        <w:fldChar w:fldCharType="end"/>
      </w:r>
    </w:p>
    <w:sectPr w:rsidR="00167B39" w:rsidRPr="008A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7th-Annotat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55tve5ea2vxvcef09oxpt5bsae0aswpstxr&quot;&gt;My EndNote Library&lt;record-ids&gt;&lt;item&gt;147&lt;/item&gt;&lt;item&gt;148&lt;/item&gt;&lt;/record-ids&gt;&lt;/item&gt;&lt;/Libraries&gt;"/>
  </w:docVars>
  <w:rsids>
    <w:rsidRoot w:val="00B07B2F"/>
    <w:rsid w:val="0008161C"/>
    <w:rsid w:val="000C2B26"/>
    <w:rsid w:val="000C3874"/>
    <w:rsid w:val="0013740B"/>
    <w:rsid w:val="00167B39"/>
    <w:rsid w:val="00213A40"/>
    <w:rsid w:val="003117ED"/>
    <w:rsid w:val="003722EF"/>
    <w:rsid w:val="003F6F64"/>
    <w:rsid w:val="00462F6A"/>
    <w:rsid w:val="004C46C8"/>
    <w:rsid w:val="004C6209"/>
    <w:rsid w:val="004E0509"/>
    <w:rsid w:val="00531184"/>
    <w:rsid w:val="005F39F5"/>
    <w:rsid w:val="00704DEA"/>
    <w:rsid w:val="008A4EDD"/>
    <w:rsid w:val="008B10E6"/>
    <w:rsid w:val="008D0AAC"/>
    <w:rsid w:val="0096637C"/>
    <w:rsid w:val="009C5A50"/>
    <w:rsid w:val="009D2312"/>
    <w:rsid w:val="00B01F08"/>
    <w:rsid w:val="00B07B2F"/>
    <w:rsid w:val="00B567DC"/>
    <w:rsid w:val="00B97B57"/>
    <w:rsid w:val="00BA4E31"/>
    <w:rsid w:val="00C10DCD"/>
    <w:rsid w:val="00CC3924"/>
    <w:rsid w:val="00D02DC3"/>
    <w:rsid w:val="00EF4C56"/>
    <w:rsid w:val="00F7147D"/>
    <w:rsid w:val="00F7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D1BDB"/>
  <w15:chartTrackingRefBased/>
  <w15:docId w15:val="{E80A9B27-78B3-EA43-BFDD-55E8C7F4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2F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B567DC"/>
    <w:pPr>
      <w:spacing w:after="0"/>
      <w:jc w:val="center"/>
    </w:pPr>
    <w:rPr>
      <w:rFonts w:ascii="Aptos" w:hAnsi="Apto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567DC"/>
    <w:rPr>
      <w:rFonts w:ascii="Aptos" w:hAnsi="Aptos"/>
    </w:rPr>
  </w:style>
  <w:style w:type="paragraph" w:customStyle="1" w:styleId="EndNoteBibliography">
    <w:name w:val="EndNote Bibliography"/>
    <w:basedOn w:val="Normal"/>
    <w:link w:val="EndNoteBibliographyChar"/>
    <w:rsid w:val="00B567DC"/>
    <w:pPr>
      <w:spacing w:line="240" w:lineRule="auto"/>
    </w:pPr>
    <w:rPr>
      <w:rFonts w:ascii="Aptos" w:hAnsi="Aptos"/>
    </w:rPr>
  </w:style>
  <w:style w:type="character" w:customStyle="1" w:styleId="EndNoteBibliographyChar">
    <w:name w:val="EndNote Bibliography Char"/>
    <w:basedOn w:val="DefaultParagraphFont"/>
    <w:link w:val="EndNoteBibliography"/>
    <w:rsid w:val="00B567DC"/>
    <w:rPr>
      <w:rFonts w:ascii="Aptos" w:hAnsi="Aptos"/>
    </w:rPr>
  </w:style>
  <w:style w:type="character" w:styleId="Hyperlink">
    <w:name w:val="Hyperlink"/>
    <w:basedOn w:val="DefaultParagraphFont"/>
    <w:uiPriority w:val="99"/>
    <w:unhideWhenUsed/>
    <w:rsid w:val="00B567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86/s13059-023-02897-x" TargetMode="External"/><Relationship Id="rId4" Type="http://schemas.openxmlformats.org/officeDocument/2006/relationships/hyperlink" Target="https://doi.org/10.1016/j.cell.2024.09.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Yutong</dc:creator>
  <cp:keywords/>
  <dc:description/>
  <cp:lastModifiedBy>LIU Yutong</cp:lastModifiedBy>
  <cp:revision>1</cp:revision>
  <dcterms:created xsi:type="dcterms:W3CDTF">2025-03-13T04:46:00Z</dcterms:created>
  <dcterms:modified xsi:type="dcterms:W3CDTF">2025-03-13T06:43:00Z</dcterms:modified>
</cp:coreProperties>
</file>