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0D" w:rsidRPr="0040030D" w:rsidRDefault="0040030D" w:rsidP="0040030D">
      <w:pPr>
        <w:shd w:val="clear" w:color="auto" w:fill="CFCCC7"/>
        <w:adjustRightInd/>
        <w:snapToGrid/>
        <w:spacing w:after="0" w:line="300" w:lineRule="atLeast"/>
        <w:outlineLvl w:val="1"/>
        <w:rPr>
          <w:rFonts w:ascii="微软雅黑" w:hAnsi="微软雅黑" w:cs="宋体"/>
          <w:color w:val="4A656F"/>
          <w:sz w:val="27"/>
          <w:szCs w:val="27"/>
        </w:rPr>
      </w:pPr>
      <w:r w:rsidRPr="0040030D">
        <w:rPr>
          <w:rFonts w:ascii="微软雅黑" w:hAnsi="微软雅黑" w:cs="宋体" w:hint="eastAsia"/>
          <w:color w:val="4A656F"/>
          <w:sz w:val="27"/>
          <w:szCs w:val="27"/>
        </w:rPr>
        <w:t>Perl PPM安装模块</w:t>
      </w:r>
    </w:p>
    <w:p w:rsidR="0040030D" w:rsidRPr="0040030D" w:rsidRDefault="0040030D" w:rsidP="0040030D">
      <w:pPr>
        <w:shd w:val="clear" w:color="auto" w:fill="CFCCC7"/>
        <w:adjustRightInd/>
        <w:snapToGrid/>
        <w:spacing w:after="0" w:line="300" w:lineRule="atLeast"/>
        <w:rPr>
          <w:rFonts w:ascii="Verdana" w:eastAsia="宋体" w:hAnsi="Verdana" w:cs="宋体" w:hint="eastAsia"/>
          <w:color w:val="323E32"/>
          <w:sz w:val="18"/>
          <w:szCs w:val="18"/>
        </w:rPr>
      </w:pPr>
      <w:r w:rsidRPr="0040030D">
        <w:rPr>
          <w:rFonts w:ascii="Verdana" w:eastAsia="宋体" w:hAnsi="Verdana" w:cs="宋体"/>
          <w:color w:val="323E32"/>
          <w:sz w:val="18"/>
        </w:rPr>
        <w:t> </w:t>
      </w:r>
      <w:r>
        <w:rPr>
          <w:rFonts w:ascii="Verdana" w:eastAsia="宋体" w:hAnsi="Verdana" w:cs="宋体"/>
          <w:noProof/>
          <w:color w:val="323E32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30D">
        <w:rPr>
          <w:rFonts w:ascii="Verdana" w:eastAsia="宋体" w:hAnsi="Verdana" w:cs="宋体"/>
          <w:color w:val="323E32"/>
          <w:sz w:val="18"/>
        </w:rPr>
        <w:t xml:space="preserve"> </w:t>
      </w:r>
      <w:r w:rsidRPr="0040030D">
        <w:rPr>
          <w:rFonts w:ascii="Arial" w:eastAsia="宋体" w:hAnsi="Arial" w:cs="Arial"/>
          <w:color w:val="637160"/>
          <w:sz w:val="15"/>
        </w:rPr>
        <w:t>(2012-08-03 17:15:19)</w:t>
      </w:r>
    </w:p>
    <w:p w:rsidR="0040030D" w:rsidRPr="0040030D" w:rsidRDefault="0040030D" w:rsidP="0040030D">
      <w:pPr>
        <w:shd w:val="clear" w:color="auto" w:fill="CFCCC7"/>
        <w:adjustRightInd/>
        <w:snapToGrid/>
        <w:spacing w:after="0" w:line="300" w:lineRule="atLeast"/>
        <w:rPr>
          <w:rFonts w:ascii="Verdana" w:eastAsia="宋体" w:hAnsi="Verdana" w:cs="宋体"/>
          <w:color w:val="323E32"/>
          <w:sz w:val="18"/>
          <w:szCs w:val="18"/>
        </w:rPr>
      </w:pPr>
      <w:hyperlink r:id="rId5" w:history="1">
        <w:r>
          <w:rPr>
            <w:rFonts w:ascii="Verdana" w:eastAsia="宋体" w:hAnsi="Verdana" w:cs="宋体"/>
            <w:noProof/>
            <w:color w:val="323E32"/>
            <w:spacing w:val="75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0030D">
          <w:rPr>
            <w:rFonts w:ascii="Verdana" w:eastAsia="宋体" w:hAnsi="Verdana" w:cs="宋体"/>
            <w:color w:val="323E32"/>
            <w:spacing w:val="75"/>
            <w:sz w:val="18"/>
          </w:rPr>
          <w:t>转载</w:t>
        </w:r>
        <w:r w:rsidRPr="0040030D">
          <w:rPr>
            <w:rFonts w:ascii="Arial" w:eastAsia="宋体" w:hAnsi="Arial" w:cs="Arial"/>
            <w:color w:val="323E32"/>
            <w:spacing w:val="75"/>
            <w:sz w:val="11"/>
          </w:rPr>
          <w:t>▼</w:t>
        </w:r>
      </w:hyperlink>
    </w:p>
    <w:p w:rsidR="0040030D" w:rsidRDefault="0040030D" w:rsidP="0040030D">
      <w:pPr>
        <w:shd w:val="clear" w:color="auto" w:fill="CFCCC7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18"/>
          <w:szCs w:val="18"/>
        </w:rPr>
      </w:pPr>
      <w:hyperlink r:id="rId6" w:history="1">
        <w:r w:rsidRPr="009F455D">
          <w:rPr>
            <w:rStyle w:val="a3"/>
            <w:rFonts w:ascii="simsun" w:eastAsia="宋体" w:hAnsi="simsun" w:cs="宋体"/>
            <w:sz w:val="18"/>
            <w:szCs w:val="18"/>
          </w:rPr>
          <w:t>http://blog.sina.com.cn/s/blog_9da70e9c01010h53.html</w:t>
        </w:r>
      </w:hyperlink>
    </w:p>
    <w:p w:rsidR="0040030D" w:rsidRPr="0040030D" w:rsidRDefault="0040030D" w:rsidP="0040030D">
      <w:pPr>
        <w:shd w:val="clear" w:color="auto" w:fill="CFCCC7"/>
        <w:adjustRightInd/>
        <w:snapToGrid/>
        <w:spacing w:after="0" w:line="315" w:lineRule="atLeast"/>
        <w:rPr>
          <w:rFonts w:ascii="simsun" w:eastAsia="宋体" w:hAnsi="simsun" w:cs="宋体"/>
          <w:color w:val="323E32"/>
          <w:sz w:val="21"/>
          <w:szCs w:val="21"/>
        </w:rPr>
      </w:pPr>
      <w:r w:rsidRPr="0040030D">
        <w:rPr>
          <w:rFonts w:ascii="simsun" w:eastAsia="宋体" w:hAnsi="simsun" w:cs="宋体"/>
          <w:color w:val="323E32"/>
          <w:sz w:val="18"/>
          <w:szCs w:val="18"/>
        </w:rPr>
        <w:t>前面我们介绍了如何在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Windows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下面安装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ActivePerl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，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ActivePerl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有一个好处就是使用了图形化的模块管理界面，确实使得安装新的模块异常的简单，这里我就介绍一下如何使用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PPM(Perl Package Manager)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安装模块。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br/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打开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PPM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，我们看到的界面是这样的：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br/>
      </w:r>
      <w:r>
        <w:rPr>
          <w:rFonts w:ascii="simsun" w:eastAsia="宋体" w:hAnsi="simsun" w:cs="宋体" w:hint="eastAsia"/>
          <w:noProof/>
          <w:color w:val="4A656F"/>
          <w:sz w:val="18"/>
          <w:szCs w:val="18"/>
        </w:rPr>
        <w:drawing>
          <wp:inline distT="0" distB="0" distL="0" distR="0">
            <wp:extent cx="5448300" cy="5543550"/>
            <wp:effectExtent l="19050" t="0" r="0" b="0"/>
            <wp:docPr id="3" name="图片 3" descr="Perl &lt;wbr&gt;PPM安装模块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l &lt;wbr&gt;PPM安装模块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30D">
        <w:rPr>
          <w:rFonts w:ascii="simsun" w:eastAsia="宋体" w:hAnsi="simsun" w:cs="宋体"/>
          <w:color w:val="323E32"/>
          <w:sz w:val="24"/>
          <w:szCs w:val="24"/>
        </w:rPr>
        <w:br/>
      </w:r>
      <w:r w:rsidRPr="0040030D">
        <w:rPr>
          <w:rFonts w:ascii="simsun" w:eastAsia="宋体" w:hAnsi="simsun" w:cs="宋体"/>
          <w:color w:val="323E32"/>
          <w:sz w:val="24"/>
          <w:szCs w:val="24"/>
        </w:rPr>
        <w:br/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我们看到第二行是工具栏，从左到右，第一个是查看仓库里面所有的模块，第二个是查看本机安装的模块，第三个表示可以升级的模块，第四个不可用，后面紧跟的是搜索栏，然后是安装按钮，后面的不可用，然后箭头按钮是执行的意思。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br/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如果我们要安装某个模块，首先点击工具栏第一个按钮，进入查看仓库所有模块视图，亮颜色的都表示已经安装的模块，灰颜色的表示没有安装的模块，使用搜索栏找到你想要安装的模块，假如我们要安装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Tk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模块：</w:t>
      </w:r>
    </w:p>
    <w:p w:rsidR="0040030D" w:rsidRPr="0040030D" w:rsidRDefault="0040030D" w:rsidP="0040030D">
      <w:pPr>
        <w:shd w:val="clear" w:color="auto" w:fill="CFCCC7"/>
        <w:adjustRightInd/>
        <w:snapToGrid/>
        <w:spacing w:after="0" w:line="315" w:lineRule="atLeast"/>
        <w:jc w:val="center"/>
        <w:rPr>
          <w:rFonts w:ascii="simsun" w:eastAsia="宋体" w:hAnsi="simsun" w:cs="宋体"/>
          <w:color w:val="323E32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4A656F"/>
          <w:sz w:val="18"/>
          <w:szCs w:val="18"/>
        </w:rPr>
        <w:lastRenderedPageBreak/>
        <w:drawing>
          <wp:inline distT="0" distB="0" distL="0" distR="0">
            <wp:extent cx="5486400" cy="5543550"/>
            <wp:effectExtent l="19050" t="0" r="0" b="0"/>
            <wp:docPr id="4" name="图片 4" descr="Perl &lt;wbr&gt;PPM安装模块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l &lt;wbr&gt;PPM安装模块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30D">
        <w:rPr>
          <w:rFonts w:ascii="simsun" w:eastAsia="宋体" w:hAnsi="simsun" w:cs="宋体"/>
          <w:color w:val="323E32"/>
          <w:sz w:val="24"/>
          <w:szCs w:val="24"/>
        </w:rPr>
        <w:br/>
      </w:r>
      <w:r w:rsidRPr="0040030D">
        <w:rPr>
          <w:rFonts w:ascii="simsun" w:eastAsia="宋体" w:hAnsi="simsun" w:cs="宋体"/>
          <w:color w:val="323E32"/>
          <w:sz w:val="24"/>
          <w:szCs w:val="24"/>
        </w:rPr>
        <w:br/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如图所示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Tk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模块是灰色的，表示还没有安装，选择它，单击搜索栏右边的安装按钮，这个时候界面发生了一些变化：</w:t>
      </w:r>
    </w:p>
    <w:p w:rsidR="0040030D" w:rsidRPr="0040030D" w:rsidRDefault="0040030D" w:rsidP="0040030D">
      <w:pPr>
        <w:shd w:val="clear" w:color="auto" w:fill="CFCCC7"/>
        <w:adjustRightInd/>
        <w:snapToGrid/>
        <w:spacing w:after="0" w:line="315" w:lineRule="atLeast"/>
        <w:jc w:val="center"/>
        <w:rPr>
          <w:rFonts w:ascii="simsun" w:eastAsia="宋体" w:hAnsi="simsun" w:cs="宋体"/>
          <w:color w:val="323E32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4A656F"/>
          <w:sz w:val="18"/>
          <w:szCs w:val="18"/>
        </w:rPr>
        <w:lastRenderedPageBreak/>
        <w:drawing>
          <wp:inline distT="0" distB="0" distL="0" distR="0">
            <wp:extent cx="5467350" cy="5553075"/>
            <wp:effectExtent l="19050" t="0" r="0" b="0"/>
            <wp:docPr id="5" name="图片 5" descr="Perl &lt;wbr&gt;PPM安装模块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l &lt;wbr&gt;PPM安装模块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30D">
        <w:rPr>
          <w:rFonts w:ascii="simsun" w:eastAsia="宋体" w:hAnsi="simsun" w:cs="宋体"/>
          <w:color w:val="323E32"/>
          <w:sz w:val="24"/>
          <w:szCs w:val="24"/>
        </w:rPr>
        <w:br/>
      </w:r>
      <w:r w:rsidRPr="0040030D">
        <w:rPr>
          <w:rFonts w:ascii="simsun" w:eastAsia="宋体" w:hAnsi="simsun" w:cs="宋体"/>
          <w:color w:val="323E32"/>
          <w:sz w:val="24"/>
          <w:szCs w:val="24"/>
        </w:rPr>
        <w:br/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可以看到，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Tk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模块的图标发生了些微的变化，底端的指示窗口也显示了这样一行字：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Tk marked for install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，意思是标记为待安装，就是还没有安装，这个时候工具栏右边的箭头执行按钮变的可用，点击箭头按钮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Tk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模块就可自动安装。</w:t>
      </w:r>
    </w:p>
    <w:p w:rsidR="0040030D" w:rsidRPr="0040030D" w:rsidRDefault="0040030D" w:rsidP="0040030D">
      <w:pPr>
        <w:shd w:val="clear" w:color="auto" w:fill="CFCCC7"/>
        <w:adjustRightInd/>
        <w:snapToGrid/>
        <w:spacing w:after="0" w:line="315" w:lineRule="atLeast"/>
        <w:jc w:val="center"/>
        <w:rPr>
          <w:rFonts w:ascii="simsun" w:eastAsia="宋体" w:hAnsi="simsun" w:cs="宋体"/>
          <w:color w:val="323E32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4A656F"/>
          <w:sz w:val="18"/>
          <w:szCs w:val="18"/>
        </w:rPr>
        <w:lastRenderedPageBreak/>
        <w:drawing>
          <wp:inline distT="0" distB="0" distL="0" distR="0">
            <wp:extent cx="5476875" cy="5553075"/>
            <wp:effectExtent l="19050" t="0" r="9525" b="0"/>
            <wp:docPr id="6" name="图片 6" descr="Perl &lt;wbr&gt;PPM安装模块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l &lt;wbr&gt;PPM安装模块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030D">
        <w:rPr>
          <w:rFonts w:ascii="simsun" w:eastAsia="宋体" w:hAnsi="simsun" w:cs="宋体"/>
          <w:color w:val="323E32"/>
          <w:sz w:val="24"/>
          <w:szCs w:val="24"/>
        </w:rPr>
        <w:br/>
      </w:r>
      <w:r w:rsidRPr="0040030D">
        <w:rPr>
          <w:rFonts w:ascii="simsun" w:eastAsia="宋体" w:hAnsi="simsun" w:cs="宋体"/>
          <w:color w:val="323E32"/>
          <w:sz w:val="24"/>
          <w:szCs w:val="24"/>
        </w:rPr>
        <w:br/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底下状态栏也显示了开始安装，整个安装过程是全自动的。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br/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安装的模块均位于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Perl\site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目录下面，源代码也在里面。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br/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确实比较方便吧，替不少用户省去了命令行的苦楚，如果你安装了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ActivePerl</w:t>
      </w:r>
      <w:r w:rsidRPr="0040030D">
        <w:rPr>
          <w:rFonts w:ascii="simsun" w:eastAsia="宋体" w:hAnsi="simsun" w:cs="宋体"/>
          <w:color w:val="323E32"/>
          <w:sz w:val="18"/>
          <w:szCs w:val="18"/>
        </w:rPr>
        <w:t>就赶快试试吧。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0030D"/>
    <w:rsid w:val="00426133"/>
    <w:rsid w:val="004358AB"/>
    <w:rsid w:val="008B7726"/>
    <w:rsid w:val="008D2AE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0030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030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030D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030D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40030D"/>
  </w:style>
  <w:style w:type="character" w:customStyle="1" w:styleId="img2">
    <w:name w:val="img2"/>
    <w:basedOn w:val="a0"/>
    <w:rsid w:val="0040030D"/>
  </w:style>
  <w:style w:type="character" w:customStyle="1" w:styleId="time">
    <w:name w:val="time"/>
    <w:basedOn w:val="a0"/>
    <w:rsid w:val="0040030D"/>
  </w:style>
  <w:style w:type="character" w:styleId="a3">
    <w:name w:val="Hyperlink"/>
    <w:basedOn w:val="a0"/>
    <w:uiPriority w:val="99"/>
    <w:unhideWhenUsed/>
    <w:rsid w:val="0040030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40030D"/>
    <w:rPr>
      <w:i/>
      <w:iCs/>
    </w:rPr>
  </w:style>
  <w:style w:type="character" w:styleId="a4">
    <w:name w:val="Emphasis"/>
    <w:basedOn w:val="a0"/>
    <w:uiPriority w:val="20"/>
    <w:qFormat/>
    <w:rsid w:val="0040030D"/>
    <w:rPr>
      <w:i/>
      <w:iCs/>
    </w:rPr>
  </w:style>
  <w:style w:type="character" w:customStyle="1" w:styleId="sgtxtb">
    <w:name w:val="sg_txtb"/>
    <w:basedOn w:val="a0"/>
    <w:rsid w:val="0040030D"/>
  </w:style>
  <w:style w:type="paragraph" w:styleId="a5">
    <w:name w:val="Balloon Text"/>
    <w:basedOn w:val="a"/>
    <w:link w:val="Char"/>
    <w:uiPriority w:val="99"/>
    <w:semiHidden/>
    <w:unhideWhenUsed/>
    <w:rsid w:val="0040030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030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9da70e9c01010h53&amp;url=http://s11.sinaimg.cn/orignal/9da70e9cgc659150296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hoto.blog.sina.com.cn/showpic.html#blogid=9da70e9c01010h53&amp;url=http://s10.sinaimg.cn/orignal/9da70e9cgc6590426faf9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9da70e9c01010h53.html" TargetMode="External"/><Relationship Id="rId11" Type="http://schemas.openxmlformats.org/officeDocument/2006/relationships/hyperlink" Target="http://photo.blog.sina.com.cn/showpic.html#blogid=9da70e9c01010h53&amp;url=http://s12.sinaimg.cn/orignal/9da70e9cgc659114da72b" TargetMode="External"/><Relationship Id="rId5" Type="http://schemas.openxmlformats.org/officeDocument/2006/relationships/hyperlink" Target="javascript:;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image" Target="media/image1.gif"/><Relationship Id="rId9" Type="http://schemas.openxmlformats.org/officeDocument/2006/relationships/hyperlink" Target="http://photo.blog.sina.com.cn/showpic.html#blogid=9da70e9c01010h53&amp;url=http://s3.sinaimg.cn/orignal/9da70e9cgc6590d3631d2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2015-06-07T01:30:00Z</dcterms:modified>
</cp:coreProperties>
</file>