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4A4A0" w14:textId="77777777" w:rsidR="004F3654" w:rsidRDefault="000641E1">
      <w:r>
        <w:t xml:space="preserve"> </w:t>
      </w:r>
    </w:p>
    <w:p w14:paraId="216C8051" w14:textId="77777777" w:rsidR="004F3654" w:rsidRDefault="004F3654"/>
    <w:p w14:paraId="5A83765F" w14:textId="77777777" w:rsidR="004F3654" w:rsidRDefault="004F3654"/>
    <w:p w14:paraId="0060F747" w14:textId="77777777" w:rsidR="004F3654" w:rsidRDefault="004F3654"/>
    <w:p w14:paraId="22FB0D53" w14:textId="77777777" w:rsidR="004F3654" w:rsidRDefault="004F3654"/>
    <w:p w14:paraId="143AFB47" w14:textId="77777777" w:rsidR="004F3654" w:rsidRDefault="004F3654"/>
    <w:p w14:paraId="35C697A7" w14:textId="77777777" w:rsidR="004F3654" w:rsidRDefault="004F3654"/>
    <w:p w14:paraId="1EB4B8BD" w14:textId="77777777" w:rsidR="004F3654" w:rsidRDefault="004F3654"/>
    <w:p w14:paraId="161FE0B0" w14:textId="77777777" w:rsidR="004F3654" w:rsidRDefault="004F3654"/>
    <w:p w14:paraId="5FFB71FD" w14:textId="77777777" w:rsidR="004F3654" w:rsidRDefault="004F3654"/>
    <w:p w14:paraId="4C50DDA3" w14:textId="77777777" w:rsidR="004F3654" w:rsidRDefault="004F3654"/>
    <w:p w14:paraId="5553912D" w14:textId="77777777" w:rsidR="004F3654" w:rsidRDefault="004F3654"/>
    <w:bookmarkStart w:id="0" w:name="_heading=h.4r3h7jrzh0oh" w:colFirst="0" w:colLast="0" w:displacedByCustomXml="next"/>
    <w:bookmarkEnd w:id="0" w:displacedByCustomXml="next"/>
    <w:sdt>
      <w:sdtPr>
        <w:tag w:val="goog_rdk_0"/>
        <w:id w:val="-263450514"/>
      </w:sdtPr>
      <w:sdtEndPr/>
      <w:sdtContent>
        <w:p w14:paraId="01F558D2" w14:textId="77777777" w:rsidR="004F3654" w:rsidRDefault="000641E1">
          <w:pPr>
            <w:pStyle w:val="Title"/>
            <w:jc w:val="right"/>
          </w:pPr>
          <w:proofErr w:type="spellStart"/>
          <w:r>
            <w:t>PAINseau</w:t>
          </w:r>
          <w:proofErr w:type="spellEnd"/>
        </w:p>
      </w:sdtContent>
    </w:sdt>
    <w:p w14:paraId="3C5D323A" w14:textId="77777777" w:rsidR="004F3654" w:rsidRDefault="004F3654">
      <w:pPr>
        <w:pStyle w:val="Title"/>
        <w:jc w:val="right"/>
      </w:pPr>
    </w:p>
    <w:p w14:paraId="5E5CAEEA" w14:textId="77777777" w:rsidR="004F3654" w:rsidRDefault="004F3654">
      <w:pPr>
        <w:pStyle w:val="Title"/>
        <w:jc w:val="right"/>
      </w:pPr>
    </w:p>
    <w:p w14:paraId="24AF41AB" w14:textId="77777777" w:rsidR="004F3654" w:rsidRDefault="004F3654">
      <w:pPr>
        <w:pStyle w:val="Title"/>
        <w:jc w:val="right"/>
      </w:pPr>
    </w:p>
    <w:p w14:paraId="7276FDDB" w14:textId="77777777" w:rsidR="004F3654" w:rsidRDefault="004F3654">
      <w:pPr>
        <w:pStyle w:val="Title"/>
        <w:jc w:val="right"/>
      </w:pPr>
    </w:p>
    <w:p w14:paraId="59F5B85D" w14:textId="77777777" w:rsidR="004F3654" w:rsidRDefault="004F3654">
      <w:pPr>
        <w:pStyle w:val="Title"/>
        <w:jc w:val="right"/>
      </w:pPr>
    </w:p>
    <w:p w14:paraId="42AEA0BA" w14:textId="77777777" w:rsidR="004F3654" w:rsidRDefault="004F3654">
      <w:pPr>
        <w:pStyle w:val="Title"/>
        <w:jc w:val="right"/>
      </w:pPr>
    </w:p>
    <w:p w14:paraId="4058CA59" w14:textId="77777777" w:rsidR="004F3654" w:rsidRDefault="004F3654">
      <w:pPr>
        <w:pStyle w:val="Title"/>
        <w:jc w:val="right"/>
      </w:pPr>
    </w:p>
    <w:p w14:paraId="29579CD0" w14:textId="77777777" w:rsidR="004F3654" w:rsidRDefault="004F3654">
      <w:pPr>
        <w:pStyle w:val="Title"/>
        <w:jc w:val="right"/>
      </w:pPr>
    </w:p>
    <w:p w14:paraId="2127A14B" w14:textId="77777777" w:rsidR="004F3654" w:rsidRDefault="004F3654">
      <w:pPr>
        <w:pStyle w:val="Title"/>
        <w:jc w:val="right"/>
      </w:pPr>
    </w:p>
    <w:p w14:paraId="086389E6" w14:textId="77777777" w:rsidR="004F3654" w:rsidRDefault="004F3654">
      <w:pPr>
        <w:pStyle w:val="Title"/>
        <w:jc w:val="right"/>
      </w:pPr>
    </w:p>
    <w:p w14:paraId="6DADF340" w14:textId="77777777" w:rsidR="004F3654" w:rsidRDefault="004F3654">
      <w:pPr>
        <w:pStyle w:val="Title"/>
        <w:jc w:val="right"/>
      </w:pPr>
    </w:p>
    <w:p w14:paraId="4559CF04" w14:textId="77777777" w:rsidR="004F3654" w:rsidRDefault="004F3654">
      <w:pPr>
        <w:pStyle w:val="Title"/>
        <w:jc w:val="right"/>
      </w:pPr>
    </w:p>
    <w:p w14:paraId="2167B488" w14:textId="77777777" w:rsidR="004F3654" w:rsidRDefault="004F3654">
      <w:pPr>
        <w:pStyle w:val="Title"/>
        <w:jc w:val="right"/>
      </w:pPr>
    </w:p>
    <w:sdt>
      <w:sdtPr>
        <w:tag w:val="goog_rdk_1"/>
        <w:id w:val="-1847550336"/>
      </w:sdtPr>
      <w:sdtEndPr/>
      <w:sdtContent>
        <w:p w14:paraId="22858459" w14:textId="77777777" w:rsidR="004F3654" w:rsidRDefault="000641E1">
          <w:pPr>
            <w:pStyle w:val="Title"/>
            <w:jc w:val="right"/>
          </w:pPr>
          <w:r>
            <w:t>Document d'architecture logicielle</w:t>
          </w:r>
        </w:p>
      </w:sdtContent>
    </w:sdt>
    <w:p w14:paraId="773313FC" w14:textId="77777777" w:rsidR="004F3654" w:rsidRDefault="004F3654">
      <w:pPr>
        <w:pStyle w:val="Title"/>
        <w:jc w:val="right"/>
      </w:pPr>
    </w:p>
    <w:sdt>
      <w:sdtPr>
        <w:tag w:val="goog_rdk_2"/>
        <w:id w:val="73324543"/>
      </w:sdtPr>
      <w:sdtEndPr/>
      <w:sdtContent>
        <w:p w14:paraId="7D929996" w14:textId="77777777" w:rsidR="004F3654" w:rsidRDefault="000641E1">
          <w:pPr>
            <w:pStyle w:val="Title"/>
            <w:jc w:val="right"/>
            <w:rPr>
              <w:sz w:val="28"/>
              <w:szCs w:val="28"/>
            </w:rPr>
          </w:pPr>
          <w:r>
            <w:rPr>
              <w:sz w:val="28"/>
              <w:szCs w:val="28"/>
            </w:rPr>
            <w:t>Version 1.2</w:t>
          </w:r>
        </w:p>
      </w:sdtContent>
    </w:sdt>
    <w:p w14:paraId="7C1B172F" w14:textId="77777777" w:rsidR="004F3654" w:rsidRDefault="004F3654">
      <w:pPr>
        <w:pBdr>
          <w:top w:val="nil"/>
          <w:left w:val="nil"/>
          <w:bottom w:val="nil"/>
          <w:right w:val="nil"/>
          <w:between w:val="nil"/>
        </w:pBdr>
        <w:spacing w:after="120"/>
        <w:ind w:left="720"/>
        <w:rPr>
          <w:i/>
          <w:color w:val="0000FF"/>
        </w:rPr>
      </w:pPr>
    </w:p>
    <w:p w14:paraId="3655647B" w14:textId="77777777" w:rsidR="004F3654" w:rsidRDefault="004F3654">
      <w:pPr>
        <w:pBdr>
          <w:top w:val="nil"/>
          <w:left w:val="nil"/>
          <w:bottom w:val="nil"/>
          <w:right w:val="nil"/>
          <w:between w:val="nil"/>
        </w:pBdr>
        <w:spacing w:after="120"/>
        <w:ind w:left="720"/>
        <w:rPr>
          <w:i/>
          <w:color w:val="0000FF"/>
        </w:rPr>
      </w:pPr>
    </w:p>
    <w:p w14:paraId="04FC86A6" w14:textId="77777777" w:rsidR="004F3654" w:rsidRDefault="004F3654">
      <w:pPr>
        <w:pStyle w:val="Title"/>
        <w:jc w:val="both"/>
        <w:rPr>
          <w:sz w:val="28"/>
          <w:szCs w:val="28"/>
        </w:rPr>
      </w:pPr>
    </w:p>
    <w:p w14:paraId="66C6381D" w14:textId="77777777" w:rsidR="004F3654" w:rsidRDefault="004F3654"/>
    <w:p w14:paraId="5D639802" w14:textId="77777777" w:rsidR="004F3654" w:rsidRDefault="004F3654"/>
    <w:p w14:paraId="50CB7F02" w14:textId="77777777" w:rsidR="004F3654" w:rsidRDefault="004F3654"/>
    <w:p w14:paraId="29D45A5A" w14:textId="77777777" w:rsidR="004F3654" w:rsidRDefault="000641E1">
      <w:pPr>
        <w:pBdr>
          <w:top w:val="nil"/>
          <w:left w:val="nil"/>
          <w:bottom w:val="nil"/>
          <w:right w:val="nil"/>
          <w:between w:val="nil"/>
        </w:pBdr>
        <w:spacing w:line="276" w:lineRule="auto"/>
        <w:jc w:val="left"/>
        <w:sectPr w:rsidR="004F3654">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r>
        <w:br w:type="page"/>
      </w:r>
    </w:p>
    <w:p w14:paraId="529AF461" w14:textId="77777777" w:rsidR="004F3654" w:rsidRDefault="000641E1">
      <w:pPr>
        <w:pStyle w:val="Title"/>
      </w:pPr>
      <w:r>
        <w:lastRenderedPageBreak/>
        <w:t>Historique des révisions</w:t>
      </w:r>
    </w:p>
    <w:p w14:paraId="1D9E043C" w14:textId="77777777" w:rsidR="004F3654" w:rsidRDefault="004F3654"/>
    <w:p w14:paraId="521520DA" w14:textId="77777777" w:rsidR="004F3654" w:rsidRDefault="004F3654"/>
    <w:tbl>
      <w:tblPr>
        <w:tblStyle w:val="a1"/>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4F3654" w14:paraId="4E517354" w14:textId="77777777">
        <w:tc>
          <w:tcPr>
            <w:tcW w:w="1227" w:type="dxa"/>
          </w:tcPr>
          <w:p w14:paraId="0F9A27BC" w14:textId="77777777" w:rsidR="004F3654" w:rsidRDefault="000641E1">
            <w:pPr>
              <w:keepLines/>
              <w:pBdr>
                <w:top w:val="nil"/>
                <w:left w:val="nil"/>
                <w:bottom w:val="nil"/>
                <w:right w:val="nil"/>
                <w:between w:val="nil"/>
              </w:pBdr>
              <w:spacing w:after="120"/>
              <w:jc w:val="center"/>
              <w:rPr>
                <w:b/>
                <w:color w:val="000000"/>
              </w:rPr>
            </w:pPr>
            <w:r>
              <w:rPr>
                <w:b/>
                <w:color w:val="000000"/>
              </w:rPr>
              <w:t>Date</w:t>
            </w:r>
          </w:p>
        </w:tc>
        <w:tc>
          <w:tcPr>
            <w:tcW w:w="983" w:type="dxa"/>
          </w:tcPr>
          <w:p w14:paraId="27F3174A" w14:textId="77777777" w:rsidR="004F3654" w:rsidRDefault="000641E1">
            <w:pPr>
              <w:keepLines/>
              <w:pBdr>
                <w:top w:val="nil"/>
                <w:left w:val="nil"/>
                <w:bottom w:val="nil"/>
                <w:right w:val="nil"/>
                <w:between w:val="nil"/>
              </w:pBdr>
              <w:spacing w:after="120"/>
              <w:jc w:val="center"/>
              <w:rPr>
                <w:b/>
                <w:color w:val="000000"/>
              </w:rPr>
            </w:pPr>
            <w:r>
              <w:rPr>
                <w:b/>
                <w:color w:val="000000"/>
              </w:rPr>
              <w:t>Version</w:t>
            </w:r>
          </w:p>
        </w:tc>
        <w:tc>
          <w:tcPr>
            <w:tcW w:w="5128" w:type="dxa"/>
          </w:tcPr>
          <w:p w14:paraId="33D12A01" w14:textId="77777777" w:rsidR="004F3654" w:rsidRDefault="000641E1">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7A454413" w14:textId="77777777" w:rsidR="004F3654" w:rsidRDefault="000641E1">
            <w:pPr>
              <w:keepLines/>
              <w:pBdr>
                <w:top w:val="nil"/>
                <w:left w:val="nil"/>
                <w:bottom w:val="nil"/>
                <w:right w:val="nil"/>
                <w:between w:val="nil"/>
              </w:pBdr>
              <w:spacing w:after="120"/>
              <w:jc w:val="center"/>
              <w:rPr>
                <w:b/>
                <w:color w:val="000000"/>
              </w:rPr>
            </w:pPr>
            <w:r>
              <w:rPr>
                <w:b/>
                <w:color w:val="000000"/>
              </w:rPr>
              <w:t>Auteur</w:t>
            </w:r>
          </w:p>
        </w:tc>
      </w:tr>
      <w:tr w:rsidR="004F3654" w14:paraId="430C5A8E" w14:textId="77777777">
        <w:tc>
          <w:tcPr>
            <w:tcW w:w="1227" w:type="dxa"/>
          </w:tcPr>
          <w:p w14:paraId="25C2430C" w14:textId="77777777" w:rsidR="004F3654" w:rsidRDefault="000641E1">
            <w:pPr>
              <w:keepLines/>
              <w:spacing w:after="120"/>
              <w:jc w:val="center"/>
            </w:pPr>
            <w:r>
              <w:t>2021-02-07</w:t>
            </w:r>
          </w:p>
        </w:tc>
        <w:tc>
          <w:tcPr>
            <w:tcW w:w="983" w:type="dxa"/>
          </w:tcPr>
          <w:p w14:paraId="2892DB8F" w14:textId="77777777" w:rsidR="004F3654" w:rsidRDefault="000641E1">
            <w:pPr>
              <w:keepLines/>
              <w:spacing w:after="120"/>
              <w:jc w:val="center"/>
            </w:pPr>
            <w:r>
              <w:t>1.0</w:t>
            </w:r>
          </w:p>
        </w:tc>
        <w:tc>
          <w:tcPr>
            <w:tcW w:w="5128" w:type="dxa"/>
          </w:tcPr>
          <w:p w14:paraId="24FDB945" w14:textId="77777777" w:rsidR="004F3654" w:rsidRDefault="000641E1">
            <w:pPr>
              <w:keepLines/>
              <w:spacing w:after="120"/>
            </w:pPr>
            <w:r>
              <w:t>Rédaction initiale de l’architecture logicielle.</w:t>
            </w:r>
          </w:p>
        </w:tc>
        <w:tc>
          <w:tcPr>
            <w:tcW w:w="2268" w:type="dxa"/>
          </w:tcPr>
          <w:p w14:paraId="34B94803" w14:textId="77777777" w:rsidR="004F3654" w:rsidRDefault="000641E1">
            <w:pPr>
              <w:keepLines/>
              <w:spacing w:after="120"/>
              <w:jc w:val="center"/>
            </w:pPr>
            <w:r>
              <w:t>Équipe 107</w:t>
            </w:r>
          </w:p>
        </w:tc>
      </w:tr>
      <w:tr w:rsidR="004F3654" w14:paraId="70EAFE45" w14:textId="77777777">
        <w:tc>
          <w:tcPr>
            <w:tcW w:w="1227" w:type="dxa"/>
          </w:tcPr>
          <w:p w14:paraId="4BFACDA8" w14:textId="77777777" w:rsidR="004F3654" w:rsidRDefault="000641E1">
            <w:pPr>
              <w:keepLines/>
              <w:spacing w:after="120"/>
              <w:jc w:val="center"/>
            </w:pPr>
            <w:r>
              <w:t>2021-02-16</w:t>
            </w:r>
          </w:p>
        </w:tc>
        <w:tc>
          <w:tcPr>
            <w:tcW w:w="983" w:type="dxa"/>
          </w:tcPr>
          <w:p w14:paraId="6FB0783A" w14:textId="77777777" w:rsidR="004F3654" w:rsidRDefault="000641E1">
            <w:pPr>
              <w:keepLines/>
              <w:spacing w:after="120"/>
              <w:jc w:val="center"/>
            </w:pPr>
            <w:r>
              <w:t>1.1</w:t>
            </w:r>
          </w:p>
        </w:tc>
        <w:tc>
          <w:tcPr>
            <w:tcW w:w="5128" w:type="dxa"/>
          </w:tcPr>
          <w:p w14:paraId="60012CE0" w14:textId="77777777" w:rsidR="004F3654" w:rsidRDefault="000641E1">
            <w:pPr>
              <w:keepLines/>
              <w:spacing w:after="120"/>
            </w:pPr>
            <w:r>
              <w:t>Première révision en équipe de l’architecture logicielle</w:t>
            </w:r>
          </w:p>
        </w:tc>
        <w:tc>
          <w:tcPr>
            <w:tcW w:w="2268" w:type="dxa"/>
          </w:tcPr>
          <w:p w14:paraId="2823651E" w14:textId="77777777" w:rsidR="004F3654" w:rsidRDefault="000641E1">
            <w:pPr>
              <w:keepLines/>
              <w:spacing w:after="120"/>
              <w:jc w:val="center"/>
            </w:pPr>
            <w:r>
              <w:t>Équipe 107</w:t>
            </w:r>
          </w:p>
        </w:tc>
      </w:tr>
      <w:tr w:rsidR="004F3654" w14:paraId="5F3190CA" w14:textId="77777777">
        <w:tc>
          <w:tcPr>
            <w:tcW w:w="1227" w:type="dxa"/>
          </w:tcPr>
          <w:p w14:paraId="02299D1F" w14:textId="77777777" w:rsidR="004F3654" w:rsidRDefault="000641E1">
            <w:pPr>
              <w:keepLines/>
              <w:pBdr>
                <w:top w:val="nil"/>
                <w:left w:val="nil"/>
                <w:bottom w:val="nil"/>
                <w:right w:val="nil"/>
                <w:between w:val="nil"/>
              </w:pBdr>
              <w:spacing w:after="120"/>
              <w:jc w:val="center"/>
            </w:pPr>
            <w:r>
              <w:t>2021-02-18</w:t>
            </w:r>
          </w:p>
        </w:tc>
        <w:tc>
          <w:tcPr>
            <w:tcW w:w="983" w:type="dxa"/>
          </w:tcPr>
          <w:p w14:paraId="117D7213" w14:textId="77777777" w:rsidR="004F3654" w:rsidRDefault="000641E1">
            <w:pPr>
              <w:keepLines/>
              <w:pBdr>
                <w:top w:val="nil"/>
                <w:left w:val="nil"/>
                <w:bottom w:val="nil"/>
                <w:right w:val="nil"/>
                <w:between w:val="nil"/>
              </w:pBdr>
              <w:spacing w:after="120"/>
              <w:jc w:val="center"/>
              <w:rPr>
                <w:color w:val="000000"/>
              </w:rPr>
            </w:pPr>
            <w:r>
              <w:t>1.2</w:t>
            </w:r>
          </w:p>
        </w:tc>
        <w:tc>
          <w:tcPr>
            <w:tcW w:w="5128" w:type="dxa"/>
          </w:tcPr>
          <w:p w14:paraId="148E0525" w14:textId="77777777" w:rsidR="004F3654" w:rsidRDefault="000641E1">
            <w:pPr>
              <w:keepLines/>
              <w:pBdr>
                <w:top w:val="nil"/>
                <w:left w:val="nil"/>
                <w:bottom w:val="nil"/>
                <w:right w:val="nil"/>
                <w:between w:val="nil"/>
              </w:pBdr>
              <w:spacing w:after="120"/>
              <w:rPr>
                <w:color w:val="000000"/>
              </w:rPr>
            </w:pPr>
            <w:r>
              <w:t>Version finale pour la réponse à l’appel d’offre</w:t>
            </w:r>
          </w:p>
        </w:tc>
        <w:tc>
          <w:tcPr>
            <w:tcW w:w="2268" w:type="dxa"/>
          </w:tcPr>
          <w:p w14:paraId="27681670" w14:textId="77777777" w:rsidR="004F3654" w:rsidRDefault="000641E1">
            <w:pPr>
              <w:keepLines/>
              <w:spacing w:after="120"/>
              <w:jc w:val="center"/>
              <w:rPr>
                <w:color w:val="000000"/>
              </w:rPr>
            </w:pPr>
            <w:r>
              <w:t>Équipe 107</w:t>
            </w:r>
          </w:p>
        </w:tc>
      </w:tr>
      <w:tr w:rsidR="004F3654" w14:paraId="6F0FD3A1" w14:textId="77777777">
        <w:tc>
          <w:tcPr>
            <w:tcW w:w="1227" w:type="dxa"/>
          </w:tcPr>
          <w:p w14:paraId="0B8C87E0" w14:textId="77777777" w:rsidR="004F3654" w:rsidRDefault="004F3654">
            <w:pPr>
              <w:keepLines/>
              <w:pBdr>
                <w:top w:val="nil"/>
                <w:left w:val="nil"/>
                <w:bottom w:val="nil"/>
                <w:right w:val="nil"/>
                <w:between w:val="nil"/>
              </w:pBdr>
              <w:spacing w:after="120"/>
              <w:jc w:val="center"/>
              <w:rPr>
                <w:color w:val="000000"/>
              </w:rPr>
            </w:pPr>
          </w:p>
        </w:tc>
        <w:tc>
          <w:tcPr>
            <w:tcW w:w="983" w:type="dxa"/>
          </w:tcPr>
          <w:p w14:paraId="294564D5" w14:textId="77777777" w:rsidR="004F3654" w:rsidRDefault="004F3654">
            <w:pPr>
              <w:keepLines/>
              <w:pBdr>
                <w:top w:val="nil"/>
                <w:left w:val="nil"/>
                <w:bottom w:val="nil"/>
                <w:right w:val="nil"/>
                <w:between w:val="nil"/>
              </w:pBdr>
              <w:spacing w:after="120"/>
              <w:jc w:val="center"/>
              <w:rPr>
                <w:color w:val="000000"/>
              </w:rPr>
            </w:pPr>
          </w:p>
        </w:tc>
        <w:tc>
          <w:tcPr>
            <w:tcW w:w="5128" w:type="dxa"/>
          </w:tcPr>
          <w:p w14:paraId="663A0BA7" w14:textId="77777777" w:rsidR="004F3654" w:rsidRDefault="004F3654">
            <w:pPr>
              <w:keepLines/>
              <w:pBdr>
                <w:top w:val="nil"/>
                <w:left w:val="nil"/>
                <w:bottom w:val="nil"/>
                <w:right w:val="nil"/>
                <w:between w:val="nil"/>
              </w:pBdr>
              <w:spacing w:after="120"/>
              <w:rPr>
                <w:color w:val="000000"/>
              </w:rPr>
            </w:pPr>
          </w:p>
        </w:tc>
        <w:tc>
          <w:tcPr>
            <w:tcW w:w="2268" w:type="dxa"/>
          </w:tcPr>
          <w:p w14:paraId="5BDE026C" w14:textId="77777777" w:rsidR="004F3654" w:rsidRDefault="004F3654">
            <w:pPr>
              <w:keepLines/>
              <w:pBdr>
                <w:top w:val="nil"/>
                <w:left w:val="nil"/>
                <w:bottom w:val="nil"/>
                <w:right w:val="nil"/>
                <w:between w:val="nil"/>
              </w:pBdr>
              <w:spacing w:after="120"/>
              <w:jc w:val="center"/>
              <w:rPr>
                <w:color w:val="000000"/>
              </w:rPr>
            </w:pPr>
          </w:p>
        </w:tc>
      </w:tr>
      <w:tr w:rsidR="004F3654" w14:paraId="2FB3941F" w14:textId="77777777">
        <w:tc>
          <w:tcPr>
            <w:tcW w:w="1227" w:type="dxa"/>
          </w:tcPr>
          <w:p w14:paraId="4D36C4FE" w14:textId="77777777" w:rsidR="004F3654" w:rsidRDefault="004F3654">
            <w:pPr>
              <w:keepLines/>
              <w:pBdr>
                <w:top w:val="nil"/>
                <w:left w:val="nil"/>
                <w:bottom w:val="nil"/>
                <w:right w:val="nil"/>
                <w:between w:val="nil"/>
              </w:pBdr>
              <w:spacing w:after="120"/>
              <w:jc w:val="center"/>
              <w:rPr>
                <w:color w:val="000000"/>
              </w:rPr>
            </w:pPr>
          </w:p>
        </w:tc>
        <w:tc>
          <w:tcPr>
            <w:tcW w:w="983" w:type="dxa"/>
          </w:tcPr>
          <w:p w14:paraId="493027B4" w14:textId="77777777" w:rsidR="004F3654" w:rsidRDefault="004F3654">
            <w:pPr>
              <w:keepLines/>
              <w:pBdr>
                <w:top w:val="nil"/>
                <w:left w:val="nil"/>
                <w:bottom w:val="nil"/>
                <w:right w:val="nil"/>
                <w:between w:val="nil"/>
              </w:pBdr>
              <w:spacing w:after="120"/>
              <w:jc w:val="center"/>
              <w:rPr>
                <w:color w:val="000000"/>
              </w:rPr>
            </w:pPr>
          </w:p>
        </w:tc>
        <w:tc>
          <w:tcPr>
            <w:tcW w:w="5128" w:type="dxa"/>
          </w:tcPr>
          <w:p w14:paraId="576FFFA7" w14:textId="77777777" w:rsidR="004F3654" w:rsidRDefault="004F3654">
            <w:pPr>
              <w:keepLines/>
              <w:pBdr>
                <w:top w:val="nil"/>
                <w:left w:val="nil"/>
                <w:bottom w:val="nil"/>
                <w:right w:val="nil"/>
                <w:between w:val="nil"/>
              </w:pBdr>
              <w:spacing w:after="120"/>
              <w:rPr>
                <w:color w:val="000000"/>
              </w:rPr>
            </w:pPr>
          </w:p>
        </w:tc>
        <w:tc>
          <w:tcPr>
            <w:tcW w:w="2268" w:type="dxa"/>
          </w:tcPr>
          <w:p w14:paraId="7EAF8CA5" w14:textId="77777777" w:rsidR="004F3654" w:rsidRDefault="004F3654">
            <w:pPr>
              <w:keepLines/>
              <w:pBdr>
                <w:top w:val="nil"/>
                <w:left w:val="nil"/>
                <w:bottom w:val="nil"/>
                <w:right w:val="nil"/>
                <w:between w:val="nil"/>
              </w:pBdr>
              <w:spacing w:after="120"/>
              <w:jc w:val="center"/>
              <w:rPr>
                <w:color w:val="000000"/>
              </w:rPr>
            </w:pPr>
          </w:p>
        </w:tc>
      </w:tr>
    </w:tbl>
    <w:p w14:paraId="05837B44" w14:textId="77777777" w:rsidR="009B7E98" w:rsidRDefault="009B7E98">
      <w:pPr>
        <w:pStyle w:val="Title"/>
        <w:sectPr w:rsidR="009B7E98" w:rsidSect="009B7E98">
          <w:footerReference w:type="default" r:id="rId13"/>
          <w:type w:val="continuous"/>
          <w:pgSz w:w="12240" w:h="15840"/>
          <w:pgMar w:top="1440" w:right="1440" w:bottom="1440" w:left="1440" w:header="720" w:footer="720" w:gutter="0"/>
          <w:pgNumType w:fmt="lowerRoman" w:start="1"/>
          <w:cols w:space="720"/>
        </w:sectPr>
      </w:pPr>
    </w:p>
    <w:p w14:paraId="17463E9C" w14:textId="0AC0121C" w:rsidR="004F3654" w:rsidRDefault="000641E1">
      <w:pPr>
        <w:pStyle w:val="Title"/>
      </w:pPr>
      <w:r>
        <w:lastRenderedPageBreak/>
        <w:t>Table des matières</w:t>
      </w:r>
    </w:p>
    <w:p w14:paraId="7CDC95E0" w14:textId="77777777" w:rsidR="004F3654" w:rsidRDefault="004F3654"/>
    <w:p w14:paraId="356E9CD9" w14:textId="77777777" w:rsidR="004F3654" w:rsidRDefault="004F3654"/>
    <w:sdt>
      <w:sdtPr>
        <w:id w:val="1480348432"/>
        <w:docPartObj>
          <w:docPartGallery w:val="Table of Contents"/>
          <w:docPartUnique/>
        </w:docPartObj>
      </w:sdtPr>
      <w:sdtEndPr/>
      <w:sdtContent>
        <w:p w14:paraId="42672295" w14:textId="7AA5D421" w:rsidR="00A35392" w:rsidRDefault="000641E1">
          <w:pPr>
            <w:pStyle w:val="TOC1"/>
            <w:tabs>
              <w:tab w:val="right" w:pos="9350"/>
            </w:tabs>
            <w:rPr>
              <w:rFonts w:asciiTheme="minorHAnsi" w:eastAsiaTheme="minorEastAsia" w:hAnsiTheme="minorHAnsi" w:cstheme="minorBidi"/>
              <w:noProof/>
              <w:sz w:val="22"/>
              <w:szCs w:val="22"/>
              <w:lang w:val="en-CA"/>
            </w:rPr>
          </w:pPr>
          <w:r>
            <w:fldChar w:fldCharType="begin"/>
          </w:r>
          <w:r>
            <w:instrText xml:space="preserve"> TOC \h \u \z </w:instrText>
          </w:r>
          <w:r>
            <w:fldChar w:fldCharType="separate"/>
          </w:r>
          <w:hyperlink w:anchor="_Toc64625458" w:history="1">
            <w:r w:rsidR="00A35392" w:rsidRPr="003A44EA">
              <w:rPr>
                <w:rStyle w:val="Hyperlink"/>
                <w:noProof/>
              </w:rPr>
              <w:t>1. Introduction</w:t>
            </w:r>
            <w:r w:rsidR="00A35392">
              <w:rPr>
                <w:noProof/>
                <w:webHidden/>
              </w:rPr>
              <w:tab/>
            </w:r>
            <w:r w:rsidR="00A35392">
              <w:rPr>
                <w:noProof/>
                <w:webHidden/>
              </w:rPr>
              <w:fldChar w:fldCharType="begin"/>
            </w:r>
            <w:r w:rsidR="00A35392">
              <w:rPr>
                <w:noProof/>
                <w:webHidden/>
              </w:rPr>
              <w:instrText xml:space="preserve"> PAGEREF _Toc64625458 \h </w:instrText>
            </w:r>
            <w:r w:rsidR="00A35392">
              <w:rPr>
                <w:noProof/>
                <w:webHidden/>
              </w:rPr>
            </w:r>
            <w:r w:rsidR="00A35392">
              <w:rPr>
                <w:noProof/>
                <w:webHidden/>
              </w:rPr>
              <w:fldChar w:fldCharType="separate"/>
            </w:r>
            <w:r w:rsidR="00C87B3D">
              <w:rPr>
                <w:noProof/>
                <w:webHidden/>
              </w:rPr>
              <w:t>2</w:t>
            </w:r>
            <w:r w:rsidR="00A35392">
              <w:rPr>
                <w:noProof/>
                <w:webHidden/>
              </w:rPr>
              <w:fldChar w:fldCharType="end"/>
            </w:r>
          </w:hyperlink>
        </w:p>
        <w:p w14:paraId="09A697C8" w14:textId="68B1C126" w:rsidR="00A35392" w:rsidRDefault="00B0341A">
          <w:pPr>
            <w:pStyle w:val="TOC1"/>
            <w:tabs>
              <w:tab w:val="right" w:pos="9350"/>
            </w:tabs>
            <w:rPr>
              <w:rFonts w:asciiTheme="minorHAnsi" w:eastAsiaTheme="minorEastAsia" w:hAnsiTheme="minorHAnsi" w:cstheme="minorBidi"/>
              <w:noProof/>
              <w:sz w:val="22"/>
              <w:szCs w:val="22"/>
              <w:lang w:val="en-CA"/>
            </w:rPr>
          </w:pPr>
          <w:hyperlink w:anchor="_Toc64625459" w:history="1">
            <w:r w:rsidR="00A35392" w:rsidRPr="003A44EA">
              <w:rPr>
                <w:rStyle w:val="Hyperlink"/>
                <w:noProof/>
              </w:rPr>
              <w:t>2. Objectifs et contraintes architecturaux</w:t>
            </w:r>
            <w:r w:rsidR="00A35392">
              <w:rPr>
                <w:noProof/>
                <w:webHidden/>
              </w:rPr>
              <w:tab/>
            </w:r>
            <w:r w:rsidR="00A35392">
              <w:rPr>
                <w:noProof/>
                <w:webHidden/>
              </w:rPr>
              <w:fldChar w:fldCharType="begin"/>
            </w:r>
            <w:r w:rsidR="00A35392">
              <w:rPr>
                <w:noProof/>
                <w:webHidden/>
              </w:rPr>
              <w:instrText xml:space="preserve"> PAGEREF _Toc64625459 \h </w:instrText>
            </w:r>
            <w:r w:rsidR="00A35392">
              <w:rPr>
                <w:noProof/>
                <w:webHidden/>
              </w:rPr>
            </w:r>
            <w:r w:rsidR="00A35392">
              <w:rPr>
                <w:noProof/>
                <w:webHidden/>
              </w:rPr>
              <w:fldChar w:fldCharType="separate"/>
            </w:r>
            <w:r w:rsidR="00C87B3D">
              <w:rPr>
                <w:noProof/>
                <w:webHidden/>
              </w:rPr>
              <w:t>2</w:t>
            </w:r>
            <w:r w:rsidR="00A35392">
              <w:rPr>
                <w:noProof/>
                <w:webHidden/>
              </w:rPr>
              <w:fldChar w:fldCharType="end"/>
            </w:r>
          </w:hyperlink>
        </w:p>
        <w:p w14:paraId="57198B7A" w14:textId="24027081" w:rsidR="00A35392" w:rsidRDefault="00B0341A">
          <w:pPr>
            <w:pStyle w:val="TOC1"/>
            <w:tabs>
              <w:tab w:val="right" w:pos="9350"/>
            </w:tabs>
            <w:rPr>
              <w:rFonts w:asciiTheme="minorHAnsi" w:eastAsiaTheme="minorEastAsia" w:hAnsiTheme="minorHAnsi" w:cstheme="minorBidi"/>
              <w:noProof/>
              <w:sz w:val="22"/>
              <w:szCs w:val="22"/>
              <w:lang w:val="en-CA"/>
            </w:rPr>
          </w:pPr>
          <w:hyperlink w:anchor="_Toc64625460" w:history="1">
            <w:r w:rsidR="00A35392" w:rsidRPr="003A44EA">
              <w:rPr>
                <w:rStyle w:val="Hyperlink"/>
                <w:noProof/>
              </w:rPr>
              <w:t>3. Vue des cas d’utilisation</w:t>
            </w:r>
            <w:r w:rsidR="00A35392">
              <w:rPr>
                <w:noProof/>
                <w:webHidden/>
              </w:rPr>
              <w:tab/>
            </w:r>
            <w:r w:rsidR="00A35392">
              <w:rPr>
                <w:noProof/>
                <w:webHidden/>
              </w:rPr>
              <w:fldChar w:fldCharType="begin"/>
            </w:r>
            <w:r w:rsidR="00A35392">
              <w:rPr>
                <w:noProof/>
                <w:webHidden/>
              </w:rPr>
              <w:instrText xml:space="preserve"> PAGEREF _Toc64625460 \h </w:instrText>
            </w:r>
            <w:r w:rsidR="00A35392">
              <w:rPr>
                <w:noProof/>
                <w:webHidden/>
              </w:rPr>
            </w:r>
            <w:r w:rsidR="00A35392">
              <w:rPr>
                <w:noProof/>
                <w:webHidden/>
              </w:rPr>
              <w:fldChar w:fldCharType="separate"/>
            </w:r>
            <w:r w:rsidR="00C87B3D">
              <w:rPr>
                <w:noProof/>
                <w:webHidden/>
              </w:rPr>
              <w:t>3</w:t>
            </w:r>
            <w:r w:rsidR="00A35392">
              <w:rPr>
                <w:noProof/>
                <w:webHidden/>
              </w:rPr>
              <w:fldChar w:fldCharType="end"/>
            </w:r>
          </w:hyperlink>
        </w:p>
        <w:p w14:paraId="0A08AD87" w14:textId="5CF08BF6"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1" w:history="1">
            <w:r w:rsidR="00A35392" w:rsidRPr="003A44EA">
              <w:rPr>
                <w:rStyle w:val="Hyperlink"/>
                <w:noProof/>
              </w:rPr>
              <w:t>Figure 1. Diagramme de cas d’utilisation illustrant les fonctionnalités accessibles au niveau du menu principal.</w:t>
            </w:r>
            <w:r w:rsidR="00A35392">
              <w:rPr>
                <w:noProof/>
                <w:webHidden/>
              </w:rPr>
              <w:tab/>
            </w:r>
            <w:r w:rsidR="00A35392">
              <w:rPr>
                <w:noProof/>
                <w:webHidden/>
              </w:rPr>
              <w:fldChar w:fldCharType="begin"/>
            </w:r>
            <w:r w:rsidR="00A35392">
              <w:rPr>
                <w:noProof/>
                <w:webHidden/>
              </w:rPr>
              <w:instrText xml:space="preserve"> PAGEREF _Toc64625461 \h </w:instrText>
            </w:r>
            <w:r w:rsidR="00A35392">
              <w:rPr>
                <w:noProof/>
                <w:webHidden/>
              </w:rPr>
            </w:r>
            <w:r w:rsidR="00A35392">
              <w:rPr>
                <w:noProof/>
                <w:webHidden/>
              </w:rPr>
              <w:fldChar w:fldCharType="separate"/>
            </w:r>
            <w:r w:rsidR="00C87B3D">
              <w:rPr>
                <w:noProof/>
                <w:webHidden/>
              </w:rPr>
              <w:t>3</w:t>
            </w:r>
            <w:r w:rsidR="00A35392">
              <w:rPr>
                <w:noProof/>
                <w:webHidden/>
              </w:rPr>
              <w:fldChar w:fldCharType="end"/>
            </w:r>
          </w:hyperlink>
        </w:p>
        <w:p w14:paraId="09F5BE3B" w14:textId="23B30AF1"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2" w:history="1">
            <w:r w:rsidR="00A35392" w:rsidRPr="003A44EA">
              <w:rPr>
                <w:rStyle w:val="Hyperlink"/>
                <w:noProof/>
              </w:rPr>
              <w:t>Figure 2. Diagramme de cas d’utilisation pour l’authentification de l’utilisateur</w:t>
            </w:r>
            <w:r w:rsidR="00A35392" w:rsidRPr="003A44EA">
              <w:rPr>
                <w:rStyle w:val="Hyperlink"/>
                <w:b/>
                <w:noProof/>
              </w:rPr>
              <w:t>.</w:t>
            </w:r>
            <w:r w:rsidR="00A35392">
              <w:rPr>
                <w:noProof/>
                <w:webHidden/>
              </w:rPr>
              <w:tab/>
            </w:r>
            <w:r w:rsidR="00A35392">
              <w:rPr>
                <w:noProof/>
                <w:webHidden/>
              </w:rPr>
              <w:fldChar w:fldCharType="begin"/>
            </w:r>
            <w:r w:rsidR="00A35392">
              <w:rPr>
                <w:noProof/>
                <w:webHidden/>
              </w:rPr>
              <w:instrText xml:space="preserve"> PAGEREF _Toc64625462 \h </w:instrText>
            </w:r>
            <w:r w:rsidR="00A35392">
              <w:rPr>
                <w:noProof/>
                <w:webHidden/>
              </w:rPr>
            </w:r>
            <w:r w:rsidR="00A35392">
              <w:rPr>
                <w:noProof/>
                <w:webHidden/>
              </w:rPr>
              <w:fldChar w:fldCharType="separate"/>
            </w:r>
            <w:r w:rsidR="00C87B3D">
              <w:rPr>
                <w:noProof/>
                <w:webHidden/>
              </w:rPr>
              <w:t>4</w:t>
            </w:r>
            <w:r w:rsidR="00A35392">
              <w:rPr>
                <w:noProof/>
                <w:webHidden/>
              </w:rPr>
              <w:fldChar w:fldCharType="end"/>
            </w:r>
          </w:hyperlink>
        </w:p>
        <w:p w14:paraId="338F9B07" w14:textId="6AF1F51A"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3" w:history="1">
            <w:r w:rsidR="00A35392" w:rsidRPr="003A44EA">
              <w:rPr>
                <w:rStyle w:val="Hyperlink"/>
                <w:noProof/>
              </w:rPr>
              <w:t>Figure 3. Diagramme de cas d’utilisation pour la gestion de profil.</w:t>
            </w:r>
            <w:r w:rsidR="00A35392">
              <w:rPr>
                <w:noProof/>
                <w:webHidden/>
              </w:rPr>
              <w:tab/>
            </w:r>
            <w:r w:rsidR="00A35392">
              <w:rPr>
                <w:noProof/>
                <w:webHidden/>
              </w:rPr>
              <w:fldChar w:fldCharType="begin"/>
            </w:r>
            <w:r w:rsidR="00A35392">
              <w:rPr>
                <w:noProof/>
                <w:webHidden/>
              </w:rPr>
              <w:instrText xml:space="preserve"> PAGEREF _Toc64625463 \h </w:instrText>
            </w:r>
            <w:r w:rsidR="00A35392">
              <w:rPr>
                <w:noProof/>
                <w:webHidden/>
              </w:rPr>
            </w:r>
            <w:r w:rsidR="00A35392">
              <w:rPr>
                <w:noProof/>
                <w:webHidden/>
              </w:rPr>
              <w:fldChar w:fldCharType="separate"/>
            </w:r>
            <w:r w:rsidR="00C87B3D">
              <w:rPr>
                <w:noProof/>
                <w:webHidden/>
              </w:rPr>
              <w:t>5</w:t>
            </w:r>
            <w:r w:rsidR="00A35392">
              <w:rPr>
                <w:noProof/>
                <w:webHidden/>
              </w:rPr>
              <w:fldChar w:fldCharType="end"/>
            </w:r>
          </w:hyperlink>
        </w:p>
        <w:p w14:paraId="273B1ADC" w14:textId="57497E3D"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4" w:history="1">
            <w:r w:rsidR="00A35392" w:rsidRPr="003A44EA">
              <w:rPr>
                <w:rStyle w:val="Hyperlink"/>
                <w:noProof/>
              </w:rPr>
              <w:t>Figure 4. Diagramme de cas d’utilisation pour le clavardage.</w:t>
            </w:r>
            <w:r w:rsidR="00A35392">
              <w:rPr>
                <w:noProof/>
                <w:webHidden/>
              </w:rPr>
              <w:tab/>
            </w:r>
            <w:r w:rsidR="00A35392">
              <w:rPr>
                <w:noProof/>
                <w:webHidden/>
              </w:rPr>
              <w:fldChar w:fldCharType="begin"/>
            </w:r>
            <w:r w:rsidR="00A35392">
              <w:rPr>
                <w:noProof/>
                <w:webHidden/>
              </w:rPr>
              <w:instrText xml:space="preserve"> PAGEREF _Toc64625464 \h </w:instrText>
            </w:r>
            <w:r w:rsidR="00A35392">
              <w:rPr>
                <w:noProof/>
                <w:webHidden/>
              </w:rPr>
            </w:r>
            <w:r w:rsidR="00A35392">
              <w:rPr>
                <w:noProof/>
                <w:webHidden/>
              </w:rPr>
              <w:fldChar w:fldCharType="separate"/>
            </w:r>
            <w:r w:rsidR="00C87B3D">
              <w:rPr>
                <w:noProof/>
                <w:webHidden/>
              </w:rPr>
              <w:t>5</w:t>
            </w:r>
            <w:r w:rsidR="00A35392">
              <w:rPr>
                <w:noProof/>
                <w:webHidden/>
              </w:rPr>
              <w:fldChar w:fldCharType="end"/>
            </w:r>
          </w:hyperlink>
        </w:p>
        <w:p w14:paraId="2182300F" w14:textId="064C3993"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5" w:history="1">
            <w:r w:rsidR="00A35392" w:rsidRPr="003A44EA">
              <w:rPr>
                <w:rStyle w:val="Hyperlink"/>
                <w:noProof/>
              </w:rPr>
              <w:t>Figure 5. Diagramme de cas d’utilisation pour la création d’une paire mot-image.</w:t>
            </w:r>
            <w:r w:rsidR="00A35392">
              <w:rPr>
                <w:noProof/>
                <w:webHidden/>
              </w:rPr>
              <w:tab/>
            </w:r>
            <w:r w:rsidR="00A35392">
              <w:rPr>
                <w:noProof/>
                <w:webHidden/>
              </w:rPr>
              <w:fldChar w:fldCharType="begin"/>
            </w:r>
            <w:r w:rsidR="00A35392">
              <w:rPr>
                <w:noProof/>
                <w:webHidden/>
              </w:rPr>
              <w:instrText xml:space="preserve"> PAGEREF _Toc64625465 \h </w:instrText>
            </w:r>
            <w:r w:rsidR="00A35392">
              <w:rPr>
                <w:noProof/>
                <w:webHidden/>
              </w:rPr>
            </w:r>
            <w:r w:rsidR="00A35392">
              <w:rPr>
                <w:noProof/>
                <w:webHidden/>
              </w:rPr>
              <w:fldChar w:fldCharType="separate"/>
            </w:r>
            <w:r w:rsidR="00C87B3D">
              <w:rPr>
                <w:noProof/>
                <w:webHidden/>
              </w:rPr>
              <w:t>6</w:t>
            </w:r>
            <w:r w:rsidR="00A35392">
              <w:rPr>
                <w:noProof/>
                <w:webHidden/>
              </w:rPr>
              <w:fldChar w:fldCharType="end"/>
            </w:r>
          </w:hyperlink>
        </w:p>
        <w:p w14:paraId="1A7A6387" w14:textId="5F63E4BE"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6" w:history="1">
            <w:r w:rsidR="00A35392" w:rsidRPr="003A44EA">
              <w:rPr>
                <w:rStyle w:val="Hyperlink"/>
                <w:noProof/>
              </w:rPr>
              <w:t>Figure 6. Diagramme de cas d’utilisation pour la création d’une partie de jeu.</w:t>
            </w:r>
            <w:r w:rsidR="00A35392">
              <w:rPr>
                <w:noProof/>
                <w:webHidden/>
              </w:rPr>
              <w:tab/>
            </w:r>
            <w:r w:rsidR="00A35392">
              <w:rPr>
                <w:noProof/>
                <w:webHidden/>
              </w:rPr>
              <w:fldChar w:fldCharType="begin"/>
            </w:r>
            <w:r w:rsidR="00A35392">
              <w:rPr>
                <w:noProof/>
                <w:webHidden/>
              </w:rPr>
              <w:instrText xml:space="preserve"> PAGEREF _Toc64625466 \h </w:instrText>
            </w:r>
            <w:r w:rsidR="00A35392">
              <w:rPr>
                <w:noProof/>
                <w:webHidden/>
              </w:rPr>
            </w:r>
            <w:r w:rsidR="00A35392">
              <w:rPr>
                <w:noProof/>
                <w:webHidden/>
              </w:rPr>
              <w:fldChar w:fldCharType="separate"/>
            </w:r>
            <w:r w:rsidR="00C87B3D">
              <w:rPr>
                <w:noProof/>
                <w:webHidden/>
              </w:rPr>
              <w:t>6</w:t>
            </w:r>
            <w:r w:rsidR="00A35392">
              <w:rPr>
                <w:noProof/>
                <w:webHidden/>
              </w:rPr>
              <w:fldChar w:fldCharType="end"/>
            </w:r>
          </w:hyperlink>
        </w:p>
        <w:p w14:paraId="6448EEBC" w14:textId="5E048819"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7" w:history="1">
            <w:r w:rsidR="00A35392" w:rsidRPr="003A44EA">
              <w:rPr>
                <w:rStyle w:val="Hyperlink"/>
                <w:noProof/>
              </w:rPr>
              <w:t>Figure 7. Diagramme de cas d’utilisation pour jouer à une partie de jeu.</w:t>
            </w:r>
            <w:r w:rsidR="00A35392">
              <w:rPr>
                <w:noProof/>
                <w:webHidden/>
              </w:rPr>
              <w:tab/>
            </w:r>
            <w:r w:rsidR="00A35392">
              <w:rPr>
                <w:noProof/>
                <w:webHidden/>
              </w:rPr>
              <w:fldChar w:fldCharType="begin"/>
            </w:r>
            <w:r w:rsidR="00A35392">
              <w:rPr>
                <w:noProof/>
                <w:webHidden/>
              </w:rPr>
              <w:instrText xml:space="preserve"> PAGEREF _Toc64625467 \h </w:instrText>
            </w:r>
            <w:r w:rsidR="00A35392">
              <w:rPr>
                <w:noProof/>
                <w:webHidden/>
              </w:rPr>
            </w:r>
            <w:r w:rsidR="00A35392">
              <w:rPr>
                <w:noProof/>
                <w:webHidden/>
              </w:rPr>
              <w:fldChar w:fldCharType="separate"/>
            </w:r>
            <w:r w:rsidR="00C87B3D">
              <w:rPr>
                <w:noProof/>
                <w:webHidden/>
              </w:rPr>
              <w:t>7</w:t>
            </w:r>
            <w:r w:rsidR="00A35392">
              <w:rPr>
                <w:noProof/>
                <w:webHidden/>
              </w:rPr>
              <w:fldChar w:fldCharType="end"/>
            </w:r>
          </w:hyperlink>
        </w:p>
        <w:p w14:paraId="5CFB8114" w14:textId="0D899830" w:rsidR="00A35392" w:rsidRDefault="00B0341A">
          <w:pPr>
            <w:pStyle w:val="TOC1"/>
            <w:tabs>
              <w:tab w:val="right" w:pos="9350"/>
            </w:tabs>
            <w:rPr>
              <w:rFonts w:asciiTheme="minorHAnsi" w:eastAsiaTheme="minorEastAsia" w:hAnsiTheme="minorHAnsi" w:cstheme="minorBidi"/>
              <w:noProof/>
              <w:sz w:val="22"/>
              <w:szCs w:val="22"/>
              <w:lang w:val="en-CA"/>
            </w:rPr>
          </w:pPr>
          <w:hyperlink w:anchor="_Toc64625468" w:history="1">
            <w:r w:rsidR="00A35392" w:rsidRPr="003A44EA">
              <w:rPr>
                <w:rStyle w:val="Hyperlink"/>
                <w:noProof/>
              </w:rPr>
              <w:t>4. Vue logique</w:t>
            </w:r>
            <w:r w:rsidR="00A35392">
              <w:rPr>
                <w:noProof/>
                <w:webHidden/>
              </w:rPr>
              <w:tab/>
            </w:r>
            <w:r w:rsidR="00A35392">
              <w:rPr>
                <w:noProof/>
                <w:webHidden/>
              </w:rPr>
              <w:fldChar w:fldCharType="begin"/>
            </w:r>
            <w:r w:rsidR="00A35392">
              <w:rPr>
                <w:noProof/>
                <w:webHidden/>
              </w:rPr>
              <w:instrText xml:space="preserve"> PAGEREF _Toc64625468 \h </w:instrText>
            </w:r>
            <w:r w:rsidR="00A35392">
              <w:rPr>
                <w:noProof/>
                <w:webHidden/>
              </w:rPr>
            </w:r>
            <w:r w:rsidR="00A35392">
              <w:rPr>
                <w:noProof/>
                <w:webHidden/>
              </w:rPr>
              <w:fldChar w:fldCharType="separate"/>
            </w:r>
            <w:r w:rsidR="00C87B3D">
              <w:rPr>
                <w:noProof/>
                <w:webHidden/>
              </w:rPr>
              <w:t>8</w:t>
            </w:r>
            <w:r w:rsidR="00A35392">
              <w:rPr>
                <w:noProof/>
                <w:webHidden/>
              </w:rPr>
              <w:fldChar w:fldCharType="end"/>
            </w:r>
          </w:hyperlink>
        </w:p>
        <w:p w14:paraId="3793D3DA" w14:textId="043446AA"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69" w:history="1">
            <w:r w:rsidR="00A35392" w:rsidRPr="003A44EA">
              <w:rPr>
                <w:rStyle w:val="Hyperlink"/>
                <w:noProof/>
              </w:rPr>
              <w:t>Figure 8. Diagramme de paquetage pour le système global.</w:t>
            </w:r>
            <w:r w:rsidR="00A35392">
              <w:rPr>
                <w:noProof/>
                <w:webHidden/>
              </w:rPr>
              <w:tab/>
            </w:r>
            <w:r w:rsidR="00A35392">
              <w:rPr>
                <w:noProof/>
                <w:webHidden/>
              </w:rPr>
              <w:fldChar w:fldCharType="begin"/>
            </w:r>
            <w:r w:rsidR="00A35392">
              <w:rPr>
                <w:noProof/>
                <w:webHidden/>
              </w:rPr>
              <w:instrText xml:space="preserve"> PAGEREF _Toc64625469 \h </w:instrText>
            </w:r>
            <w:r w:rsidR="00A35392">
              <w:rPr>
                <w:noProof/>
                <w:webHidden/>
              </w:rPr>
            </w:r>
            <w:r w:rsidR="00A35392">
              <w:rPr>
                <w:noProof/>
                <w:webHidden/>
              </w:rPr>
              <w:fldChar w:fldCharType="separate"/>
            </w:r>
            <w:r w:rsidR="00C87B3D">
              <w:rPr>
                <w:noProof/>
                <w:webHidden/>
              </w:rPr>
              <w:t>8</w:t>
            </w:r>
            <w:r w:rsidR="00A35392">
              <w:rPr>
                <w:noProof/>
                <w:webHidden/>
              </w:rPr>
              <w:fldChar w:fldCharType="end"/>
            </w:r>
          </w:hyperlink>
        </w:p>
        <w:p w14:paraId="3D332823" w14:textId="433E08BE"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0" w:history="1">
            <w:r w:rsidR="00A35392" w:rsidRPr="003A44EA">
              <w:rPr>
                <w:rStyle w:val="Hyperlink"/>
                <w:noProof/>
              </w:rPr>
              <w:t>Figure 9. Diagramme de paquetage pour le client lourd.</w:t>
            </w:r>
            <w:r w:rsidR="00A35392">
              <w:rPr>
                <w:noProof/>
                <w:webHidden/>
              </w:rPr>
              <w:tab/>
            </w:r>
            <w:r w:rsidR="00A35392">
              <w:rPr>
                <w:noProof/>
                <w:webHidden/>
              </w:rPr>
              <w:fldChar w:fldCharType="begin"/>
            </w:r>
            <w:r w:rsidR="00A35392">
              <w:rPr>
                <w:noProof/>
                <w:webHidden/>
              </w:rPr>
              <w:instrText xml:space="preserve"> PAGEREF _Toc64625470 \h </w:instrText>
            </w:r>
            <w:r w:rsidR="00A35392">
              <w:rPr>
                <w:noProof/>
                <w:webHidden/>
              </w:rPr>
            </w:r>
            <w:r w:rsidR="00A35392">
              <w:rPr>
                <w:noProof/>
                <w:webHidden/>
              </w:rPr>
              <w:fldChar w:fldCharType="separate"/>
            </w:r>
            <w:r w:rsidR="00C87B3D">
              <w:rPr>
                <w:noProof/>
                <w:webHidden/>
              </w:rPr>
              <w:t>9</w:t>
            </w:r>
            <w:r w:rsidR="00A35392">
              <w:rPr>
                <w:noProof/>
                <w:webHidden/>
              </w:rPr>
              <w:fldChar w:fldCharType="end"/>
            </w:r>
          </w:hyperlink>
        </w:p>
        <w:p w14:paraId="6E97ADAA" w14:textId="2AA2C5D7"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1" w:history="1">
            <w:r w:rsidR="00A35392" w:rsidRPr="003A44EA">
              <w:rPr>
                <w:rStyle w:val="Hyperlink"/>
                <w:noProof/>
              </w:rPr>
              <w:t>Figure 10. Diagramme de paquetage pour le serveur.</w:t>
            </w:r>
            <w:r w:rsidR="00A35392">
              <w:rPr>
                <w:noProof/>
                <w:webHidden/>
              </w:rPr>
              <w:tab/>
            </w:r>
            <w:r w:rsidR="00A35392">
              <w:rPr>
                <w:noProof/>
                <w:webHidden/>
              </w:rPr>
              <w:fldChar w:fldCharType="begin"/>
            </w:r>
            <w:r w:rsidR="00A35392">
              <w:rPr>
                <w:noProof/>
                <w:webHidden/>
              </w:rPr>
              <w:instrText xml:space="preserve"> PAGEREF _Toc64625471 \h </w:instrText>
            </w:r>
            <w:r w:rsidR="00A35392">
              <w:rPr>
                <w:noProof/>
                <w:webHidden/>
              </w:rPr>
            </w:r>
            <w:r w:rsidR="00A35392">
              <w:rPr>
                <w:noProof/>
                <w:webHidden/>
              </w:rPr>
              <w:fldChar w:fldCharType="separate"/>
            </w:r>
            <w:r w:rsidR="00C87B3D">
              <w:rPr>
                <w:noProof/>
                <w:webHidden/>
              </w:rPr>
              <w:t>10</w:t>
            </w:r>
            <w:r w:rsidR="00A35392">
              <w:rPr>
                <w:noProof/>
                <w:webHidden/>
              </w:rPr>
              <w:fldChar w:fldCharType="end"/>
            </w:r>
          </w:hyperlink>
        </w:p>
        <w:p w14:paraId="4BEE42A0" w14:textId="46CAA3D5"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2" w:history="1">
            <w:r w:rsidR="00A35392" w:rsidRPr="003A44EA">
              <w:rPr>
                <w:rStyle w:val="Hyperlink"/>
                <w:noProof/>
              </w:rPr>
              <w:t>Figure 11. Diagramme de paquetage pour le client léger.</w:t>
            </w:r>
            <w:r w:rsidR="00A35392">
              <w:rPr>
                <w:noProof/>
                <w:webHidden/>
              </w:rPr>
              <w:tab/>
            </w:r>
            <w:r w:rsidR="00A35392">
              <w:rPr>
                <w:noProof/>
                <w:webHidden/>
              </w:rPr>
              <w:fldChar w:fldCharType="begin"/>
            </w:r>
            <w:r w:rsidR="00A35392">
              <w:rPr>
                <w:noProof/>
                <w:webHidden/>
              </w:rPr>
              <w:instrText xml:space="preserve"> PAGEREF _Toc64625472 \h </w:instrText>
            </w:r>
            <w:r w:rsidR="00A35392">
              <w:rPr>
                <w:noProof/>
                <w:webHidden/>
              </w:rPr>
            </w:r>
            <w:r w:rsidR="00A35392">
              <w:rPr>
                <w:noProof/>
                <w:webHidden/>
              </w:rPr>
              <w:fldChar w:fldCharType="separate"/>
            </w:r>
            <w:r w:rsidR="00C87B3D">
              <w:rPr>
                <w:noProof/>
                <w:webHidden/>
              </w:rPr>
              <w:t>11</w:t>
            </w:r>
            <w:r w:rsidR="00A35392">
              <w:rPr>
                <w:noProof/>
                <w:webHidden/>
              </w:rPr>
              <w:fldChar w:fldCharType="end"/>
            </w:r>
          </w:hyperlink>
        </w:p>
        <w:p w14:paraId="0E7ED54F" w14:textId="6E40E868" w:rsidR="00A35392" w:rsidRDefault="00B0341A">
          <w:pPr>
            <w:pStyle w:val="TOC1"/>
            <w:tabs>
              <w:tab w:val="right" w:pos="9350"/>
            </w:tabs>
            <w:rPr>
              <w:rFonts w:asciiTheme="minorHAnsi" w:eastAsiaTheme="minorEastAsia" w:hAnsiTheme="minorHAnsi" w:cstheme="minorBidi"/>
              <w:noProof/>
              <w:sz w:val="22"/>
              <w:szCs w:val="22"/>
              <w:lang w:val="en-CA"/>
            </w:rPr>
          </w:pPr>
          <w:hyperlink w:anchor="_Toc64625473" w:history="1">
            <w:r w:rsidR="00A35392" w:rsidRPr="003A44EA">
              <w:rPr>
                <w:rStyle w:val="Hyperlink"/>
                <w:noProof/>
              </w:rPr>
              <w:t>5. Vue des processus</w:t>
            </w:r>
            <w:r w:rsidR="00A35392">
              <w:rPr>
                <w:noProof/>
                <w:webHidden/>
              </w:rPr>
              <w:tab/>
            </w:r>
            <w:r w:rsidR="00A35392">
              <w:rPr>
                <w:noProof/>
                <w:webHidden/>
              </w:rPr>
              <w:fldChar w:fldCharType="begin"/>
            </w:r>
            <w:r w:rsidR="00A35392">
              <w:rPr>
                <w:noProof/>
                <w:webHidden/>
              </w:rPr>
              <w:instrText xml:space="preserve"> PAGEREF _Toc64625473 \h </w:instrText>
            </w:r>
            <w:r w:rsidR="00A35392">
              <w:rPr>
                <w:noProof/>
                <w:webHidden/>
              </w:rPr>
            </w:r>
            <w:r w:rsidR="00A35392">
              <w:rPr>
                <w:noProof/>
                <w:webHidden/>
              </w:rPr>
              <w:fldChar w:fldCharType="separate"/>
            </w:r>
            <w:r w:rsidR="00C87B3D">
              <w:rPr>
                <w:noProof/>
                <w:webHidden/>
              </w:rPr>
              <w:t>12</w:t>
            </w:r>
            <w:r w:rsidR="00A35392">
              <w:rPr>
                <w:noProof/>
                <w:webHidden/>
              </w:rPr>
              <w:fldChar w:fldCharType="end"/>
            </w:r>
          </w:hyperlink>
        </w:p>
        <w:p w14:paraId="32CA01BB" w14:textId="4552F0EB"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4" w:history="1">
            <w:r w:rsidR="00A35392" w:rsidRPr="003A44EA">
              <w:rPr>
                <w:rStyle w:val="Hyperlink"/>
                <w:noProof/>
              </w:rPr>
              <w:t>Figure 12. Diagramme de séquence pour l’authentification d’un utilisateur.</w:t>
            </w:r>
            <w:r w:rsidR="00A35392">
              <w:rPr>
                <w:noProof/>
                <w:webHidden/>
              </w:rPr>
              <w:tab/>
            </w:r>
            <w:r w:rsidR="00A35392">
              <w:rPr>
                <w:noProof/>
                <w:webHidden/>
              </w:rPr>
              <w:fldChar w:fldCharType="begin"/>
            </w:r>
            <w:r w:rsidR="00A35392">
              <w:rPr>
                <w:noProof/>
                <w:webHidden/>
              </w:rPr>
              <w:instrText xml:space="preserve"> PAGEREF _Toc64625474 \h </w:instrText>
            </w:r>
            <w:r w:rsidR="00A35392">
              <w:rPr>
                <w:noProof/>
                <w:webHidden/>
              </w:rPr>
            </w:r>
            <w:r w:rsidR="00A35392">
              <w:rPr>
                <w:noProof/>
                <w:webHidden/>
              </w:rPr>
              <w:fldChar w:fldCharType="separate"/>
            </w:r>
            <w:r w:rsidR="00C87B3D">
              <w:rPr>
                <w:noProof/>
                <w:webHidden/>
              </w:rPr>
              <w:t>12</w:t>
            </w:r>
            <w:r w:rsidR="00A35392">
              <w:rPr>
                <w:noProof/>
                <w:webHidden/>
              </w:rPr>
              <w:fldChar w:fldCharType="end"/>
            </w:r>
          </w:hyperlink>
        </w:p>
        <w:p w14:paraId="0AB12819" w14:textId="554BBE37"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5" w:history="1">
            <w:r w:rsidR="00A35392" w:rsidRPr="003A44EA">
              <w:rPr>
                <w:rStyle w:val="Hyperlink"/>
                <w:noProof/>
              </w:rPr>
              <w:t>Figure 13. Diagramme de séquence pour la création ou rejoindre un salon de clavardage déjà existant.</w:t>
            </w:r>
            <w:r w:rsidR="00A35392">
              <w:rPr>
                <w:noProof/>
                <w:webHidden/>
              </w:rPr>
              <w:tab/>
            </w:r>
            <w:r w:rsidR="00A35392">
              <w:rPr>
                <w:noProof/>
                <w:webHidden/>
              </w:rPr>
              <w:fldChar w:fldCharType="begin"/>
            </w:r>
            <w:r w:rsidR="00A35392">
              <w:rPr>
                <w:noProof/>
                <w:webHidden/>
              </w:rPr>
              <w:instrText xml:space="preserve"> PAGEREF _Toc64625475 \h </w:instrText>
            </w:r>
            <w:r w:rsidR="00A35392">
              <w:rPr>
                <w:noProof/>
                <w:webHidden/>
              </w:rPr>
            </w:r>
            <w:r w:rsidR="00A35392">
              <w:rPr>
                <w:noProof/>
                <w:webHidden/>
              </w:rPr>
              <w:fldChar w:fldCharType="separate"/>
            </w:r>
            <w:r w:rsidR="00C87B3D">
              <w:rPr>
                <w:noProof/>
                <w:webHidden/>
              </w:rPr>
              <w:t>13</w:t>
            </w:r>
            <w:r w:rsidR="00A35392">
              <w:rPr>
                <w:noProof/>
                <w:webHidden/>
              </w:rPr>
              <w:fldChar w:fldCharType="end"/>
            </w:r>
          </w:hyperlink>
        </w:p>
        <w:p w14:paraId="495BED4C" w14:textId="3831BC25"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6" w:history="1">
            <w:r w:rsidR="00A35392" w:rsidRPr="003A44EA">
              <w:rPr>
                <w:rStyle w:val="Hyperlink"/>
                <w:noProof/>
              </w:rPr>
              <w:t>Figure 14. Diagramme de séquence pour la création d’une paire mot-image.</w:t>
            </w:r>
            <w:r w:rsidR="00A35392">
              <w:rPr>
                <w:noProof/>
                <w:webHidden/>
              </w:rPr>
              <w:tab/>
            </w:r>
            <w:r w:rsidR="00A35392">
              <w:rPr>
                <w:noProof/>
                <w:webHidden/>
              </w:rPr>
              <w:fldChar w:fldCharType="begin"/>
            </w:r>
            <w:r w:rsidR="00A35392">
              <w:rPr>
                <w:noProof/>
                <w:webHidden/>
              </w:rPr>
              <w:instrText xml:space="preserve"> PAGEREF _Toc64625476 \h </w:instrText>
            </w:r>
            <w:r w:rsidR="00A35392">
              <w:rPr>
                <w:noProof/>
                <w:webHidden/>
              </w:rPr>
            </w:r>
            <w:r w:rsidR="00A35392">
              <w:rPr>
                <w:noProof/>
                <w:webHidden/>
              </w:rPr>
              <w:fldChar w:fldCharType="separate"/>
            </w:r>
            <w:r w:rsidR="00C87B3D">
              <w:rPr>
                <w:noProof/>
                <w:webHidden/>
              </w:rPr>
              <w:t>14</w:t>
            </w:r>
            <w:r w:rsidR="00A35392">
              <w:rPr>
                <w:noProof/>
                <w:webHidden/>
              </w:rPr>
              <w:fldChar w:fldCharType="end"/>
            </w:r>
          </w:hyperlink>
        </w:p>
        <w:p w14:paraId="66AB4882" w14:textId="4466A24E"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7" w:history="1">
            <w:r w:rsidR="00A35392" w:rsidRPr="003A44EA">
              <w:rPr>
                <w:rStyle w:val="Hyperlink"/>
                <w:noProof/>
              </w:rPr>
              <w:t>Figure 15. Diagramme de séquence pour le lancement d’une partie.</w:t>
            </w:r>
            <w:r w:rsidR="00A35392">
              <w:rPr>
                <w:noProof/>
                <w:webHidden/>
              </w:rPr>
              <w:tab/>
            </w:r>
            <w:r w:rsidR="00A35392">
              <w:rPr>
                <w:noProof/>
                <w:webHidden/>
              </w:rPr>
              <w:fldChar w:fldCharType="begin"/>
            </w:r>
            <w:r w:rsidR="00A35392">
              <w:rPr>
                <w:noProof/>
                <w:webHidden/>
              </w:rPr>
              <w:instrText xml:space="preserve"> PAGEREF _Toc64625477 \h </w:instrText>
            </w:r>
            <w:r w:rsidR="00A35392">
              <w:rPr>
                <w:noProof/>
                <w:webHidden/>
              </w:rPr>
            </w:r>
            <w:r w:rsidR="00A35392">
              <w:rPr>
                <w:noProof/>
                <w:webHidden/>
              </w:rPr>
              <w:fldChar w:fldCharType="separate"/>
            </w:r>
            <w:r w:rsidR="00C87B3D">
              <w:rPr>
                <w:noProof/>
                <w:webHidden/>
              </w:rPr>
              <w:t>15</w:t>
            </w:r>
            <w:r w:rsidR="00A35392">
              <w:rPr>
                <w:noProof/>
                <w:webHidden/>
              </w:rPr>
              <w:fldChar w:fldCharType="end"/>
            </w:r>
          </w:hyperlink>
        </w:p>
        <w:p w14:paraId="5409A381" w14:textId="70863A0F"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78" w:history="1">
            <w:r w:rsidR="00A35392" w:rsidRPr="003A44EA">
              <w:rPr>
                <w:rStyle w:val="Hyperlink"/>
                <w:noProof/>
              </w:rPr>
              <w:t>Figure 16. Diagramme de séquence du déroulement d’une partie de jeu.</w:t>
            </w:r>
            <w:r w:rsidR="00A35392">
              <w:rPr>
                <w:noProof/>
                <w:webHidden/>
              </w:rPr>
              <w:tab/>
            </w:r>
            <w:r w:rsidR="00A35392">
              <w:rPr>
                <w:noProof/>
                <w:webHidden/>
              </w:rPr>
              <w:fldChar w:fldCharType="begin"/>
            </w:r>
            <w:r w:rsidR="00A35392">
              <w:rPr>
                <w:noProof/>
                <w:webHidden/>
              </w:rPr>
              <w:instrText xml:space="preserve"> PAGEREF _Toc64625478 \h </w:instrText>
            </w:r>
            <w:r w:rsidR="00A35392">
              <w:rPr>
                <w:noProof/>
                <w:webHidden/>
              </w:rPr>
            </w:r>
            <w:r w:rsidR="00A35392">
              <w:rPr>
                <w:noProof/>
                <w:webHidden/>
              </w:rPr>
              <w:fldChar w:fldCharType="separate"/>
            </w:r>
            <w:r w:rsidR="00C87B3D">
              <w:rPr>
                <w:noProof/>
                <w:webHidden/>
              </w:rPr>
              <w:t>16</w:t>
            </w:r>
            <w:r w:rsidR="00A35392">
              <w:rPr>
                <w:noProof/>
                <w:webHidden/>
              </w:rPr>
              <w:fldChar w:fldCharType="end"/>
            </w:r>
          </w:hyperlink>
        </w:p>
        <w:p w14:paraId="10D26482" w14:textId="699E783D" w:rsidR="00A35392" w:rsidRDefault="00B0341A">
          <w:pPr>
            <w:pStyle w:val="TOC1"/>
            <w:tabs>
              <w:tab w:val="right" w:pos="9350"/>
            </w:tabs>
            <w:rPr>
              <w:rFonts w:asciiTheme="minorHAnsi" w:eastAsiaTheme="minorEastAsia" w:hAnsiTheme="minorHAnsi" w:cstheme="minorBidi"/>
              <w:noProof/>
              <w:sz w:val="22"/>
              <w:szCs w:val="22"/>
              <w:lang w:val="en-CA"/>
            </w:rPr>
          </w:pPr>
          <w:hyperlink w:anchor="_Toc64625479" w:history="1">
            <w:r w:rsidR="00A35392" w:rsidRPr="003A44EA">
              <w:rPr>
                <w:rStyle w:val="Hyperlink"/>
                <w:noProof/>
              </w:rPr>
              <w:t>6. Vue de déploiement</w:t>
            </w:r>
            <w:r w:rsidR="00A35392">
              <w:rPr>
                <w:noProof/>
                <w:webHidden/>
              </w:rPr>
              <w:tab/>
            </w:r>
            <w:r w:rsidR="00A35392">
              <w:rPr>
                <w:noProof/>
                <w:webHidden/>
              </w:rPr>
              <w:fldChar w:fldCharType="begin"/>
            </w:r>
            <w:r w:rsidR="00A35392">
              <w:rPr>
                <w:noProof/>
                <w:webHidden/>
              </w:rPr>
              <w:instrText xml:space="preserve"> PAGEREF _Toc64625479 \h </w:instrText>
            </w:r>
            <w:r w:rsidR="00A35392">
              <w:rPr>
                <w:noProof/>
                <w:webHidden/>
              </w:rPr>
            </w:r>
            <w:r w:rsidR="00A35392">
              <w:rPr>
                <w:noProof/>
                <w:webHidden/>
              </w:rPr>
              <w:fldChar w:fldCharType="separate"/>
            </w:r>
            <w:r w:rsidR="00C87B3D">
              <w:rPr>
                <w:noProof/>
                <w:webHidden/>
              </w:rPr>
              <w:t>17</w:t>
            </w:r>
            <w:r w:rsidR="00A35392">
              <w:rPr>
                <w:noProof/>
                <w:webHidden/>
              </w:rPr>
              <w:fldChar w:fldCharType="end"/>
            </w:r>
          </w:hyperlink>
        </w:p>
        <w:p w14:paraId="72667E21" w14:textId="2F17B23E" w:rsidR="00A35392" w:rsidRDefault="00B0341A">
          <w:pPr>
            <w:pStyle w:val="TOC3"/>
            <w:tabs>
              <w:tab w:val="right" w:pos="9350"/>
            </w:tabs>
            <w:rPr>
              <w:rFonts w:asciiTheme="minorHAnsi" w:eastAsiaTheme="minorEastAsia" w:hAnsiTheme="minorHAnsi" w:cstheme="minorBidi"/>
              <w:noProof/>
              <w:sz w:val="22"/>
              <w:szCs w:val="22"/>
              <w:lang w:val="en-CA"/>
            </w:rPr>
          </w:pPr>
          <w:hyperlink w:anchor="_Toc64625480" w:history="1">
            <w:r w:rsidR="00A35392" w:rsidRPr="003A44EA">
              <w:rPr>
                <w:rStyle w:val="Hyperlink"/>
                <w:noProof/>
              </w:rPr>
              <w:t>Figure 17. Diagramme de déploiement du système global.</w:t>
            </w:r>
            <w:r w:rsidR="00A35392">
              <w:rPr>
                <w:noProof/>
                <w:webHidden/>
              </w:rPr>
              <w:tab/>
            </w:r>
            <w:r w:rsidR="00A35392">
              <w:rPr>
                <w:noProof/>
                <w:webHidden/>
              </w:rPr>
              <w:fldChar w:fldCharType="begin"/>
            </w:r>
            <w:r w:rsidR="00A35392">
              <w:rPr>
                <w:noProof/>
                <w:webHidden/>
              </w:rPr>
              <w:instrText xml:space="preserve"> PAGEREF _Toc64625480 \h </w:instrText>
            </w:r>
            <w:r w:rsidR="00A35392">
              <w:rPr>
                <w:noProof/>
                <w:webHidden/>
              </w:rPr>
            </w:r>
            <w:r w:rsidR="00A35392">
              <w:rPr>
                <w:noProof/>
                <w:webHidden/>
              </w:rPr>
              <w:fldChar w:fldCharType="separate"/>
            </w:r>
            <w:r w:rsidR="00C87B3D">
              <w:rPr>
                <w:noProof/>
                <w:webHidden/>
              </w:rPr>
              <w:t>17</w:t>
            </w:r>
            <w:r w:rsidR="00A35392">
              <w:rPr>
                <w:noProof/>
                <w:webHidden/>
              </w:rPr>
              <w:fldChar w:fldCharType="end"/>
            </w:r>
          </w:hyperlink>
        </w:p>
        <w:p w14:paraId="6101ACF3" w14:textId="014ED9CA" w:rsidR="00A35392" w:rsidRDefault="00B0341A">
          <w:pPr>
            <w:pStyle w:val="TOC1"/>
            <w:tabs>
              <w:tab w:val="right" w:pos="9350"/>
            </w:tabs>
            <w:rPr>
              <w:rFonts w:asciiTheme="minorHAnsi" w:eastAsiaTheme="minorEastAsia" w:hAnsiTheme="minorHAnsi" w:cstheme="minorBidi"/>
              <w:noProof/>
              <w:sz w:val="22"/>
              <w:szCs w:val="22"/>
              <w:lang w:val="en-CA"/>
            </w:rPr>
          </w:pPr>
          <w:hyperlink w:anchor="_Toc64625481" w:history="1">
            <w:r w:rsidR="00A35392" w:rsidRPr="003A44EA">
              <w:rPr>
                <w:rStyle w:val="Hyperlink"/>
                <w:noProof/>
              </w:rPr>
              <w:t>7. Taille et performance</w:t>
            </w:r>
            <w:r w:rsidR="00A35392">
              <w:rPr>
                <w:noProof/>
                <w:webHidden/>
              </w:rPr>
              <w:tab/>
            </w:r>
            <w:r w:rsidR="00A35392">
              <w:rPr>
                <w:noProof/>
                <w:webHidden/>
              </w:rPr>
              <w:fldChar w:fldCharType="begin"/>
            </w:r>
            <w:r w:rsidR="00A35392">
              <w:rPr>
                <w:noProof/>
                <w:webHidden/>
              </w:rPr>
              <w:instrText xml:space="preserve"> PAGEREF _Toc64625481 \h </w:instrText>
            </w:r>
            <w:r w:rsidR="00A35392">
              <w:rPr>
                <w:noProof/>
                <w:webHidden/>
              </w:rPr>
            </w:r>
            <w:r w:rsidR="00A35392">
              <w:rPr>
                <w:noProof/>
                <w:webHidden/>
              </w:rPr>
              <w:fldChar w:fldCharType="separate"/>
            </w:r>
            <w:r w:rsidR="00C87B3D">
              <w:rPr>
                <w:noProof/>
                <w:webHidden/>
              </w:rPr>
              <w:t>17</w:t>
            </w:r>
            <w:r w:rsidR="00A35392">
              <w:rPr>
                <w:noProof/>
                <w:webHidden/>
              </w:rPr>
              <w:fldChar w:fldCharType="end"/>
            </w:r>
          </w:hyperlink>
        </w:p>
        <w:p w14:paraId="7436259F" w14:textId="1854D4F3" w:rsidR="004F3654" w:rsidRDefault="000641E1">
          <w:pPr>
            <w:tabs>
              <w:tab w:val="right" w:pos="9360"/>
            </w:tabs>
            <w:spacing w:before="200" w:after="80"/>
            <w:rPr>
              <w:rFonts w:ascii="Calibri" w:eastAsia="Calibri" w:hAnsi="Calibri" w:cs="Calibri"/>
              <w:b/>
              <w:color w:val="000000"/>
              <w:sz w:val="22"/>
              <w:szCs w:val="22"/>
            </w:rPr>
          </w:pPr>
          <w:r>
            <w:fldChar w:fldCharType="end"/>
          </w:r>
        </w:p>
      </w:sdtContent>
    </w:sdt>
    <w:p w14:paraId="6DFEA945" w14:textId="77777777" w:rsidR="009B7E98" w:rsidRDefault="009B7E98">
      <w:pPr>
        <w:pStyle w:val="Title"/>
        <w:sectPr w:rsidR="009B7E98" w:rsidSect="009B7E98">
          <w:footerReference w:type="default" r:id="rId14"/>
          <w:pgSz w:w="12240" w:h="15840"/>
          <w:pgMar w:top="1440" w:right="1440" w:bottom="1440" w:left="1440" w:header="720" w:footer="720" w:gutter="0"/>
          <w:pgNumType w:start="1"/>
          <w:cols w:space="720"/>
        </w:sectPr>
      </w:pPr>
    </w:p>
    <w:p w14:paraId="5C4E2831" w14:textId="02F0E144" w:rsidR="004F3654" w:rsidRDefault="000641E1">
      <w:pPr>
        <w:pStyle w:val="Title"/>
      </w:pPr>
      <w:r>
        <w:lastRenderedPageBreak/>
        <w:t xml:space="preserve">Document d'architecture logicielle </w:t>
      </w:r>
    </w:p>
    <w:p w14:paraId="3D68BB24" w14:textId="77777777" w:rsidR="004F3654" w:rsidRDefault="004F3654">
      <w:pPr>
        <w:ind w:left="720"/>
        <w:rPr>
          <w:i/>
          <w:color w:val="0000FF"/>
        </w:rPr>
      </w:pPr>
    </w:p>
    <w:p w14:paraId="75E017A9" w14:textId="77777777" w:rsidR="004F3654" w:rsidRDefault="000641E1">
      <w:pPr>
        <w:pStyle w:val="Heading1"/>
        <w:ind w:left="0" w:firstLine="0"/>
      </w:pPr>
      <w:bookmarkStart w:id="1" w:name="_Toc64625458"/>
      <w:r>
        <w:t>1. Introduction</w:t>
      </w:r>
      <w:bookmarkEnd w:id="1"/>
    </w:p>
    <w:p w14:paraId="30F8A874" w14:textId="77777777" w:rsidR="004F3654" w:rsidRDefault="000641E1">
      <w:r>
        <w:t xml:space="preserve">Ce document a pour but de présenter l’architecture du logiciel </w:t>
      </w:r>
      <w:proofErr w:type="spellStart"/>
      <w:r>
        <w:rPr>
          <w:i/>
        </w:rPr>
        <w:t>PainSeau</w:t>
      </w:r>
      <w:proofErr w:type="spellEnd"/>
      <w:r>
        <w:t xml:space="preserve"> sous forme de diagrammes conformes au langage UML. Il sera donc d’abord question de décrire les objectifs et les contraintes architecturaux, c’est-à-dire la sécurité, la confidentialité, la portabilité, etc. La prochaine section sera constituée de diagrammes de cas d'utilisation afin d’illustrer les différents cas d’utilisations et scénarios possibles à considérer lors de la conception de l’application. Puis, une vue logique de </w:t>
      </w:r>
      <w:proofErr w:type="spellStart"/>
      <w:r>
        <w:rPr>
          <w:i/>
        </w:rPr>
        <w:t>PainSeau</w:t>
      </w:r>
      <w:proofErr w:type="spellEnd"/>
      <w:r>
        <w:t xml:space="preserve"> sera également présentée avec des diagrammes de paquetages de haut niveau pour démontrer une idée générale de notre architecture. Par la suite, dans la section de la vue des processus, des diagrammes de séquence illustreront le système en termes d’interactions entre les différents processus. Quant à la section de la vue de déploiement, les configurations du matériel physique seront décrites par l’entremise de diagrammes de déploiement et finalement, une description des caractéristiques de taille et de performance sera présentée.</w:t>
      </w:r>
    </w:p>
    <w:p w14:paraId="50988CD7" w14:textId="77777777" w:rsidR="004F3654" w:rsidRDefault="000641E1">
      <w:r>
        <w:t xml:space="preserve"> </w:t>
      </w:r>
    </w:p>
    <w:p w14:paraId="075FE5DB" w14:textId="77777777" w:rsidR="004F3654" w:rsidRDefault="000641E1">
      <w:pPr>
        <w:pStyle w:val="Heading1"/>
        <w:ind w:left="0" w:firstLine="0"/>
        <w:rPr>
          <w:b w:val="0"/>
        </w:rPr>
      </w:pPr>
      <w:bookmarkStart w:id="2" w:name="_Toc64625459"/>
      <w:r>
        <w:t>2. Objectifs et contraintes architecturaux</w:t>
      </w:r>
      <w:bookmarkEnd w:id="2"/>
      <w:r>
        <w:t xml:space="preserve"> </w:t>
      </w:r>
    </w:p>
    <w:p w14:paraId="0501BC8F" w14:textId="77777777" w:rsidR="004F3654" w:rsidRDefault="000641E1">
      <w:r>
        <w:t xml:space="preserve">L’objectif ultime de ce projet est de concevoir une application multijoueur qui peut être jouée autant sur un ordinateur (client lourd) qu’une tablette Android (client léger). Donc, de manière plus détaillée, ces deux clients ont comme objectif de communiquer ensemble via un protocole assez solide qui est appuyé par un serveur. </w:t>
      </w:r>
    </w:p>
    <w:p w14:paraId="2EAB5DB1" w14:textId="77777777" w:rsidR="004F3654" w:rsidRDefault="004F3654"/>
    <w:p w14:paraId="7F361B6D" w14:textId="77777777" w:rsidR="004F3654" w:rsidRDefault="000641E1">
      <w:r>
        <w:t>Dans l’ensemble, l’objectif de notre équipe est de rédiger du code (en anglais) maintenable et réutilisable autant pour les clients que le serveur. Bien entendu, nous sommes encadrés par des contraintes temporelles et physiques, ce qui pourraient affecter le développement architectural. En effet, outre nos deux dates de remises officielles (19 février et 19 avril), nous devons établir nos propres dates limites, sans oublier que l’équipe ne se rencontre pratiquement jamais physiquement. Une mauvaise gestion de ces facteurs pourrait nuire à l'ensemble de l’architecture.</w:t>
      </w:r>
    </w:p>
    <w:p w14:paraId="59C7136A" w14:textId="77777777" w:rsidR="004F3654" w:rsidRDefault="004F3654"/>
    <w:p w14:paraId="4540BC39" w14:textId="77777777" w:rsidR="004F3654" w:rsidRDefault="000641E1">
      <w:r>
        <w:rPr>
          <w:b/>
          <w:sz w:val="22"/>
          <w:szCs w:val="22"/>
        </w:rPr>
        <w:t>Serveur</w:t>
      </w:r>
    </w:p>
    <w:p w14:paraId="5F81B411" w14:textId="5B8486C0" w:rsidR="004F3654" w:rsidRDefault="000641E1">
      <w:r>
        <w:t>Sachant que le serveur est au cœur de plusieurs fonctionnalités du jeu, nous avons identifié plusieurs objectifs et contraintes. L’objectif premier du serveur est d’assurer une bonne communication entre les deux clients. Il a également l’objectif de gérer le stockage de divers</w:t>
      </w:r>
      <w:r w:rsidR="009B7E98">
        <w:t>es</w:t>
      </w:r>
      <w:r>
        <w:t xml:space="preserve"> données, et ce stockage ne doit pas affecter le protocole de communications entre le client lourd et léger.</w:t>
      </w:r>
    </w:p>
    <w:p w14:paraId="0DE5D675" w14:textId="77777777" w:rsidR="004F3654" w:rsidRDefault="004F3654"/>
    <w:p w14:paraId="4560F7A8" w14:textId="77777777" w:rsidR="004F3654" w:rsidRDefault="000641E1">
      <w:r>
        <w:t xml:space="preserve">Afin de répondre à ces objectifs, il faut tenir en compte des contraintes du serveur qui peuvent affecter l’architecture. Premièrement, le serveur doit supporter de nombreuses parties de jeu simultanément, ce qui correspond à une contrainte au niveau de la performance. Deuxièmement, plusieurs informations confidentielles des utilisateurs seront entreposées par le serveur, ce qui veut dire qu’il faudra procéder par des méthodes de « </w:t>
      </w:r>
      <w:proofErr w:type="spellStart"/>
      <w:r>
        <w:t>hashage</w:t>
      </w:r>
      <w:proofErr w:type="spellEnd"/>
      <w:r>
        <w:t xml:space="preserve"> » afin de préserver la sécurité de l’application. Finalement, comme énoncé dans nos exigences, nous avons posé comme contrainte que la base de données, hébergée par </w:t>
      </w:r>
      <w:proofErr w:type="spellStart"/>
      <w:r>
        <w:t>Heroku</w:t>
      </w:r>
      <w:proofErr w:type="spellEnd"/>
      <w:r>
        <w:t>, doit être disponible 99.9% du temps afin d’assurer une fiabilité constante face à la réception des requêtes.</w:t>
      </w:r>
    </w:p>
    <w:p w14:paraId="3409C7DE" w14:textId="77777777" w:rsidR="004F3654" w:rsidRDefault="004F3654"/>
    <w:p w14:paraId="76454F56" w14:textId="77777777" w:rsidR="004F3654" w:rsidRDefault="000641E1">
      <w:r>
        <w:rPr>
          <w:b/>
          <w:sz w:val="22"/>
          <w:szCs w:val="22"/>
        </w:rPr>
        <w:t>Client lourd et léger</w:t>
      </w:r>
    </w:p>
    <w:p w14:paraId="5C017F37" w14:textId="063260D9" w:rsidR="004F3654" w:rsidRDefault="000641E1">
      <w:r>
        <w:t>Pour les deux clients, nous avons comme objectifs d’implémenter toutes nos exigences en termes de fonctionnalités, ainsi que 50% des exigences souhaitées. Évidemment, toutes les fonctionnalités devront fonctionner comme nous l’avons spécifié dans notre liste d’exigences et elles ne doivent pas se briser lors de leur utilisation. D’autre part, les clients lourd et léger ont aussi l’objectif d’offrir une expérience multijoueur convenable et agréable, c’est-à-dire en permettant aux utilisateurs de collaborer en temps réel d’une façon stable.</w:t>
      </w:r>
    </w:p>
    <w:p w14:paraId="407A4D41" w14:textId="77777777" w:rsidR="004F3654" w:rsidRDefault="000641E1">
      <w:r>
        <w:t>Comme pour le serveur, les clients doivent respecter la contrainte de sécurité à l’égard des données confidentielles transmises par les usagers. Ainsi, ces données devront être hachées sur chaque client avant d’être envoyées au serveur. Du côté du client lourd, l’implémentation des fonctionnalités liées au dessin est contrainte à une architecture préexistante, puisque nous allons développer à partir d’une application (</w:t>
      </w:r>
      <w:proofErr w:type="spellStart"/>
      <w:r>
        <w:rPr>
          <w:i/>
        </w:rPr>
        <w:t>Polydessin</w:t>
      </w:r>
      <w:proofErr w:type="spellEnd"/>
      <w:r>
        <w:t xml:space="preserve">) développée d’avance. Enfin, le client lourd sera développé sur Visual Studio Code avec l’utilisation du langage </w:t>
      </w:r>
      <w:proofErr w:type="spellStart"/>
      <w:r>
        <w:t>Typescript</w:t>
      </w:r>
      <w:proofErr w:type="spellEnd"/>
      <w:r>
        <w:t xml:space="preserve"> et du cadriciel </w:t>
      </w:r>
      <w:proofErr w:type="spellStart"/>
      <w:r>
        <w:t>Angular</w:t>
      </w:r>
      <w:proofErr w:type="spellEnd"/>
      <w:r>
        <w:t xml:space="preserve">, et le client léger sur Android Studio avec </w:t>
      </w:r>
      <w:proofErr w:type="spellStart"/>
      <w:r>
        <w:t>Kotlin</w:t>
      </w:r>
      <w:proofErr w:type="spellEnd"/>
      <w:r>
        <w:t>. Cela est une contrainte qui impacte l’architecture globalement sachant que nous allons construire l’architecture de nos clients selon les normes de ces technologies.</w:t>
      </w:r>
    </w:p>
    <w:p w14:paraId="2EF27C26" w14:textId="77777777" w:rsidR="004F3654" w:rsidRDefault="000641E1">
      <w:pPr>
        <w:pStyle w:val="Heading1"/>
        <w:ind w:left="0" w:firstLine="0"/>
      </w:pPr>
      <w:bookmarkStart w:id="3" w:name="_Toc64625460"/>
      <w:r>
        <w:lastRenderedPageBreak/>
        <w:t>3. Vue des cas d’utilisation</w:t>
      </w:r>
      <w:bookmarkEnd w:id="3"/>
      <w:r>
        <w:t xml:space="preserve"> </w:t>
      </w:r>
    </w:p>
    <w:p w14:paraId="279186DD" w14:textId="77777777" w:rsidR="004F3654" w:rsidRDefault="004F3654"/>
    <w:p w14:paraId="14EF8396" w14:textId="77777777" w:rsidR="004F3654" w:rsidRDefault="000641E1" w:rsidP="00324364">
      <w:pPr>
        <w:pBdr>
          <w:top w:val="nil"/>
          <w:left w:val="nil"/>
          <w:bottom w:val="nil"/>
          <w:right w:val="nil"/>
          <w:between w:val="nil"/>
        </w:pBdr>
        <w:spacing w:after="120"/>
        <w:jc w:val="center"/>
        <w:rPr>
          <w:b/>
          <w:i/>
          <w:color w:val="0000FF"/>
        </w:rPr>
      </w:pPr>
      <w:r>
        <w:rPr>
          <w:i/>
          <w:noProof/>
          <w:color w:val="0000FF"/>
        </w:rPr>
        <w:drawing>
          <wp:inline distT="114300" distB="114300" distL="114300" distR="114300" wp14:anchorId="68129BC9" wp14:editId="2CEF4E27">
            <wp:extent cx="4733925" cy="527744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1060"/>
                    <a:stretch>
                      <a:fillRect/>
                    </a:stretch>
                  </pic:blipFill>
                  <pic:spPr>
                    <a:xfrm>
                      <a:off x="0" y="0"/>
                      <a:ext cx="4733925" cy="5277445"/>
                    </a:xfrm>
                    <a:prstGeom prst="rect">
                      <a:avLst/>
                    </a:prstGeom>
                    <a:ln/>
                  </pic:spPr>
                </pic:pic>
              </a:graphicData>
            </a:graphic>
          </wp:inline>
        </w:drawing>
      </w:r>
    </w:p>
    <w:p w14:paraId="4397C6EB" w14:textId="77777777" w:rsidR="004F3654" w:rsidRDefault="000641E1">
      <w:pPr>
        <w:pStyle w:val="Heading3"/>
        <w:ind w:left="0"/>
        <w:jc w:val="center"/>
      </w:pPr>
      <w:bookmarkStart w:id="4" w:name="_Toc64625461"/>
      <w:r>
        <w:t>Figure 1. Diagramme de cas d’utilisation illustrant les fonctionnalités accessibles au niveau du menu principal.</w:t>
      </w:r>
      <w:bookmarkEnd w:id="4"/>
    </w:p>
    <w:p w14:paraId="30B6EC68" w14:textId="77777777" w:rsidR="004F3654" w:rsidRDefault="004F3654">
      <w:pPr>
        <w:spacing w:after="120"/>
        <w:rPr>
          <w:b/>
          <w:i/>
          <w:color w:val="0000FF"/>
        </w:rPr>
      </w:pPr>
    </w:p>
    <w:p w14:paraId="74980CBF" w14:textId="77777777" w:rsidR="004F3654" w:rsidRDefault="000641E1">
      <w:pPr>
        <w:spacing w:after="120"/>
        <w:jc w:val="center"/>
        <w:rPr>
          <w:color w:val="0000FF"/>
        </w:rPr>
      </w:pPr>
      <w:r>
        <w:rPr>
          <w:noProof/>
          <w:color w:val="0000FF"/>
        </w:rPr>
        <w:lastRenderedPageBreak/>
        <w:drawing>
          <wp:inline distT="114300" distB="114300" distL="114300" distR="114300" wp14:anchorId="739609BA" wp14:editId="5E00236C">
            <wp:extent cx="5139869" cy="397668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139869" cy="3976688"/>
                    </a:xfrm>
                    <a:prstGeom prst="rect">
                      <a:avLst/>
                    </a:prstGeom>
                    <a:ln/>
                  </pic:spPr>
                </pic:pic>
              </a:graphicData>
            </a:graphic>
          </wp:inline>
        </w:drawing>
      </w:r>
    </w:p>
    <w:p w14:paraId="082DF9B8" w14:textId="091650F8" w:rsidR="004F3654" w:rsidRDefault="000641E1">
      <w:pPr>
        <w:pStyle w:val="Heading3"/>
        <w:ind w:left="0"/>
        <w:jc w:val="center"/>
        <w:rPr>
          <w:b/>
        </w:rPr>
      </w:pPr>
      <w:bookmarkStart w:id="5" w:name="_Toc64625462"/>
      <w:r>
        <w:t>Figure 2. Diagramme de cas d’utilisation pour l’authentification de l’utilisateur</w:t>
      </w:r>
      <w:r>
        <w:rPr>
          <w:b/>
        </w:rPr>
        <w:t>.</w:t>
      </w:r>
      <w:bookmarkEnd w:id="5"/>
    </w:p>
    <w:p w14:paraId="382CF07E" w14:textId="77777777" w:rsidR="00324364" w:rsidRPr="00324364" w:rsidRDefault="00324364" w:rsidP="00324364"/>
    <w:p w14:paraId="66D1C4E9" w14:textId="77777777" w:rsidR="004F3654" w:rsidRDefault="004F3654">
      <w:pPr>
        <w:spacing w:after="120"/>
        <w:rPr>
          <w:color w:val="0000FF"/>
        </w:rPr>
      </w:pPr>
    </w:p>
    <w:p w14:paraId="187BF9E9" w14:textId="77777777" w:rsidR="004F3654" w:rsidRDefault="000641E1">
      <w:pPr>
        <w:spacing w:after="120"/>
        <w:jc w:val="center"/>
        <w:rPr>
          <w:color w:val="0000FF"/>
        </w:rPr>
      </w:pPr>
      <w:r>
        <w:rPr>
          <w:noProof/>
          <w:color w:val="0000FF"/>
        </w:rPr>
        <w:lastRenderedPageBreak/>
        <w:drawing>
          <wp:inline distT="114300" distB="114300" distL="114300" distR="114300" wp14:anchorId="465BD401" wp14:editId="4BE1082C">
            <wp:extent cx="5124450" cy="368187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1390"/>
                    <a:stretch>
                      <a:fillRect/>
                    </a:stretch>
                  </pic:blipFill>
                  <pic:spPr>
                    <a:xfrm>
                      <a:off x="0" y="0"/>
                      <a:ext cx="5124450" cy="3681871"/>
                    </a:xfrm>
                    <a:prstGeom prst="rect">
                      <a:avLst/>
                    </a:prstGeom>
                    <a:ln/>
                  </pic:spPr>
                </pic:pic>
              </a:graphicData>
            </a:graphic>
          </wp:inline>
        </w:drawing>
      </w:r>
    </w:p>
    <w:p w14:paraId="672F1C42" w14:textId="77777777" w:rsidR="004F3654" w:rsidRDefault="000641E1">
      <w:pPr>
        <w:pStyle w:val="Heading3"/>
        <w:ind w:left="0"/>
        <w:jc w:val="center"/>
      </w:pPr>
      <w:bookmarkStart w:id="6" w:name="_Toc64625463"/>
      <w:r>
        <w:t>Figure 3. Diagramme de cas d’utilisation pour la gestion de profil.</w:t>
      </w:r>
      <w:bookmarkEnd w:id="6"/>
    </w:p>
    <w:p w14:paraId="155C0E29" w14:textId="77777777" w:rsidR="004F3654" w:rsidRDefault="004F3654">
      <w:pPr>
        <w:pBdr>
          <w:top w:val="nil"/>
          <w:left w:val="nil"/>
          <w:bottom w:val="nil"/>
          <w:right w:val="nil"/>
          <w:between w:val="nil"/>
        </w:pBdr>
        <w:spacing w:after="120"/>
      </w:pPr>
    </w:p>
    <w:p w14:paraId="0797E9E1" w14:textId="77777777" w:rsidR="004F3654" w:rsidRDefault="000641E1" w:rsidP="00324364">
      <w:pPr>
        <w:pBdr>
          <w:top w:val="nil"/>
          <w:left w:val="nil"/>
          <w:bottom w:val="nil"/>
          <w:right w:val="nil"/>
          <w:between w:val="nil"/>
        </w:pBdr>
        <w:spacing w:after="120"/>
        <w:jc w:val="center"/>
      </w:pPr>
      <w:r>
        <w:rPr>
          <w:noProof/>
        </w:rPr>
        <w:drawing>
          <wp:inline distT="114300" distB="114300" distL="114300" distR="114300" wp14:anchorId="130369B6" wp14:editId="04FB29E9">
            <wp:extent cx="5943600" cy="2971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69F40BF1" w14:textId="77777777" w:rsidR="004F3654" w:rsidRDefault="000641E1">
      <w:pPr>
        <w:pStyle w:val="Heading3"/>
        <w:ind w:left="0"/>
        <w:jc w:val="center"/>
      </w:pPr>
      <w:bookmarkStart w:id="7" w:name="_Toc64625464"/>
      <w:r>
        <w:t>Figure 4. Diagramme de cas d’utilisation pour le clavardage.</w:t>
      </w:r>
      <w:bookmarkEnd w:id="7"/>
    </w:p>
    <w:p w14:paraId="527B0706" w14:textId="77777777" w:rsidR="004F3654" w:rsidRDefault="004F3654">
      <w:pPr>
        <w:pBdr>
          <w:top w:val="nil"/>
          <w:left w:val="nil"/>
          <w:bottom w:val="nil"/>
          <w:right w:val="nil"/>
          <w:between w:val="nil"/>
        </w:pBdr>
        <w:spacing w:after="120"/>
        <w:rPr>
          <w:b/>
        </w:rPr>
      </w:pPr>
    </w:p>
    <w:p w14:paraId="54C94F4A" w14:textId="77777777" w:rsidR="004F3654" w:rsidRDefault="000641E1">
      <w:pPr>
        <w:pBdr>
          <w:top w:val="nil"/>
          <w:left w:val="nil"/>
          <w:bottom w:val="nil"/>
          <w:right w:val="nil"/>
          <w:between w:val="nil"/>
        </w:pBdr>
        <w:spacing w:after="120"/>
        <w:jc w:val="center"/>
      </w:pPr>
      <w:r>
        <w:rPr>
          <w:noProof/>
        </w:rPr>
        <w:lastRenderedPageBreak/>
        <w:drawing>
          <wp:inline distT="114300" distB="114300" distL="114300" distR="114300" wp14:anchorId="32838B5D" wp14:editId="7B863FB4">
            <wp:extent cx="5872163" cy="466998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872163" cy="4669988"/>
                    </a:xfrm>
                    <a:prstGeom prst="rect">
                      <a:avLst/>
                    </a:prstGeom>
                    <a:ln/>
                  </pic:spPr>
                </pic:pic>
              </a:graphicData>
            </a:graphic>
          </wp:inline>
        </w:drawing>
      </w:r>
    </w:p>
    <w:p w14:paraId="49F3A91E" w14:textId="77777777" w:rsidR="004F3654" w:rsidRDefault="000641E1">
      <w:pPr>
        <w:pStyle w:val="Heading3"/>
        <w:ind w:left="0"/>
        <w:jc w:val="center"/>
      </w:pPr>
      <w:bookmarkStart w:id="8" w:name="_Toc64625465"/>
      <w:r>
        <w:t>Figure 5. Diagramme de cas d’utilisation pour la création d’une paire mot-image.</w:t>
      </w:r>
      <w:bookmarkEnd w:id="8"/>
    </w:p>
    <w:p w14:paraId="23ABB892" w14:textId="77777777" w:rsidR="004F3654" w:rsidRDefault="004F3654">
      <w:pPr>
        <w:spacing w:after="120"/>
      </w:pPr>
    </w:p>
    <w:p w14:paraId="0DD47642" w14:textId="77777777" w:rsidR="004F3654" w:rsidRDefault="000641E1">
      <w:pPr>
        <w:pBdr>
          <w:top w:val="nil"/>
          <w:left w:val="nil"/>
          <w:bottom w:val="nil"/>
          <w:right w:val="nil"/>
          <w:between w:val="nil"/>
        </w:pBdr>
        <w:spacing w:after="120"/>
        <w:jc w:val="center"/>
      </w:pPr>
      <w:r>
        <w:rPr>
          <w:noProof/>
        </w:rPr>
        <w:drawing>
          <wp:inline distT="114300" distB="114300" distL="114300" distR="114300" wp14:anchorId="6846E32F" wp14:editId="02867997">
            <wp:extent cx="5943600" cy="2501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2501900"/>
                    </a:xfrm>
                    <a:prstGeom prst="rect">
                      <a:avLst/>
                    </a:prstGeom>
                    <a:ln/>
                  </pic:spPr>
                </pic:pic>
              </a:graphicData>
            </a:graphic>
          </wp:inline>
        </w:drawing>
      </w:r>
    </w:p>
    <w:p w14:paraId="2AC984D0" w14:textId="77777777" w:rsidR="004F3654" w:rsidRDefault="000641E1">
      <w:pPr>
        <w:pStyle w:val="Heading3"/>
        <w:ind w:left="0"/>
        <w:jc w:val="center"/>
      </w:pPr>
      <w:bookmarkStart w:id="9" w:name="_Toc64625466"/>
      <w:r>
        <w:t>Figure 6. Diagramme de cas d’utilisation pour la création d’une partie de jeu.</w:t>
      </w:r>
      <w:bookmarkEnd w:id="9"/>
    </w:p>
    <w:p w14:paraId="0FF8FA4E" w14:textId="77777777" w:rsidR="004F3654" w:rsidRDefault="004F3654">
      <w:pPr>
        <w:pBdr>
          <w:top w:val="nil"/>
          <w:left w:val="nil"/>
          <w:bottom w:val="nil"/>
          <w:right w:val="nil"/>
          <w:between w:val="nil"/>
        </w:pBdr>
        <w:spacing w:after="120"/>
      </w:pPr>
    </w:p>
    <w:p w14:paraId="5DA73489" w14:textId="77777777" w:rsidR="004F3654" w:rsidRDefault="000641E1">
      <w:pPr>
        <w:pBdr>
          <w:top w:val="nil"/>
          <w:left w:val="nil"/>
          <w:bottom w:val="nil"/>
          <w:right w:val="nil"/>
          <w:between w:val="nil"/>
        </w:pBdr>
        <w:spacing w:after="120"/>
        <w:jc w:val="center"/>
      </w:pPr>
      <w:r>
        <w:rPr>
          <w:noProof/>
        </w:rPr>
        <w:lastRenderedPageBreak/>
        <w:drawing>
          <wp:inline distT="114300" distB="114300" distL="114300" distR="114300" wp14:anchorId="7BF33E77" wp14:editId="3DB0464E">
            <wp:extent cx="5729288" cy="252492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29288" cy="2524926"/>
                    </a:xfrm>
                    <a:prstGeom prst="rect">
                      <a:avLst/>
                    </a:prstGeom>
                    <a:ln/>
                  </pic:spPr>
                </pic:pic>
              </a:graphicData>
            </a:graphic>
          </wp:inline>
        </w:drawing>
      </w:r>
    </w:p>
    <w:p w14:paraId="7297606E" w14:textId="77777777" w:rsidR="004F3654" w:rsidRDefault="000641E1">
      <w:pPr>
        <w:pStyle w:val="Heading3"/>
        <w:ind w:left="0"/>
        <w:jc w:val="center"/>
      </w:pPr>
      <w:bookmarkStart w:id="10" w:name="_Toc64625467"/>
      <w:r>
        <w:t>Figure 7. Diagramme de cas d’utilisation pour jouer à une partie de jeu.</w:t>
      </w:r>
      <w:bookmarkEnd w:id="10"/>
    </w:p>
    <w:p w14:paraId="345B550C" w14:textId="77777777" w:rsidR="004F3654" w:rsidRDefault="004F3654">
      <w:pPr>
        <w:pBdr>
          <w:top w:val="nil"/>
          <w:left w:val="nil"/>
          <w:bottom w:val="nil"/>
          <w:right w:val="nil"/>
          <w:between w:val="nil"/>
        </w:pBdr>
        <w:spacing w:after="120"/>
      </w:pPr>
    </w:p>
    <w:p w14:paraId="2EDA7538" w14:textId="77777777" w:rsidR="004F3654" w:rsidRDefault="004F3654">
      <w:pPr>
        <w:keepLines/>
        <w:pBdr>
          <w:top w:val="nil"/>
          <w:left w:val="nil"/>
          <w:bottom w:val="nil"/>
          <w:right w:val="nil"/>
          <w:between w:val="nil"/>
        </w:pBdr>
        <w:spacing w:after="120"/>
        <w:ind w:left="720"/>
        <w:rPr>
          <w:color w:val="000000"/>
        </w:rPr>
      </w:pPr>
    </w:p>
    <w:p w14:paraId="0DCFA03E" w14:textId="77777777" w:rsidR="004F3654" w:rsidRDefault="000641E1">
      <w:pPr>
        <w:pStyle w:val="Heading1"/>
        <w:ind w:left="0" w:firstLine="0"/>
      </w:pPr>
      <w:bookmarkStart w:id="11" w:name="_heading=h.2et92p0" w:colFirst="0" w:colLast="0"/>
      <w:bookmarkEnd w:id="11"/>
      <w:r>
        <w:br w:type="page"/>
      </w:r>
    </w:p>
    <w:p w14:paraId="71431528" w14:textId="77777777" w:rsidR="004F3654" w:rsidRDefault="000641E1">
      <w:pPr>
        <w:pStyle w:val="Heading1"/>
        <w:ind w:left="0" w:firstLine="0"/>
      </w:pPr>
      <w:bookmarkStart w:id="12" w:name="_Toc64625468"/>
      <w:r>
        <w:lastRenderedPageBreak/>
        <w:t>4. Vue logique</w:t>
      </w:r>
      <w:bookmarkEnd w:id="12"/>
      <w:r>
        <w:t xml:space="preserve"> </w:t>
      </w:r>
    </w:p>
    <w:p w14:paraId="358F86EF" w14:textId="77777777" w:rsidR="004F3654" w:rsidRDefault="004F3654"/>
    <w:p w14:paraId="5E384BC6" w14:textId="77777777" w:rsidR="004F3654" w:rsidRDefault="000641E1" w:rsidP="00324364">
      <w:pPr>
        <w:jc w:val="center"/>
      </w:pPr>
      <w:r>
        <w:rPr>
          <w:noProof/>
        </w:rPr>
        <w:drawing>
          <wp:inline distT="114300" distB="114300" distL="114300" distR="114300" wp14:anchorId="2E85FE78" wp14:editId="65801D27">
            <wp:extent cx="5943600" cy="41529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4152900"/>
                    </a:xfrm>
                    <a:prstGeom prst="rect">
                      <a:avLst/>
                    </a:prstGeom>
                    <a:ln/>
                  </pic:spPr>
                </pic:pic>
              </a:graphicData>
            </a:graphic>
          </wp:inline>
        </w:drawing>
      </w:r>
    </w:p>
    <w:p w14:paraId="30BFD9AD" w14:textId="77777777" w:rsidR="004F3654" w:rsidRDefault="000641E1">
      <w:pPr>
        <w:pStyle w:val="Heading3"/>
        <w:ind w:left="0"/>
        <w:jc w:val="center"/>
      </w:pPr>
      <w:bookmarkStart w:id="13" w:name="_Toc64625469"/>
      <w:r>
        <w:t>Figure 8. Diagramme de paquetage pour le système global.</w:t>
      </w:r>
      <w:bookmarkEnd w:id="13"/>
    </w:p>
    <w:p w14:paraId="4B0E8728" w14:textId="77777777" w:rsidR="004F3654" w:rsidRDefault="004F3654" w:rsidP="00324364">
      <w:pPr>
        <w:jc w:val="center"/>
      </w:pPr>
    </w:p>
    <w:p w14:paraId="0763E40C" w14:textId="77777777" w:rsidR="004F3654" w:rsidRDefault="000641E1" w:rsidP="00324364">
      <w:pPr>
        <w:jc w:val="center"/>
      </w:pPr>
      <w:bookmarkStart w:id="14" w:name="_heading=h.tyjcwt" w:colFirst="0" w:colLast="0"/>
      <w:bookmarkEnd w:id="14"/>
      <w:r>
        <w:rPr>
          <w:noProof/>
        </w:rPr>
        <w:lastRenderedPageBreak/>
        <w:drawing>
          <wp:inline distT="114300" distB="114300" distL="114300" distR="114300" wp14:anchorId="7EEB6005" wp14:editId="26CF8D83">
            <wp:extent cx="5943600" cy="36068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606800"/>
                    </a:xfrm>
                    <a:prstGeom prst="rect">
                      <a:avLst/>
                    </a:prstGeom>
                    <a:ln/>
                  </pic:spPr>
                </pic:pic>
              </a:graphicData>
            </a:graphic>
          </wp:inline>
        </w:drawing>
      </w:r>
    </w:p>
    <w:p w14:paraId="1E306406" w14:textId="77777777" w:rsidR="004F3654" w:rsidRDefault="000641E1">
      <w:pPr>
        <w:pStyle w:val="Heading3"/>
        <w:ind w:left="0"/>
        <w:jc w:val="center"/>
      </w:pPr>
      <w:bookmarkStart w:id="15" w:name="_Toc64625470"/>
      <w:r>
        <w:t>Figure 9. Diagramme de paquetage pour le client lourd.</w:t>
      </w:r>
      <w:bookmarkEnd w:id="15"/>
    </w:p>
    <w:p w14:paraId="4179EE7B" w14:textId="77777777" w:rsidR="004F3654" w:rsidRDefault="004F3654"/>
    <w:p w14:paraId="7DBEB647" w14:textId="77777777" w:rsidR="004F3654" w:rsidRDefault="004F3654"/>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44F9921D" w14:textId="77777777">
        <w:trPr>
          <w:jc w:val="center"/>
        </w:trPr>
        <w:tc>
          <w:tcPr>
            <w:tcW w:w="6466" w:type="dxa"/>
            <w:shd w:val="clear" w:color="auto" w:fill="A6A6A6"/>
          </w:tcPr>
          <w:p w14:paraId="1863BA95" w14:textId="77777777" w:rsidR="004F3654" w:rsidRDefault="000641E1">
            <w:pPr>
              <w:rPr>
                <w:b/>
              </w:rPr>
            </w:pPr>
            <w:r>
              <w:rPr>
                <w:b/>
              </w:rPr>
              <w:t>&lt;Vue&gt;</w:t>
            </w:r>
          </w:p>
        </w:tc>
      </w:tr>
      <w:tr w:rsidR="004F3654" w14:paraId="52593982" w14:textId="77777777">
        <w:trPr>
          <w:jc w:val="center"/>
        </w:trPr>
        <w:tc>
          <w:tcPr>
            <w:tcW w:w="6466" w:type="dxa"/>
          </w:tcPr>
          <w:p w14:paraId="35672DEA" w14:textId="77777777" w:rsidR="004F3654" w:rsidRDefault="000641E1">
            <w:pPr>
              <w:spacing w:after="120"/>
            </w:pPr>
            <w:r>
              <w:t xml:space="preserve">Ce paquetage regroupe toutes les différentes fenêtres et pages de l’application. Les fichiers </w:t>
            </w:r>
            <w:r>
              <w:rPr>
                <w:i/>
              </w:rPr>
              <w:t>code-</w:t>
            </w:r>
            <w:proofErr w:type="spellStart"/>
            <w:r>
              <w:rPr>
                <w:i/>
              </w:rPr>
              <w:t>behind</w:t>
            </w:r>
            <w:proofErr w:type="spellEnd"/>
            <w:r>
              <w:t xml:space="preserve"> s’y retrouvent également (XAML).</w:t>
            </w:r>
          </w:p>
        </w:tc>
      </w:tr>
    </w:tbl>
    <w:p w14:paraId="43FFFF5A" w14:textId="77777777" w:rsidR="004F3654" w:rsidRDefault="004F3654"/>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7FA4DADA" w14:textId="77777777">
        <w:trPr>
          <w:jc w:val="center"/>
        </w:trPr>
        <w:tc>
          <w:tcPr>
            <w:tcW w:w="6466" w:type="dxa"/>
            <w:shd w:val="clear" w:color="auto" w:fill="A6A6A6"/>
          </w:tcPr>
          <w:p w14:paraId="4EF3F257" w14:textId="77777777" w:rsidR="004F3654" w:rsidRDefault="000641E1">
            <w:pPr>
              <w:rPr>
                <w:b/>
              </w:rPr>
            </w:pPr>
            <w:r>
              <w:rPr>
                <w:b/>
              </w:rPr>
              <w:t>&lt;</w:t>
            </w:r>
            <w:proofErr w:type="spellStart"/>
            <w:r>
              <w:rPr>
                <w:b/>
              </w:rPr>
              <w:t>VueModèle</w:t>
            </w:r>
            <w:proofErr w:type="spellEnd"/>
            <w:r>
              <w:rPr>
                <w:b/>
              </w:rPr>
              <w:t>&gt;</w:t>
            </w:r>
          </w:p>
        </w:tc>
      </w:tr>
      <w:tr w:rsidR="004F3654" w14:paraId="57310FE2" w14:textId="77777777">
        <w:trPr>
          <w:jc w:val="center"/>
        </w:trPr>
        <w:tc>
          <w:tcPr>
            <w:tcW w:w="6466" w:type="dxa"/>
          </w:tcPr>
          <w:p w14:paraId="726CE8EF" w14:textId="77777777" w:rsidR="004F3654" w:rsidRDefault="000641E1">
            <w:pPr>
              <w:spacing w:after="120"/>
            </w:pPr>
            <w:r>
              <w:t xml:space="preserve">Ce paquetage regroupe les classes </w:t>
            </w:r>
            <w:proofErr w:type="spellStart"/>
            <w:r>
              <w:t>VueModèles</w:t>
            </w:r>
            <w:proofErr w:type="spellEnd"/>
            <w:r>
              <w:t xml:space="preserve"> de l’architecture MVVM, liant le modèle et la vue ensemble.</w:t>
            </w:r>
          </w:p>
        </w:tc>
      </w:tr>
    </w:tbl>
    <w:p w14:paraId="103B4312" w14:textId="77777777" w:rsidR="004F3654" w:rsidRDefault="004F3654"/>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365D61E4" w14:textId="77777777">
        <w:trPr>
          <w:jc w:val="center"/>
        </w:trPr>
        <w:tc>
          <w:tcPr>
            <w:tcW w:w="6466" w:type="dxa"/>
            <w:shd w:val="clear" w:color="auto" w:fill="A6A6A6"/>
          </w:tcPr>
          <w:p w14:paraId="4C88C794" w14:textId="77777777" w:rsidR="004F3654" w:rsidRDefault="000641E1">
            <w:pPr>
              <w:rPr>
                <w:b/>
              </w:rPr>
            </w:pPr>
            <w:r>
              <w:rPr>
                <w:b/>
              </w:rPr>
              <w:t>&lt;Modèle&gt;</w:t>
            </w:r>
          </w:p>
        </w:tc>
      </w:tr>
      <w:tr w:rsidR="004F3654" w14:paraId="73D83944" w14:textId="77777777">
        <w:trPr>
          <w:jc w:val="center"/>
        </w:trPr>
        <w:tc>
          <w:tcPr>
            <w:tcW w:w="6466" w:type="dxa"/>
          </w:tcPr>
          <w:p w14:paraId="37813B99" w14:textId="77777777" w:rsidR="004F3654" w:rsidRDefault="000641E1">
            <w:pPr>
              <w:spacing w:after="120"/>
            </w:pPr>
            <w:r>
              <w:t xml:space="preserve">Ce paquetage est composé de toutes les classes s’occupant de la logique de l’application, qui est complètement séparée de la vue. </w:t>
            </w:r>
          </w:p>
        </w:tc>
      </w:tr>
    </w:tbl>
    <w:p w14:paraId="4919D9FE" w14:textId="77777777" w:rsidR="004F3654" w:rsidRDefault="004F3654"/>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6C42936A" w14:textId="77777777">
        <w:trPr>
          <w:jc w:val="center"/>
        </w:trPr>
        <w:tc>
          <w:tcPr>
            <w:tcW w:w="6466" w:type="dxa"/>
            <w:shd w:val="clear" w:color="auto" w:fill="A6A6A6"/>
          </w:tcPr>
          <w:p w14:paraId="7FCCBB83" w14:textId="77777777" w:rsidR="004F3654" w:rsidRDefault="000641E1">
            <w:pPr>
              <w:rPr>
                <w:b/>
              </w:rPr>
            </w:pPr>
            <w:r>
              <w:rPr>
                <w:b/>
              </w:rPr>
              <w:t>&lt;Services&gt;</w:t>
            </w:r>
          </w:p>
        </w:tc>
      </w:tr>
      <w:tr w:rsidR="004F3654" w14:paraId="0D195541" w14:textId="77777777">
        <w:trPr>
          <w:jc w:val="center"/>
        </w:trPr>
        <w:tc>
          <w:tcPr>
            <w:tcW w:w="6466" w:type="dxa"/>
          </w:tcPr>
          <w:p w14:paraId="511E290A" w14:textId="77777777" w:rsidR="004F3654" w:rsidRDefault="000641E1">
            <w:pPr>
              <w:spacing w:after="120"/>
            </w:pPr>
            <w:r>
              <w:t>Ce paquetage contient les différents services de notre application, ayant chacun une fonctionnalité.</w:t>
            </w:r>
          </w:p>
        </w:tc>
      </w:tr>
    </w:tbl>
    <w:p w14:paraId="1FE85251" w14:textId="77777777" w:rsidR="004F3654" w:rsidRDefault="004F3654"/>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64D4399A" w14:textId="77777777">
        <w:trPr>
          <w:jc w:val="center"/>
        </w:trPr>
        <w:tc>
          <w:tcPr>
            <w:tcW w:w="6466" w:type="dxa"/>
            <w:shd w:val="clear" w:color="auto" w:fill="A6A6A6"/>
          </w:tcPr>
          <w:p w14:paraId="2EAAADA4" w14:textId="77777777" w:rsidR="004F3654" w:rsidRDefault="000641E1">
            <w:pPr>
              <w:rPr>
                <w:b/>
              </w:rPr>
            </w:pPr>
            <w:r>
              <w:rPr>
                <w:b/>
              </w:rPr>
              <w:t>&lt;Convertisseurs&gt;</w:t>
            </w:r>
          </w:p>
        </w:tc>
      </w:tr>
      <w:tr w:rsidR="004F3654" w14:paraId="30491A95" w14:textId="77777777">
        <w:trPr>
          <w:jc w:val="center"/>
        </w:trPr>
        <w:tc>
          <w:tcPr>
            <w:tcW w:w="6466" w:type="dxa"/>
          </w:tcPr>
          <w:p w14:paraId="3CB2BEA8" w14:textId="77777777" w:rsidR="004F3654" w:rsidRDefault="000641E1">
            <w:pPr>
              <w:spacing w:after="120"/>
            </w:pPr>
            <w:r>
              <w:t>Ce paquetage est composé des convertisseurs nécessaires aux liaisons de données.</w:t>
            </w:r>
          </w:p>
        </w:tc>
      </w:tr>
    </w:tbl>
    <w:p w14:paraId="7F8DA103" w14:textId="77777777" w:rsidR="004F3654" w:rsidRDefault="004F3654"/>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45030910" w14:textId="77777777">
        <w:trPr>
          <w:jc w:val="center"/>
        </w:trPr>
        <w:tc>
          <w:tcPr>
            <w:tcW w:w="6466" w:type="dxa"/>
            <w:shd w:val="clear" w:color="auto" w:fill="A6A6A6"/>
          </w:tcPr>
          <w:p w14:paraId="7766FCF4" w14:textId="77777777" w:rsidR="004F3654" w:rsidRDefault="000641E1">
            <w:pPr>
              <w:rPr>
                <w:b/>
              </w:rPr>
            </w:pPr>
            <w:r>
              <w:rPr>
                <w:b/>
              </w:rPr>
              <w:t>&lt;Ressources&gt;</w:t>
            </w:r>
          </w:p>
        </w:tc>
      </w:tr>
      <w:tr w:rsidR="004F3654" w14:paraId="561F5734" w14:textId="77777777">
        <w:trPr>
          <w:jc w:val="center"/>
        </w:trPr>
        <w:tc>
          <w:tcPr>
            <w:tcW w:w="6466" w:type="dxa"/>
          </w:tcPr>
          <w:p w14:paraId="207F7E5C" w14:textId="61F54155" w:rsidR="004F3654" w:rsidRDefault="000641E1">
            <w:pPr>
              <w:spacing w:after="120"/>
            </w:pPr>
            <w:r>
              <w:t xml:space="preserve">Ce paquetage regroupe les différentes images, sons et icônes nécessaires </w:t>
            </w:r>
            <w:r w:rsidR="009B7E98">
              <w:t>à l’interface</w:t>
            </w:r>
            <w:r>
              <w:t xml:space="preserve"> de notre application.</w:t>
            </w:r>
          </w:p>
        </w:tc>
      </w:tr>
    </w:tbl>
    <w:p w14:paraId="0B61402F" w14:textId="77777777" w:rsidR="004F3654" w:rsidRDefault="004F3654"/>
    <w:p w14:paraId="2CE7F9D5" w14:textId="77777777" w:rsidR="004F3654" w:rsidRDefault="000641E1" w:rsidP="00324364">
      <w:pPr>
        <w:jc w:val="center"/>
      </w:pPr>
      <w:r>
        <w:rPr>
          <w:noProof/>
        </w:rPr>
        <w:drawing>
          <wp:inline distT="114300" distB="114300" distL="114300" distR="114300" wp14:anchorId="0374B170" wp14:editId="2EC7B6CF">
            <wp:extent cx="5943600" cy="35560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556000"/>
                    </a:xfrm>
                    <a:prstGeom prst="rect">
                      <a:avLst/>
                    </a:prstGeom>
                    <a:ln/>
                  </pic:spPr>
                </pic:pic>
              </a:graphicData>
            </a:graphic>
          </wp:inline>
        </w:drawing>
      </w:r>
    </w:p>
    <w:p w14:paraId="5A68210A" w14:textId="77777777" w:rsidR="004F3654" w:rsidRDefault="000641E1">
      <w:pPr>
        <w:pStyle w:val="Heading3"/>
        <w:ind w:left="0"/>
        <w:jc w:val="center"/>
      </w:pPr>
      <w:bookmarkStart w:id="16" w:name="_Toc64625471"/>
      <w:r>
        <w:t>Figure 10. Diagramme de paquetage pour le serveur.</w:t>
      </w:r>
      <w:bookmarkEnd w:id="16"/>
    </w:p>
    <w:p w14:paraId="67C87378" w14:textId="77777777" w:rsidR="004F3654" w:rsidRDefault="004F3654"/>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4FB0DA90" w14:textId="77777777">
        <w:trPr>
          <w:jc w:val="center"/>
        </w:trPr>
        <w:tc>
          <w:tcPr>
            <w:tcW w:w="6466" w:type="dxa"/>
            <w:shd w:val="clear" w:color="auto" w:fill="A6A6A6"/>
          </w:tcPr>
          <w:p w14:paraId="10029F95" w14:textId="77777777" w:rsidR="004F3654" w:rsidRDefault="000641E1">
            <w:pPr>
              <w:rPr>
                <w:b/>
              </w:rPr>
            </w:pPr>
            <w:r>
              <w:rPr>
                <w:b/>
              </w:rPr>
              <w:t>&lt;</w:t>
            </w:r>
            <w:proofErr w:type="spellStart"/>
            <w:r>
              <w:rPr>
                <w:b/>
              </w:rPr>
              <w:t>Database</w:t>
            </w:r>
            <w:proofErr w:type="spellEnd"/>
            <w:r>
              <w:rPr>
                <w:b/>
              </w:rPr>
              <w:t>&gt;</w:t>
            </w:r>
          </w:p>
        </w:tc>
      </w:tr>
      <w:tr w:rsidR="004F3654" w14:paraId="5E732A48" w14:textId="77777777">
        <w:trPr>
          <w:jc w:val="center"/>
        </w:trPr>
        <w:tc>
          <w:tcPr>
            <w:tcW w:w="6466" w:type="dxa"/>
          </w:tcPr>
          <w:p w14:paraId="4EBDB26F" w14:textId="77777777" w:rsidR="004F3654" w:rsidRDefault="000641E1">
            <w:pPr>
              <w:spacing w:after="120"/>
            </w:pPr>
            <w:r>
              <w:t>Ce paquetage contient les différents services permettant de communiquer avec notre base de données.</w:t>
            </w:r>
          </w:p>
        </w:tc>
      </w:tr>
    </w:tbl>
    <w:p w14:paraId="032A03D2" w14:textId="77777777" w:rsidR="004F3654" w:rsidRDefault="004F3654"/>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46410593" w14:textId="77777777">
        <w:trPr>
          <w:jc w:val="center"/>
        </w:trPr>
        <w:tc>
          <w:tcPr>
            <w:tcW w:w="6466" w:type="dxa"/>
            <w:shd w:val="clear" w:color="auto" w:fill="A6A6A6"/>
          </w:tcPr>
          <w:p w14:paraId="7DE145D5" w14:textId="77777777" w:rsidR="004F3654" w:rsidRDefault="000641E1">
            <w:pPr>
              <w:rPr>
                <w:b/>
              </w:rPr>
            </w:pPr>
            <w:r>
              <w:rPr>
                <w:b/>
              </w:rPr>
              <w:t>&lt;Services&gt;</w:t>
            </w:r>
          </w:p>
        </w:tc>
      </w:tr>
      <w:tr w:rsidR="004F3654" w14:paraId="09F3FA0B" w14:textId="77777777">
        <w:trPr>
          <w:jc w:val="center"/>
        </w:trPr>
        <w:tc>
          <w:tcPr>
            <w:tcW w:w="6466" w:type="dxa"/>
          </w:tcPr>
          <w:p w14:paraId="477FB949" w14:textId="77777777" w:rsidR="004F3654" w:rsidRDefault="000641E1">
            <w:pPr>
              <w:spacing w:after="120"/>
            </w:pPr>
            <w:r>
              <w:t>Ce paquetage regroupe les différents services permettant de gérer les messages, les dessins et les profils des utilisateurs.</w:t>
            </w:r>
          </w:p>
        </w:tc>
      </w:tr>
    </w:tbl>
    <w:p w14:paraId="6FCC2746" w14:textId="77777777" w:rsidR="004F3654" w:rsidRDefault="004F3654"/>
    <w:tbl>
      <w:tblPr>
        <w:tblStyle w:val="a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061ADA28" w14:textId="77777777">
        <w:trPr>
          <w:jc w:val="center"/>
        </w:trPr>
        <w:tc>
          <w:tcPr>
            <w:tcW w:w="6466" w:type="dxa"/>
            <w:shd w:val="clear" w:color="auto" w:fill="A6A6A6"/>
          </w:tcPr>
          <w:p w14:paraId="060B99E0" w14:textId="77777777" w:rsidR="004F3654" w:rsidRDefault="000641E1">
            <w:pPr>
              <w:rPr>
                <w:b/>
              </w:rPr>
            </w:pPr>
            <w:r>
              <w:rPr>
                <w:b/>
              </w:rPr>
              <w:t>&lt;Services&gt;</w:t>
            </w:r>
          </w:p>
        </w:tc>
      </w:tr>
      <w:tr w:rsidR="004F3654" w14:paraId="787F3299" w14:textId="77777777">
        <w:trPr>
          <w:jc w:val="center"/>
        </w:trPr>
        <w:tc>
          <w:tcPr>
            <w:tcW w:w="6466" w:type="dxa"/>
          </w:tcPr>
          <w:p w14:paraId="4F2FD159" w14:textId="77777777" w:rsidR="004F3654" w:rsidRDefault="000641E1">
            <w:pPr>
              <w:spacing w:after="120"/>
            </w:pPr>
            <w:r>
              <w:t>Ce paquetage contient les différents services de notre application, ayant chacun une fonctionnalité.</w:t>
            </w:r>
          </w:p>
        </w:tc>
      </w:tr>
    </w:tbl>
    <w:p w14:paraId="42C50DAB" w14:textId="77777777" w:rsidR="004F3654" w:rsidRDefault="004F3654"/>
    <w:p w14:paraId="1CAA3D27" w14:textId="77777777" w:rsidR="004F3654" w:rsidRDefault="000641E1">
      <w:pPr>
        <w:jc w:val="center"/>
      </w:pPr>
      <w:r>
        <w:rPr>
          <w:noProof/>
        </w:rPr>
        <w:lastRenderedPageBreak/>
        <w:drawing>
          <wp:inline distT="114300" distB="114300" distL="114300" distR="114300" wp14:anchorId="3EBCE19D" wp14:editId="6F2829A3">
            <wp:extent cx="5333000" cy="44815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333000" cy="4481513"/>
                    </a:xfrm>
                    <a:prstGeom prst="rect">
                      <a:avLst/>
                    </a:prstGeom>
                    <a:ln/>
                  </pic:spPr>
                </pic:pic>
              </a:graphicData>
            </a:graphic>
          </wp:inline>
        </w:drawing>
      </w:r>
    </w:p>
    <w:p w14:paraId="49F8C773" w14:textId="77777777" w:rsidR="004F3654" w:rsidRDefault="000641E1">
      <w:pPr>
        <w:pStyle w:val="Heading3"/>
        <w:ind w:left="0"/>
        <w:jc w:val="center"/>
      </w:pPr>
      <w:bookmarkStart w:id="17" w:name="_Toc64625472"/>
      <w:r>
        <w:t>Figure 11. Diagramme de paquetage pour le client léger.</w:t>
      </w:r>
      <w:bookmarkEnd w:id="17"/>
    </w:p>
    <w:p w14:paraId="68086F26" w14:textId="77777777" w:rsidR="004F3654" w:rsidRDefault="004F3654"/>
    <w:p w14:paraId="269D05FC" w14:textId="77777777" w:rsidR="004F3654" w:rsidRDefault="004F3654"/>
    <w:tbl>
      <w:tblPr>
        <w:tblStyle w:val="a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73E15605" w14:textId="77777777">
        <w:trPr>
          <w:jc w:val="center"/>
        </w:trPr>
        <w:tc>
          <w:tcPr>
            <w:tcW w:w="6466" w:type="dxa"/>
            <w:shd w:val="clear" w:color="auto" w:fill="A6A6A6"/>
          </w:tcPr>
          <w:p w14:paraId="70FB4DB7" w14:textId="77777777" w:rsidR="004F3654" w:rsidRDefault="000641E1">
            <w:pPr>
              <w:rPr>
                <w:b/>
              </w:rPr>
            </w:pPr>
            <w:r>
              <w:rPr>
                <w:b/>
              </w:rPr>
              <w:t>&lt;Controller&gt;</w:t>
            </w:r>
          </w:p>
        </w:tc>
      </w:tr>
      <w:tr w:rsidR="004F3654" w14:paraId="7AF9E2F1" w14:textId="77777777">
        <w:trPr>
          <w:jc w:val="center"/>
        </w:trPr>
        <w:tc>
          <w:tcPr>
            <w:tcW w:w="6466" w:type="dxa"/>
          </w:tcPr>
          <w:p w14:paraId="26ADF76D" w14:textId="77777777" w:rsidR="004F3654" w:rsidRDefault="000641E1">
            <w:pPr>
              <w:spacing w:after="120"/>
            </w:pPr>
            <w:r>
              <w:t>Ce paquetage contient les différents contrôleurs du client léger.</w:t>
            </w:r>
          </w:p>
        </w:tc>
      </w:tr>
    </w:tbl>
    <w:p w14:paraId="5F84294A" w14:textId="77777777" w:rsidR="004F3654" w:rsidRDefault="004F3654"/>
    <w:tbl>
      <w:tblPr>
        <w:tblStyle w:val="a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2CBCBB41" w14:textId="77777777">
        <w:trPr>
          <w:jc w:val="center"/>
        </w:trPr>
        <w:tc>
          <w:tcPr>
            <w:tcW w:w="6466" w:type="dxa"/>
            <w:shd w:val="clear" w:color="auto" w:fill="A6A6A6"/>
          </w:tcPr>
          <w:p w14:paraId="6C30F1E4" w14:textId="77777777" w:rsidR="004F3654" w:rsidRDefault="000641E1">
            <w:pPr>
              <w:rPr>
                <w:b/>
              </w:rPr>
            </w:pPr>
            <w:r>
              <w:rPr>
                <w:b/>
              </w:rPr>
              <w:t>&lt;Activity&gt;</w:t>
            </w:r>
          </w:p>
        </w:tc>
      </w:tr>
      <w:tr w:rsidR="004F3654" w14:paraId="45B07C32" w14:textId="77777777">
        <w:trPr>
          <w:jc w:val="center"/>
        </w:trPr>
        <w:tc>
          <w:tcPr>
            <w:tcW w:w="6466" w:type="dxa"/>
          </w:tcPr>
          <w:p w14:paraId="5F68772A" w14:textId="77777777" w:rsidR="004F3654" w:rsidRDefault="000641E1">
            <w:pPr>
              <w:spacing w:after="120"/>
            </w:pPr>
            <w:r>
              <w:t>Ce paquetage regroupe toutes les différentes activités que peut entreprendre le client léger.</w:t>
            </w:r>
          </w:p>
        </w:tc>
      </w:tr>
    </w:tbl>
    <w:p w14:paraId="1E996042" w14:textId="77777777" w:rsidR="004F3654" w:rsidRDefault="004F3654"/>
    <w:tbl>
      <w:tblPr>
        <w:tblStyle w:val="a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33172020" w14:textId="77777777">
        <w:trPr>
          <w:jc w:val="center"/>
        </w:trPr>
        <w:tc>
          <w:tcPr>
            <w:tcW w:w="6466" w:type="dxa"/>
            <w:shd w:val="clear" w:color="auto" w:fill="A6A6A6"/>
          </w:tcPr>
          <w:p w14:paraId="7D0E927F" w14:textId="77777777" w:rsidR="004F3654" w:rsidRDefault="000641E1">
            <w:pPr>
              <w:rPr>
                <w:b/>
              </w:rPr>
            </w:pPr>
            <w:r>
              <w:rPr>
                <w:b/>
              </w:rPr>
              <w:t>&lt;</w:t>
            </w:r>
            <w:proofErr w:type="spellStart"/>
            <w:r>
              <w:rPr>
                <w:b/>
              </w:rPr>
              <w:t>ViewModel</w:t>
            </w:r>
            <w:proofErr w:type="spellEnd"/>
            <w:r>
              <w:rPr>
                <w:b/>
              </w:rPr>
              <w:t>&gt;</w:t>
            </w:r>
          </w:p>
        </w:tc>
      </w:tr>
      <w:tr w:rsidR="004F3654" w14:paraId="200429F0" w14:textId="77777777">
        <w:trPr>
          <w:jc w:val="center"/>
        </w:trPr>
        <w:tc>
          <w:tcPr>
            <w:tcW w:w="6466" w:type="dxa"/>
          </w:tcPr>
          <w:p w14:paraId="19384D8F" w14:textId="77777777" w:rsidR="004F3654" w:rsidRDefault="000641E1">
            <w:pPr>
              <w:spacing w:after="120"/>
            </w:pPr>
            <w:r>
              <w:t xml:space="preserve">Ce paquetage contient les </w:t>
            </w:r>
            <w:proofErr w:type="spellStart"/>
            <w:r>
              <w:t>layouts</w:t>
            </w:r>
            <w:proofErr w:type="spellEnd"/>
            <w:r>
              <w:t xml:space="preserve"> et les fragments constituant les affichages utilisés par les activités.</w:t>
            </w:r>
          </w:p>
        </w:tc>
      </w:tr>
    </w:tbl>
    <w:p w14:paraId="5AC99E7F" w14:textId="77777777" w:rsidR="004F3654" w:rsidRDefault="004F3654"/>
    <w:tbl>
      <w:tblPr>
        <w:tblStyle w:val="a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3972C1B4" w14:textId="77777777">
        <w:trPr>
          <w:jc w:val="center"/>
        </w:trPr>
        <w:tc>
          <w:tcPr>
            <w:tcW w:w="6466" w:type="dxa"/>
            <w:shd w:val="clear" w:color="auto" w:fill="A6A6A6"/>
          </w:tcPr>
          <w:p w14:paraId="03D264D4" w14:textId="77777777" w:rsidR="004F3654" w:rsidRDefault="000641E1">
            <w:pPr>
              <w:rPr>
                <w:b/>
              </w:rPr>
            </w:pPr>
            <w:r>
              <w:rPr>
                <w:b/>
              </w:rPr>
              <w:t>&lt;Services&gt;</w:t>
            </w:r>
          </w:p>
        </w:tc>
      </w:tr>
      <w:tr w:rsidR="004F3654" w14:paraId="3256918D" w14:textId="77777777">
        <w:trPr>
          <w:jc w:val="center"/>
        </w:trPr>
        <w:tc>
          <w:tcPr>
            <w:tcW w:w="6466" w:type="dxa"/>
          </w:tcPr>
          <w:p w14:paraId="027DE213" w14:textId="77777777" w:rsidR="004F3654" w:rsidRDefault="000641E1">
            <w:pPr>
              <w:spacing w:after="120"/>
            </w:pPr>
            <w:r>
              <w:t>Ce paquetage contient les différents services formant la partie logique du client léger.</w:t>
            </w:r>
          </w:p>
        </w:tc>
      </w:tr>
    </w:tbl>
    <w:p w14:paraId="3E1A8CDE" w14:textId="77777777" w:rsidR="004F3654" w:rsidRDefault="004F3654"/>
    <w:tbl>
      <w:tblPr>
        <w:tblStyle w:val="a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4F3654" w14:paraId="2060A36D" w14:textId="77777777">
        <w:trPr>
          <w:jc w:val="center"/>
        </w:trPr>
        <w:tc>
          <w:tcPr>
            <w:tcW w:w="6466" w:type="dxa"/>
            <w:shd w:val="clear" w:color="auto" w:fill="A6A6A6"/>
          </w:tcPr>
          <w:p w14:paraId="1B9AE56F" w14:textId="77777777" w:rsidR="004F3654" w:rsidRDefault="000641E1">
            <w:pPr>
              <w:rPr>
                <w:b/>
              </w:rPr>
            </w:pPr>
            <w:r>
              <w:rPr>
                <w:b/>
              </w:rPr>
              <w:t>&lt;Interfaces&gt;</w:t>
            </w:r>
          </w:p>
        </w:tc>
      </w:tr>
      <w:tr w:rsidR="004F3654" w14:paraId="2628BF11" w14:textId="77777777">
        <w:trPr>
          <w:jc w:val="center"/>
        </w:trPr>
        <w:tc>
          <w:tcPr>
            <w:tcW w:w="6466" w:type="dxa"/>
          </w:tcPr>
          <w:p w14:paraId="366A46BE" w14:textId="77777777" w:rsidR="004F3654" w:rsidRDefault="000641E1">
            <w:pPr>
              <w:spacing w:after="120"/>
            </w:pPr>
            <w:r>
              <w:t>Ce paquetage contient les différentes interfaces que contient le client léger.</w:t>
            </w:r>
          </w:p>
        </w:tc>
      </w:tr>
    </w:tbl>
    <w:p w14:paraId="0436B311" w14:textId="77777777" w:rsidR="004F3654" w:rsidRDefault="000641E1">
      <w:pPr>
        <w:pStyle w:val="Heading1"/>
        <w:ind w:left="0" w:firstLine="0"/>
      </w:pPr>
      <w:bookmarkStart w:id="18" w:name="_Toc64625473"/>
      <w:r>
        <w:lastRenderedPageBreak/>
        <w:t>5. Vue des processus</w:t>
      </w:r>
      <w:bookmarkEnd w:id="18"/>
      <w:r>
        <w:t xml:space="preserve"> </w:t>
      </w:r>
    </w:p>
    <w:p w14:paraId="41803605" w14:textId="77777777" w:rsidR="004F3654" w:rsidRDefault="000641E1">
      <w:pPr>
        <w:jc w:val="center"/>
      </w:pPr>
      <w:r>
        <w:rPr>
          <w:noProof/>
        </w:rPr>
        <w:drawing>
          <wp:inline distT="114300" distB="114300" distL="114300" distR="114300" wp14:anchorId="72D237BD" wp14:editId="05B152A9">
            <wp:extent cx="6253163" cy="4679851"/>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6253163" cy="4679851"/>
                    </a:xfrm>
                    <a:prstGeom prst="rect">
                      <a:avLst/>
                    </a:prstGeom>
                    <a:ln/>
                  </pic:spPr>
                </pic:pic>
              </a:graphicData>
            </a:graphic>
          </wp:inline>
        </w:drawing>
      </w:r>
    </w:p>
    <w:p w14:paraId="6EA5230C" w14:textId="77777777" w:rsidR="004F3654" w:rsidRDefault="000641E1">
      <w:pPr>
        <w:pStyle w:val="Heading3"/>
        <w:jc w:val="center"/>
      </w:pPr>
      <w:bookmarkStart w:id="19" w:name="_Toc64625474"/>
      <w:r>
        <w:t>Figure 12. Diagramme de séquence pour l’authentification d’un utilisateur.</w:t>
      </w:r>
      <w:bookmarkEnd w:id="19"/>
    </w:p>
    <w:p w14:paraId="503E7D44" w14:textId="77777777" w:rsidR="004F3654" w:rsidRDefault="004F3654">
      <w:pPr>
        <w:rPr>
          <w:b/>
        </w:rPr>
      </w:pPr>
    </w:p>
    <w:p w14:paraId="085887ED" w14:textId="77777777" w:rsidR="004F3654" w:rsidRDefault="000641E1">
      <w:pPr>
        <w:jc w:val="center"/>
      </w:pPr>
      <w:r>
        <w:rPr>
          <w:noProof/>
        </w:rPr>
        <w:lastRenderedPageBreak/>
        <w:drawing>
          <wp:inline distT="114300" distB="114300" distL="114300" distR="114300" wp14:anchorId="7EBCE0C0" wp14:editId="2F073145">
            <wp:extent cx="5943600" cy="2997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2997200"/>
                    </a:xfrm>
                    <a:prstGeom prst="rect">
                      <a:avLst/>
                    </a:prstGeom>
                    <a:ln/>
                  </pic:spPr>
                </pic:pic>
              </a:graphicData>
            </a:graphic>
          </wp:inline>
        </w:drawing>
      </w:r>
    </w:p>
    <w:p w14:paraId="476349FE" w14:textId="77777777" w:rsidR="004F3654" w:rsidRDefault="000641E1">
      <w:pPr>
        <w:pStyle w:val="Heading3"/>
        <w:jc w:val="center"/>
      </w:pPr>
      <w:bookmarkStart w:id="20" w:name="_Toc64625475"/>
      <w:r>
        <w:t>Figure 13. Diagramme de séquence pour la création ou rejoindre un salon de clavardage déjà existant.</w:t>
      </w:r>
      <w:bookmarkEnd w:id="20"/>
    </w:p>
    <w:p w14:paraId="471A6645" w14:textId="77777777" w:rsidR="004F3654" w:rsidRDefault="004F3654"/>
    <w:p w14:paraId="5AD24C77" w14:textId="77777777" w:rsidR="004F3654" w:rsidRDefault="004F3654"/>
    <w:p w14:paraId="50CC648B" w14:textId="77777777" w:rsidR="004F3654" w:rsidRDefault="004F3654"/>
    <w:p w14:paraId="4C3A173D" w14:textId="77777777" w:rsidR="004F3654" w:rsidRDefault="000641E1">
      <w:pPr>
        <w:jc w:val="center"/>
      </w:pPr>
      <w:r>
        <w:rPr>
          <w:noProof/>
        </w:rPr>
        <w:lastRenderedPageBreak/>
        <w:drawing>
          <wp:inline distT="114300" distB="114300" distL="114300" distR="114300" wp14:anchorId="41F9DFEF" wp14:editId="2A10B2AF">
            <wp:extent cx="6557963" cy="468849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557963" cy="4688498"/>
                    </a:xfrm>
                    <a:prstGeom prst="rect">
                      <a:avLst/>
                    </a:prstGeom>
                    <a:ln/>
                  </pic:spPr>
                </pic:pic>
              </a:graphicData>
            </a:graphic>
          </wp:inline>
        </w:drawing>
      </w:r>
    </w:p>
    <w:p w14:paraId="1E0147E5" w14:textId="77777777" w:rsidR="004F3654" w:rsidRDefault="000641E1">
      <w:pPr>
        <w:pStyle w:val="Heading3"/>
        <w:jc w:val="center"/>
      </w:pPr>
      <w:bookmarkStart w:id="21" w:name="_Toc64625476"/>
      <w:r>
        <w:t>Figure 14. Diagramme de séquence pour la création d’une paire mot-image.</w:t>
      </w:r>
      <w:bookmarkEnd w:id="21"/>
    </w:p>
    <w:p w14:paraId="322FDFDA" w14:textId="77777777" w:rsidR="004F3654" w:rsidRDefault="004F3654"/>
    <w:p w14:paraId="71AB88DB" w14:textId="77777777" w:rsidR="004F3654" w:rsidRDefault="004F3654"/>
    <w:p w14:paraId="5CAE3184" w14:textId="77777777" w:rsidR="004F3654" w:rsidRDefault="000641E1" w:rsidP="00324364">
      <w:pPr>
        <w:jc w:val="center"/>
      </w:pPr>
      <w:r>
        <w:rPr>
          <w:noProof/>
        </w:rPr>
        <w:lastRenderedPageBreak/>
        <w:drawing>
          <wp:inline distT="114300" distB="114300" distL="114300" distR="114300" wp14:anchorId="5DA3BBC3" wp14:editId="6D672006">
            <wp:extent cx="5943600" cy="35814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3581400"/>
                    </a:xfrm>
                    <a:prstGeom prst="rect">
                      <a:avLst/>
                    </a:prstGeom>
                    <a:ln/>
                  </pic:spPr>
                </pic:pic>
              </a:graphicData>
            </a:graphic>
          </wp:inline>
        </w:drawing>
      </w:r>
    </w:p>
    <w:p w14:paraId="40833DE1" w14:textId="77777777" w:rsidR="004F3654" w:rsidRDefault="000641E1">
      <w:pPr>
        <w:pStyle w:val="Heading3"/>
        <w:jc w:val="center"/>
      </w:pPr>
      <w:bookmarkStart w:id="22" w:name="_Toc64625477"/>
      <w:r>
        <w:t>Figure 15. Diagramme de séquence pour le lancement d’une partie.</w:t>
      </w:r>
      <w:bookmarkEnd w:id="22"/>
    </w:p>
    <w:p w14:paraId="05E9A800" w14:textId="77777777" w:rsidR="004F3654" w:rsidRDefault="004F3654"/>
    <w:p w14:paraId="6FDEB182" w14:textId="77777777" w:rsidR="004F3654" w:rsidRDefault="004F3654"/>
    <w:p w14:paraId="4D4CBA31" w14:textId="77777777" w:rsidR="004F3654" w:rsidRDefault="000641E1">
      <w:pPr>
        <w:jc w:val="center"/>
      </w:pPr>
      <w:r>
        <w:rPr>
          <w:noProof/>
        </w:rPr>
        <w:lastRenderedPageBreak/>
        <w:drawing>
          <wp:inline distT="114300" distB="114300" distL="114300" distR="114300" wp14:anchorId="28446D82" wp14:editId="6429DA48">
            <wp:extent cx="5268430" cy="712946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268430" cy="7129463"/>
                    </a:xfrm>
                    <a:prstGeom prst="rect">
                      <a:avLst/>
                    </a:prstGeom>
                    <a:ln/>
                  </pic:spPr>
                </pic:pic>
              </a:graphicData>
            </a:graphic>
          </wp:inline>
        </w:drawing>
      </w:r>
    </w:p>
    <w:p w14:paraId="138FCE48" w14:textId="77777777" w:rsidR="004F3654" w:rsidRDefault="004F3654">
      <w:pPr>
        <w:jc w:val="center"/>
      </w:pPr>
    </w:p>
    <w:p w14:paraId="2B8FF91D" w14:textId="77777777" w:rsidR="004F3654" w:rsidRDefault="000641E1">
      <w:pPr>
        <w:pStyle w:val="Heading3"/>
        <w:jc w:val="center"/>
      </w:pPr>
      <w:bookmarkStart w:id="23" w:name="_Toc64625478"/>
      <w:r>
        <w:t>Figure 16. Diagramme de séquence du déroulement d’une partie de jeu.</w:t>
      </w:r>
      <w:bookmarkEnd w:id="23"/>
    </w:p>
    <w:p w14:paraId="4D54AA98" w14:textId="77777777" w:rsidR="004F3654" w:rsidRDefault="004F3654"/>
    <w:p w14:paraId="442179FC" w14:textId="1EAB1F72" w:rsidR="004F3654" w:rsidRDefault="000641E1">
      <w:pPr>
        <w:rPr>
          <w:rFonts w:ascii="Arial" w:eastAsia="Arial" w:hAnsi="Arial" w:cs="Arial"/>
        </w:rPr>
      </w:pPr>
      <w:r>
        <w:rPr>
          <w:rFonts w:ascii="Arial" w:eastAsia="Arial" w:hAnsi="Arial" w:cs="Arial"/>
        </w:rPr>
        <w:t xml:space="preserve">Note: Lorsqu’une équipe réplique, </w:t>
      </w:r>
      <w:r w:rsidR="00FF43DE">
        <w:rPr>
          <w:rFonts w:ascii="Arial" w:eastAsia="Arial" w:hAnsi="Arial" w:cs="Arial"/>
        </w:rPr>
        <w:t>elle</w:t>
      </w:r>
      <w:r>
        <w:rPr>
          <w:rFonts w:ascii="Arial" w:eastAsia="Arial" w:hAnsi="Arial" w:cs="Arial"/>
        </w:rPr>
        <w:t xml:space="preserve"> n’a droit qu’à un essai.</w:t>
      </w:r>
    </w:p>
    <w:p w14:paraId="5351A08C" w14:textId="77777777" w:rsidR="004F3654" w:rsidRDefault="004F3654"/>
    <w:p w14:paraId="7D88F931" w14:textId="77777777" w:rsidR="004F3654" w:rsidRDefault="000641E1">
      <w:pPr>
        <w:pStyle w:val="Heading1"/>
        <w:ind w:left="0" w:firstLine="0"/>
      </w:pPr>
      <w:r>
        <w:br w:type="page"/>
      </w:r>
      <w:bookmarkStart w:id="24" w:name="_Toc64625479"/>
      <w:r>
        <w:lastRenderedPageBreak/>
        <w:t>6. Vue de déploiement</w:t>
      </w:r>
      <w:bookmarkEnd w:id="24"/>
    </w:p>
    <w:p w14:paraId="0ACCC0F1" w14:textId="77777777" w:rsidR="004F3654" w:rsidRDefault="000641E1" w:rsidP="00324364">
      <w:pPr>
        <w:jc w:val="center"/>
      </w:pPr>
      <w:r>
        <w:rPr>
          <w:noProof/>
        </w:rPr>
        <w:drawing>
          <wp:inline distT="114300" distB="114300" distL="114300" distR="114300" wp14:anchorId="34A7F5FE" wp14:editId="2A94D217">
            <wp:extent cx="6196013" cy="47661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6196013" cy="4766163"/>
                    </a:xfrm>
                    <a:prstGeom prst="rect">
                      <a:avLst/>
                    </a:prstGeom>
                    <a:ln/>
                  </pic:spPr>
                </pic:pic>
              </a:graphicData>
            </a:graphic>
          </wp:inline>
        </w:drawing>
      </w:r>
    </w:p>
    <w:p w14:paraId="6C12A601" w14:textId="77777777" w:rsidR="004F3654" w:rsidRDefault="004F3654">
      <w:pPr>
        <w:keepLines/>
        <w:spacing w:after="120"/>
      </w:pPr>
    </w:p>
    <w:p w14:paraId="59B767E7" w14:textId="2C891BD4" w:rsidR="004F3654" w:rsidRDefault="000641E1">
      <w:pPr>
        <w:pStyle w:val="Heading3"/>
        <w:ind w:left="0"/>
        <w:jc w:val="center"/>
      </w:pPr>
      <w:bookmarkStart w:id="25" w:name="_heading=h.hfn87oi5aipz" w:colFirst="0" w:colLast="0"/>
      <w:bookmarkStart w:id="26" w:name="_Toc64625480"/>
      <w:bookmarkEnd w:id="25"/>
      <w:r>
        <w:t>Figure 1</w:t>
      </w:r>
      <w:r w:rsidR="00BD0497">
        <w:t>7</w:t>
      </w:r>
      <w:r>
        <w:t>. Diagramme de déploiement du système global.</w:t>
      </w:r>
      <w:bookmarkEnd w:id="26"/>
    </w:p>
    <w:p w14:paraId="6C1A0140" w14:textId="77777777" w:rsidR="004F3654" w:rsidRDefault="004F3654"/>
    <w:p w14:paraId="3CAEE983" w14:textId="77777777" w:rsidR="004F3654" w:rsidRDefault="000641E1">
      <w:pPr>
        <w:pStyle w:val="Heading1"/>
        <w:ind w:left="0" w:firstLine="0"/>
      </w:pPr>
      <w:bookmarkStart w:id="27" w:name="_Toc64625481"/>
      <w:r>
        <w:t>7. Taille et performance</w:t>
      </w:r>
      <w:bookmarkEnd w:id="27"/>
      <w:r>
        <w:t xml:space="preserve"> </w:t>
      </w:r>
    </w:p>
    <w:p w14:paraId="1D412AC5" w14:textId="77777777" w:rsidR="004F3654" w:rsidRDefault="000641E1">
      <w:pPr>
        <w:keepLines/>
        <w:spacing w:after="120"/>
      </w:pPr>
      <w:r>
        <w:t>L'architecture logicielle et le design du logiciel doivent respecter les contraintes générales décrites dans les parties 2.3 et 2.4 du SRS. L’architecture du client a été conçue pour respecter les contraintes de la mémoire, l’espace et les périphériques des machines décrites dans le SRS. L’expérience de l’utilisateur doit être fluide dans une partie de dessin autant avec le client léger que le client lourd. Cela veut dire qu’il y a un délai maximum de 100 ms entre le point de contact et l’apparition du trait, et un délai maximum de 500 ms pour la réponse du serveur lors des requêtes. Il ne devrait pas avoir des délais notables durant les parties de jeu ni dans les canaux de discussions. L'interface utilisateur doit donc afficher à tous les participants ce que l'utilisateur envoie dans le canal de discussion dans un délai de 100ms. L’architecture du serveur a été conçue pour pouvoir supporter au plus 10 utilisateurs sans problème de performance durant les communications dans les canaux de discussion ou durant le déroulement d’une partie de jeu.  Le logiciel doit utiliser un maximum de 1GB de mémoire vive et doit utiliser moins de 500 MB d’espace pour le client léger. Quant au client lourd, le logiciel doit utiliser un maximum de 2GB de mémoire vive et doit utiliser moins de 1GB d’espace sur le disque dur. Notre architecture client-serveur permet donc de satisfaire pleinement l’utilisateur.</w:t>
      </w:r>
    </w:p>
    <w:sectPr w:rsidR="004F3654" w:rsidSect="009B7E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A3867" w14:textId="77777777" w:rsidR="00B0341A" w:rsidRDefault="00B0341A">
      <w:r>
        <w:separator/>
      </w:r>
    </w:p>
  </w:endnote>
  <w:endnote w:type="continuationSeparator" w:id="0">
    <w:p w14:paraId="77767602" w14:textId="77777777" w:rsidR="00B0341A" w:rsidRDefault="00B03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1FB96" w14:textId="77777777" w:rsidR="004F3654" w:rsidRDefault="000641E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75BD72B2" w14:textId="77777777" w:rsidR="004F3654" w:rsidRDefault="004F3654">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97E3" w14:textId="77777777" w:rsidR="004F3654" w:rsidRDefault="000641E1">
    <w:pPr>
      <w:pBdr>
        <w:top w:val="nil"/>
        <w:left w:val="nil"/>
        <w:bottom w:val="nil"/>
        <w:right w:val="nil"/>
        <w:between w:val="nil"/>
      </w:pBdr>
      <w:tabs>
        <w:tab w:val="center" w:pos="4320"/>
        <w:tab w:val="right" w:pos="8640"/>
      </w:tabs>
      <w:jc w:val="center"/>
      <w:rPr>
        <w:color w:val="000000"/>
      </w:rPr>
    </w:pPr>
    <w:r>
      <w:fldChar w:fldCharType="begin"/>
    </w:r>
    <w:r>
      <w:instrText>PAGE</w:instrText>
    </w:r>
    <w:r>
      <w:fldChar w:fldCharType="separate"/>
    </w:r>
    <w:r w:rsidR="009B7E98">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85556" w14:textId="77777777" w:rsidR="004F3654" w:rsidRDefault="004F3654">
    <w:pPr>
      <w:pBdr>
        <w:top w:val="nil"/>
        <w:left w:val="nil"/>
        <w:bottom w:val="nil"/>
        <w:right w:val="nil"/>
        <w:between w:val="nil"/>
      </w:pBdr>
      <w:tabs>
        <w:tab w:val="center" w:pos="4320"/>
        <w:tab w:val="right" w:pos="8640"/>
      </w:tabs>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8484494"/>
      <w:docPartObj>
        <w:docPartGallery w:val="Page Numbers (Bottom of Page)"/>
        <w:docPartUnique/>
      </w:docPartObj>
    </w:sdtPr>
    <w:sdtEndPr>
      <w:rPr>
        <w:noProof/>
      </w:rPr>
    </w:sdtEndPr>
    <w:sdtContent>
      <w:p w14:paraId="3F15920A" w14:textId="73EE82FF" w:rsidR="009B7E98" w:rsidRDefault="009B7E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8776208"/>
      <w:docPartObj>
        <w:docPartGallery w:val="Page Numbers (Bottom of Page)"/>
        <w:docPartUnique/>
      </w:docPartObj>
    </w:sdtPr>
    <w:sdtEndPr>
      <w:rPr>
        <w:noProof/>
      </w:rPr>
    </w:sdtEndPr>
    <w:sdtContent>
      <w:p w14:paraId="720C9775" w14:textId="7EA75EAB" w:rsidR="009B7E98" w:rsidRDefault="009B7E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D7C5B1" w14:textId="2880D8DE" w:rsidR="009B7E98" w:rsidRDefault="009B7E9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2B8C4" w14:textId="77777777" w:rsidR="00B0341A" w:rsidRDefault="00B0341A">
      <w:r>
        <w:separator/>
      </w:r>
    </w:p>
  </w:footnote>
  <w:footnote w:type="continuationSeparator" w:id="0">
    <w:p w14:paraId="328ECF64" w14:textId="77777777" w:rsidR="00B0341A" w:rsidRDefault="00B03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8A16C" w14:textId="77777777" w:rsidR="004F3654" w:rsidRDefault="004F3654">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71614" w14:textId="77777777" w:rsidR="004F3654" w:rsidRDefault="004F3654">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BD60C" w14:textId="77777777" w:rsidR="004F3654" w:rsidRDefault="004F3654">
    <w:pPr>
      <w:rPr>
        <w:sz w:val="24"/>
        <w:szCs w:val="24"/>
      </w:rPr>
    </w:pPr>
  </w:p>
  <w:p w14:paraId="089F5B5C" w14:textId="77777777" w:rsidR="004F3654" w:rsidRDefault="004F3654">
    <w:pPr>
      <w:pBdr>
        <w:top w:val="single" w:sz="6" w:space="1" w:color="000000"/>
      </w:pBdr>
      <w:rPr>
        <w:sz w:val="24"/>
        <w:szCs w:val="24"/>
      </w:rPr>
    </w:pPr>
  </w:p>
  <w:p w14:paraId="64809975" w14:textId="77777777" w:rsidR="004F3654" w:rsidRDefault="000641E1">
    <w:pPr>
      <w:pBdr>
        <w:bottom w:val="single" w:sz="6" w:space="1" w:color="000000"/>
      </w:pBdr>
      <w:jc w:val="right"/>
      <w:rPr>
        <w:rFonts w:ascii="Arial" w:eastAsia="Arial" w:hAnsi="Arial" w:cs="Arial"/>
        <w:b/>
        <w:sz w:val="36"/>
        <w:szCs w:val="36"/>
      </w:rPr>
    </w:pPr>
    <w:r>
      <w:rPr>
        <w:rFonts w:ascii="Arial" w:eastAsia="Arial" w:hAnsi="Arial" w:cs="Arial"/>
        <w:b/>
        <w:sz w:val="36"/>
        <w:szCs w:val="36"/>
      </w:rPr>
      <w:t>Les dindons</w:t>
    </w:r>
  </w:p>
  <w:p w14:paraId="348C10D2" w14:textId="77777777" w:rsidR="004F3654" w:rsidRDefault="004F3654">
    <w:pPr>
      <w:pBdr>
        <w:bottom w:val="single" w:sz="6" w:space="1" w:color="000000"/>
      </w:pBdr>
      <w:jc w:val="right"/>
      <w:rPr>
        <w:sz w:val="24"/>
        <w:szCs w:val="24"/>
      </w:rPr>
    </w:pPr>
  </w:p>
  <w:p w14:paraId="7C6E10AB" w14:textId="77777777" w:rsidR="004F3654" w:rsidRDefault="004F3654">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654"/>
    <w:rsid w:val="000641E1"/>
    <w:rsid w:val="00324364"/>
    <w:rsid w:val="004F3654"/>
    <w:rsid w:val="005D079F"/>
    <w:rsid w:val="0077491A"/>
    <w:rsid w:val="00811E31"/>
    <w:rsid w:val="009B7E98"/>
    <w:rsid w:val="00A35392"/>
    <w:rsid w:val="00B0341A"/>
    <w:rsid w:val="00BD0497"/>
    <w:rsid w:val="00C87B3D"/>
    <w:rsid w:val="00CF393F"/>
    <w:rsid w:val="00FF43D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500B8"/>
  <w15:docId w15:val="{D13CB638-F2D3-4D87-9E27-1428AFF4C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A"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9B7E98"/>
    <w:pPr>
      <w:tabs>
        <w:tab w:val="center" w:pos="4680"/>
        <w:tab w:val="right" w:pos="9360"/>
      </w:tabs>
    </w:pPr>
  </w:style>
  <w:style w:type="character" w:customStyle="1" w:styleId="FooterChar">
    <w:name w:val="Footer Char"/>
    <w:basedOn w:val="DefaultParagraphFont"/>
    <w:link w:val="Footer"/>
    <w:uiPriority w:val="99"/>
    <w:rsid w:val="009B7E98"/>
  </w:style>
  <w:style w:type="paragraph" w:styleId="TOC1">
    <w:name w:val="toc 1"/>
    <w:basedOn w:val="Normal"/>
    <w:next w:val="Normal"/>
    <w:autoRedefine/>
    <w:uiPriority w:val="39"/>
    <w:unhideWhenUsed/>
    <w:rsid w:val="00CF393F"/>
    <w:pPr>
      <w:spacing w:after="100"/>
    </w:pPr>
  </w:style>
  <w:style w:type="paragraph" w:styleId="TOC3">
    <w:name w:val="toc 3"/>
    <w:basedOn w:val="Normal"/>
    <w:next w:val="Normal"/>
    <w:autoRedefine/>
    <w:uiPriority w:val="39"/>
    <w:unhideWhenUsed/>
    <w:rsid w:val="00CF393F"/>
    <w:pPr>
      <w:spacing w:after="100"/>
      <w:ind w:left="400"/>
    </w:pPr>
  </w:style>
  <w:style w:type="character" w:styleId="Hyperlink">
    <w:name w:val="Hyperlink"/>
    <w:basedOn w:val="DefaultParagraphFont"/>
    <w:uiPriority w:val="99"/>
    <w:unhideWhenUsed/>
    <w:rsid w:val="00CF39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jR3l2lOF7ZLJeDQasTSqN7V81Q==">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1851</Words>
  <Characters>10551</Characters>
  <Application>Microsoft Office Word</Application>
  <DocSecurity>0</DocSecurity>
  <Lines>87</Lines>
  <Paragraphs>24</Paragraphs>
  <ScaleCrop>false</ScaleCrop>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Nhien Ton</dc:creator>
  <cp:lastModifiedBy>Nhien Ton</cp:lastModifiedBy>
  <cp:revision>6</cp:revision>
  <cp:lastPrinted>2021-02-19T16:12:00Z</cp:lastPrinted>
  <dcterms:created xsi:type="dcterms:W3CDTF">2021-02-19T15:42:00Z</dcterms:created>
  <dcterms:modified xsi:type="dcterms:W3CDTF">2021-02-19T16:13:00Z</dcterms:modified>
</cp:coreProperties>
</file>