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6E0" w:rsidRDefault="00BA66E0" w:rsidP="00BA66E0">
      <w:pPr>
        <w:ind w:left="1111"/>
      </w:pPr>
      <w:r>
        <w:t>Mathematical Model</w:t>
      </w:r>
    </w:p>
    <w:p w:rsidR="00BA66E0" w:rsidRDefault="00BA66E0" w:rsidP="00BA66E0">
      <w:pPr>
        <w:ind w:left="1111"/>
      </w:pPr>
      <w:r>
        <w:t xml:space="preserve">Parameters (Inputs): </w:t>
      </w:r>
    </w:p>
    <w:p w:rsidR="00BA66E0" w:rsidRDefault="00BA66E0" w:rsidP="00BA66E0">
      <w:pPr>
        <w:tabs>
          <w:tab w:val="left" w:pos="8910"/>
        </w:tabs>
        <w:ind w:left="1111"/>
      </w:pPr>
      <w:r>
        <w:rPr>
          <w:rFonts w:ascii="Cambria Math" w:hAnsi="Cambria Math" w:cs="Cambria Math"/>
        </w:rPr>
        <w:t>𝑖</w:t>
      </w:r>
      <w:r>
        <w:t xml:space="preserve"> ϵ 1,2, </w:t>
      </w:r>
      <w:proofErr w:type="gramStart"/>
      <w:r>
        <w:t xml:space="preserve">( </w:t>
      </w:r>
      <w:r>
        <w:rPr>
          <w:rFonts w:ascii="Cambria Math" w:hAnsi="Cambria Math" w:cs="Cambria Math"/>
        </w:rPr>
        <w:t>𝐼𝑛𝑑𝑒𝑥</w:t>
      </w:r>
      <w:proofErr w:type="gramEnd"/>
      <w:r>
        <w:t xml:space="preserve"> </w:t>
      </w:r>
      <w:r>
        <w:rPr>
          <w:rFonts w:ascii="Cambria Math" w:hAnsi="Cambria Math" w:cs="Cambria Math"/>
        </w:rPr>
        <w:t>𝑓𝑜𝑟</w:t>
      </w:r>
      <w:r>
        <w:t xml:space="preserve"> Makeup-lipstick, blush)</w:t>
      </w:r>
    </w:p>
    <w:p w:rsidR="00BA66E0" w:rsidRPr="000C0BFC" w:rsidRDefault="00BA66E0" w:rsidP="00BA66E0">
      <w:pPr>
        <w:tabs>
          <w:tab w:val="left" w:pos="8910"/>
        </w:tabs>
        <w:ind w:left="1111"/>
        <w:rPr>
          <w:rFonts w:ascii="Tahoma" w:hAnsi="Tahoma" w:cs="Tahoma"/>
        </w:rPr>
      </w:pPr>
      <w:r>
        <w:rPr>
          <w:rFonts w:ascii="Cambria Math" w:hAnsi="Cambria Math" w:cs="Cambria Math"/>
        </w:rPr>
        <w:t>𝑇𝑖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 </w:t>
      </w:r>
      <w:r>
        <w:rPr>
          <w:rFonts w:ascii="Cambria Math" w:hAnsi="Cambria Math" w:cs="Cambria Math"/>
        </w:rPr>
        <w:t>𝑁𝑢𝑚𝑏𝑒𝑟</w:t>
      </w:r>
      <w:r>
        <w:t xml:space="preserve"> </w:t>
      </w:r>
      <w:r>
        <w:rPr>
          <w:rFonts w:ascii="Cambria Math" w:hAnsi="Cambria Math" w:cs="Cambria Math"/>
        </w:rPr>
        <w:t>𝑜𝑓</w:t>
      </w:r>
      <w:r>
        <w:t xml:space="preserve"> </w:t>
      </w:r>
      <w:r>
        <w:rPr>
          <w:rFonts w:ascii="Cambria Math" w:hAnsi="Cambria Math" w:cs="Cambria Math"/>
        </w:rPr>
        <w:t>𝑡𝑦𝑝𝑒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 </w:t>
      </w:r>
      <w:r>
        <w:rPr>
          <w:rFonts w:ascii="Cambria Math" w:hAnsi="Cambria Math" w:cs="Cambria Math"/>
        </w:rPr>
        <w:t>makeup</w:t>
      </w:r>
      <w:r>
        <w:t xml:space="preserve"> </w:t>
      </w:r>
      <w:r>
        <w:rPr>
          <w:rFonts w:ascii="Cambria Math" w:hAnsi="Cambria Math" w:cs="Cambria Math"/>
        </w:rPr>
        <w:t>𝑡ℎ𝑎𝑡</w:t>
      </w:r>
      <w:r>
        <w:t xml:space="preserve"> </w:t>
      </w:r>
      <w:r>
        <w:rPr>
          <w:rFonts w:ascii="Cambria Math" w:hAnsi="Cambria Math" w:cs="Cambria Math"/>
        </w:rPr>
        <w:t>𝑐𝑜𝑢𝑙𝑑</w:t>
      </w:r>
      <w:r>
        <w:t xml:space="preserve"> </w:t>
      </w:r>
      <w:r>
        <w:rPr>
          <w:rFonts w:ascii="Cambria Math" w:hAnsi="Cambria Math" w:cs="Cambria Math"/>
        </w:rPr>
        <w:t>𝑏𝑒</w:t>
      </w:r>
      <w:r>
        <w:t xml:space="preserve"> </w:t>
      </w:r>
      <w:r>
        <w:rPr>
          <w:rFonts w:ascii="Cambria Math" w:hAnsi="Cambria Math" w:cs="Cambria Math"/>
        </w:rPr>
        <w:t>𝑝</w:t>
      </w:r>
      <w:proofErr w:type="spellStart"/>
      <w:r>
        <w:rPr>
          <w:rFonts w:ascii="Cambria Math" w:hAnsi="Cambria Math" w:cs="Cambria Math"/>
        </w:rPr>
        <w:t>igmented</w:t>
      </w:r>
      <w:proofErr w:type="spellEnd"/>
      <w:r>
        <w:t xml:space="preserve"> </w:t>
      </w:r>
      <w:r>
        <w:rPr>
          <w:rFonts w:ascii="Cambria Math" w:hAnsi="Cambria Math" w:cs="Cambria Math"/>
        </w:rPr>
        <w:t>𝑝𝑒𝑟</w:t>
      </w:r>
      <w:r>
        <w:t xml:space="preserve"> </w:t>
      </w:r>
      <w:r>
        <w:rPr>
          <w:rFonts w:ascii="Cambria Math" w:hAnsi="Cambria Math" w:cs="Cambria Math"/>
        </w:rPr>
        <w:t>𝑑𝑎</w:t>
      </w:r>
      <w:r>
        <w:rPr>
          <w:rFonts w:ascii="Tahoma" w:hAnsi="Tahoma" w:cs="Tahoma"/>
        </w:rPr>
        <w:t>y</w:t>
      </w:r>
    </w:p>
    <w:p w:rsidR="00BA66E0" w:rsidRDefault="00BA66E0" w:rsidP="00BA66E0">
      <w:pPr>
        <w:rPr>
          <w:rFonts w:ascii="Tahoma" w:hAnsi="Tahoma" w:cs="Tahoma"/>
        </w:rPr>
      </w:pPr>
      <w:r>
        <w:rPr>
          <w:rFonts w:ascii="Cambria Math" w:hAnsi="Cambria Math" w:cs="Cambria Math"/>
        </w:rPr>
        <w:t>𝐴𝑖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 </w:t>
      </w:r>
      <w:r>
        <w:rPr>
          <w:rFonts w:ascii="Cambria Math" w:hAnsi="Cambria Math" w:cs="Cambria Math"/>
        </w:rPr>
        <w:t>𝑁𝑢𝑚𝑏𝑒𝑟</w:t>
      </w:r>
      <w:r>
        <w:t xml:space="preserve"> </w:t>
      </w:r>
      <w:r>
        <w:rPr>
          <w:rFonts w:ascii="Cambria Math" w:hAnsi="Cambria Math" w:cs="Cambria Math"/>
        </w:rPr>
        <w:t>𝑜𝑓</w:t>
      </w:r>
      <w:r>
        <w:t xml:space="preserve"> </w:t>
      </w:r>
      <w:r>
        <w:rPr>
          <w:rFonts w:ascii="Cambria Math" w:hAnsi="Cambria Math" w:cs="Cambria Math"/>
        </w:rPr>
        <w:t>𝑡𝑦𝑝𝑒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 </w:t>
      </w:r>
      <w:r>
        <w:rPr>
          <w:rFonts w:ascii="Cambria Math" w:hAnsi="Cambria Math" w:cs="Cambria Math"/>
        </w:rPr>
        <w:t>makeup</w:t>
      </w:r>
      <w:r>
        <w:t xml:space="preserve"> </w:t>
      </w:r>
      <w:r>
        <w:rPr>
          <w:rFonts w:ascii="Cambria Math" w:hAnsi="Cambria Math" w:cs="Cambria Math"/>
        </w:rPr>
        <w:t>𝑡ℎ𝑎𝑡</w:t>
      </w:r>
      <w:r>
        <w:t xml:space="preserve"> </w:t>
      </w:r>
      <w:r>
        <w:rPr>
          <w:rFonts w:ascii="Cambria Math" w:hAnsi="Cambria Math" w:cs="Cambria Math"/>
        </w:rPr>
        <w:t>𝑐𝑜𝑢𝑙𝑑</w:t>
      </w:r>
      <w:r>
        <w:t xml:space="preserve"> </w:t>
      </w:r>
      <w:r>
        <w:rPr>
          <w:rFonts w:ascii="Cambria Math" w:hAnsi="Cambria Math" w:cs="Cambria Math"/>
        </w:rPr>
        <w:t>𝑏𝑒</w:t>
      </w:r>
      <w:r>
        <w:t xml:space="preserve"> </w:t>
      </w:r>
      <w:r>
        <w:rPr>
          <w:rFonts w:ascii="Cambria Math" w:hAnsi="Cambria Math" w:cs="Cambria Math"/>
        </w:rPr>
        <w:t>𝑎𝑠𝑠𝑒𝑚𝑏𝑙𝑒𝑑</w:t>
      </w:r>
      <w:r>
        <w:t xml:space="preserve"> </w:t>
      </w:r>
      <w:r>
        <w:rPr>
          <w:rFonts w:ascii="Cambria Math" w:hAnsi="Cambria Math" w:cs="Cambria Math"/>
        </w:rPr>
        <w:t>𝑝𝑒𝑟</w:t>
      </w:r>
      <w:r>
        <w:t xml:space="preserve"> </w:t>
      </w:r>
      <w:r>
        <w:rPr>
          <w:rFonts w:ascii="Cambria Math" w:hAnsi="Cambria Math" w:cs="Cambria Math"/>
        </w:rPr>
        <w:t>𝑑𝑎</w:t>
      </w:r>
      <w:r>
        <w:rPr>
          <w:rFonts w:ascii="Tahoma" w:hAnsi="Tahoma" w:cs="Tahoma"/>
        </w:rPr>
        <w:t>y</w:t>
      </w:r>
    </w:p>
    <w:p w:rsidR="00BA66E0" w:rsidRDefault="00BA66E0" w:rsidP="00BA66E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𝑃𝑖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 </w:t>
      </w:r>
      <w:r>
        <w:rPr>
          <w:rFonts w:ascii="Cambria Math" w:hAnsi="Cambria Math" w:cs="Cambria Math"/>
        </w:rPr>
        <w:t>𝑃𝑟𝑜𝑓𝑖𝑡</w:t>
      </w:r>
      <w:r>
        <w:t xml:space="preserve"> </w:t>
      </w:r>
      <w:r>
        <w:rPr>
          <w:rFonts w:ascii="Cambria Math" w:hAnsi="Cambria Math" w:cs="Cambria Math"/>
        </w:rPr>
        <w:t>𝑒𝑥𝑝𝑒𝑐𝑡𝑒𝑑</w:t>
      </w:r>
      <w:r>
        <w:t xml:space="preserve"> </w:t>
      </w:r>
      <w:r>
        <w:rPr>
          <w:rFonts w:ascii="Cambria Math" w:hAnsi="Cambria Math" w:cs="Cambria Math"/>
        </w:rPr>
        <w:t>𝑓𝑟𝑜𝑚</w:t>
      </w:r>
      <w:r>
        <w:t xml:space="preserve"> </w:t>
      </w:r>
      <w:r>
        <w:rPr>
          <w:rFonts w:ascii="Cambria Math" w:hAnsi="Cambria Math" w:cs="Cambria Math"/>
        </w:rPr>
        <w:t>𝑒𝑎𝑐ℎ</w:t>
      </w:r>
      <w:r>
        <w:t xml:space="preserve"> </w:t>
      </w:r>
      <w:r>
        <w:rPr>
          <w:rFonts w:ascii="Cambria Math" w:hAnsi="Cambria Math" w:cs="Cambria Math"/>
        </w:rPr>
        <w:t>𝑡𝑦𝑝𝑒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 </w:t>
      </w:r>
      <w:r>
        <w:rPr>
          <w:rFonts w:ascii="Cambria Math" w:hAnsi="Cambria Math" w:cs="Cambria Math"/>
        </w:rPr>
        <w:t>makeup</w:t>
      </w:r>
    </w:p>
    <w:p w:rsidR="00BA66E0" w:rsidRDefault="00BA66E0" w:rsidP="00BA66E0">
      <w:pPr>
        <w:rPr>
          <w:rFonts w:ascii="Cambria Math" w:hAnsi="Cambria Math" w:cs="Cambria Math"/>
        </w:rPr>
      </w:pPr>
    </w:p>
    <w:p w:rsidR="00BA66E0" w:rsidRDefault="00BA66E0" w:rsidP="00BA66E0">
      <w:r>
        <w:t>Decision Variables:</w:t>
      </w:r>
    </w:p>
    <w:p w:rsidR="00BA66E0" w:rsidRDefault="00BA66E0" w:rsidP="00BA66E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𝑥𝑖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 </w:t>
      </w:r>
      <w:r>
        <w:rPr>
          <w:rFonts w:ascii="Cambria Math" w:hAnsi="Cambria Math" w:cs="Cambria Math"/>
        </w:rPr>
        <w:t>𝑁𝑢𝑚𝑏𝑒𝑟</w:t>
      </w:r>
      <w:r>
        <w:t xml:space="preserve"> </w:t>
      </w:r>
      <w:r>
        <w:rPr>
          <w:rFonts w:ascii="Cambria Math" w:hAnsi="Cambria Math" w:cs="Cambria Math"/>
        </w:rPr>
        <w:t>𝑜𝑓</w:t>
      </w:r>
      <w:r>
        <w:t xml:space="preserve"> </w:t>
      </w:r>
      <w:r>
        <w:rPr>
          <w:rFonts w:ascii="Cambria Math" w:hAnsi="Cambria Math" w:cs="Cambria Math"/>
        </w:rPr>
        <w:t>𝑡𝑦𝑝𝑒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 </w:t>
      </w:r>
      <w:r>
        <w:rPr>
          <w:rFonts w:ascii="Cambria Math" w:hAnsi="Cambria Math" w:cs="Cambria Math"/>
        </w:rPr>
        <w:t>makeup</w:t>
      </w:r>
      <w:r>
        <w:t xml:space="preserve"> </w:t>
      </w:r>
      <w:r>
        <w:rPr>
          <w:rFonts w:ascii="Cambria Math" w:hAnsi="Cambria Math" w:cs="Cambria Math"/>
        </w:rPr>
        <w:t>𝑚𝑎𝑛𝑢𝑓𝑎𝑐𝑡𝑢𝑟𝑒𝑑</w:t>
      </w:r>
    </w:p>
    <w:p w:rsidR="00BA66E0" w:rsidRDefault="00BA66E0" w:rsidP="00BA66E0">
      <w:pPr>
        <w:rPr>
          <w:rFonts w:ascii="Cambria Math" w:hAnsi="Cambria Math" w:cs="Cambria Math"/>
        </w:rPr>
      </w:pPr>
    </w:p>
    <w:p w:rsidR="00BA66E0" w:rsidRDefault="00BA66E0" w:rsidP="00BA66E0">
      <w:r>
        <w:rPr>
          <w:rFonts w:ascii="Cambria Math" w:hAnsi="Cambria Math" w:cs="Cambria Math"/>
        </w:rPr>
        <w:t>𝑀𝑖𝑛𝑖𝑚𝑖𝑧𝑒</w:t>
      </w:r>
      <w:r>
        <w:t xml:space="preserve"> </w:t>
      </w:r>
      <w:r>
        <w:rPr>
          <w:rFonts w:ascii="Cambria Math" w:hAnsi="Cambria Math" w:cs="Cambria Math"/>
        </w:rPr>
        <w:t>𝑇𝑜𝑡𝑎𝑙</w:t>
      </w:r>
      <w:r>
        <w:t xml:space="preserve"> </w:t>
      </w:r>
      <w:r>
        <w:rPr>
          <w:rFonts w:ascii="Cambria Math" w:hAnsi="Cambria Math" w:cs="Cambria Math"/>
        </w:rPr>
        <w:t>𝑃𝑟𝑜𝑓𝑖𝑡</w:t>
      </w:r>
      <w:r>
        <w:t xml:space="preserve"> = ∑(</w:t>
      </w:r>
      <w:r>
        <w:rPr>
          <w:rFonts w:ascii="Cambria Math" w:hAnsi="Cambria Math" w:cs="Cambria Math"/>
        </w:rPr>
        <w:t>𝑥𝑖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𝑃𝑖</w:t>
      </w:r>
      <w:r>
        <w:t>)</w:t>
      </w:r>
    </w:p>
    <w:p w:rsidR="00BA66E0" w:rsidRDefault="00BA66E0" w:rsidP="00BA66E0"/>
    <w:p w:rsidR="00BA66E0" w:rsidRDefault="00BA66E0" w:rsidP="00BA66E0">
      <w:r>
        <w:t xml:space="preserve">Constraints: </w:t>
      </w:r>
    </w:p>
    <w:p w:rsidR="00BA66E0" w:rsidRDefault="00BA66E0" w:rsidP="00BA66E0">
      <w:r>
        <w:rPr>
          <w:rFonts w:ascii="Cambria Math" w:hAnsi="Cambria Math" w:cs="Cambria Math"/>
        </w:rPr>
        <w:t>𝑥𝑖</w:t>
      </w:r>
      <w:r>
        <w:t xml:space="preserve"> ≥ 0;</w:t>
      </w:r>
      <w:r>
        <w:tab/>
      </w:r>
      <w:r>
        <w:tab/>
      </w:r>
      <w:r>
        <w:tab/>
        <w:t xml:space="preserve"> (1) </w:t>
      </w:r>
      <w:r>
        <w:rPr>
          <w:rFonts w:ascii="Cambria Math" w:hAnsi="Cambria Math" w:cs="Cambria Math"/>
        </w:rPr>
        <w:t>𝑁𝑜𝑛</w:t>
      </w:r>
      <w:r>
        <w:t xml:space="preserve"> </w:t>
      </w:r>
      <w:r>
        <w:rPr>
          <w:rFonts w:ascii="Cambria Math" w:hAnsi="Cambria Math" w:cs="Cambria Math"/>
        </w:rPr>
        <w:t>𝑁𝑒𝑔𝑎𝑡𝑖𝑣𝑒</w:t>
      </w:r>
      <w:r>
        <w:t xml:space="preserve"> </w:t>
      </w:r>
      <w:r>
        <w:rPr>
          <w:rFonts w:ascii="Cambria Math" w:hAnsi="Cambria Math" w:cs="Cambria Math"/>
        </w:rPr>
        <w:t>𝑐𝑜𝑛𝑠𝑡𝑟𝑎𝑖𝑛𝑡</w:t>
      </w:r>
      <w:r>
        <w:t xml:space="preserve"> </w:t>
      </w:r>
      <w:bookmarkStart w:id="0" w:name="_GoBack"/>
      <w:bookmarkEnd w:id="0"/>
    </w:p>
    <w:p w:rsidR="00BA66E0" w:rsidRDefault="00BA66E0" w:rsidP="00BA66E0">
      <w:r>
        <w:t>∑(</w:t>
      </w:r>
      <w:r>
        <w:rPr>
          <w:rFonts w:ascii="Cambria Math" w:hAnsi="Cambria Math" w:cs="Cambria Math"/>
        </w:rPr>
        <w:t>𝑥𝑖</w:t>
      </w:r>
      <w:r>
        <w:t>/</w:t>
      </w:r>
      <w:r>
        <w:rPr>
          <w:rFonts w:ascii="Cambria Math" w:hAnsi="Cambria Math" w:cs="Cambria Math"/>
        </w:rPr>
        <w:t>𝑇𝑖</w:t>
      </w:r>
      <w:r>
        <w:t xml:space="preserve">) 2 </w:t>
      </w:r>
      <w:r>
        <w:rPr>
          <w:rFonts w:ascii="Cambria Math" w:hAnsi="Cambria Math" w:cs="Cambria Math"/>
        </w:rPr>
        <w:t>𝑖</w:t>
      </w:r>
      <w:r>
        <w:t>=1 ≤ 1</w:t>
      </w:r>
      <w:r>
        <w:tab/>
      </w:r>
      <w:r>
        <w:tab/>
        <w:t xml:space="preserve"> (2) </w:t>
      </w:r>
      <w:r>
        <w:rPr>
          <w:rFonts w:ascii="Cambria Math" w:hAnsi="Cambria Math" w:cs="Cambria Math"/>
        </w:rPr>
        <w:t>𝑃𝑒𝑟</w:t>
      </w:r>
      <w:r>
        <w:t xml:space="preserve"> </w:t>
      </w:r>
      <w:r>
        <w:rPr>
          <w:rFonts w:ascii="Cambria Math" w:hAnsi="Cambria Math" w:cs="Cambria Math"/>
        </w:rPr>
        <w:t>𝑑𝑎𝑦</w:t>
      </w:r>
      <w:r>
        <w:t xml:space="preserve"> </w:t>
      </w:r>
      <w:r>
        <w:rPr>
          <w:rFonts w:ascii="Cambria Math" w:hAnsi="Cambria Math" w:cs="Cambria Math"/>
        </w:rPr>
        <w:t>𝑙𝑖𝑚𝑖𝑡𝑎𝑡𝑖𝑜𝑛𝑠</w:t>
      </w:r>
      <w:r>
        <w:t xml:space="preserve"> </w:t>
      </w:r>
      <w:r>
        <w:rPr>
          <w:rFonts w:ascii="Cambria Math" w:hAnsi="Cambria Math" w:cs="Cambria Math"/>
        </w:rPr>
        <w:t>𝑓𝑜𝑟</w:t>
      </w:r>
      <w:r>
        <w:t xml:space="preserve"> </w:t>
      </w:r>
      <w:r>
        <w:rPr>
          <w:rFonts w:ascii="Cambria Math" w:hAnsi="Cambria Math" w:cs="Cambria Math"/>
        </w:rPr>
        <w:t>pigmenting</w:t>
      </w:r>
      <w:r>
        <w:t xml:space="preserve"> </w:t>
      </w:r>
      <w:r>
        <w:rPr>
          <w:rFonts w:ascii="Cambria Math" w:hAnsi="Cambria Math" w:cs="Cambria Math"/>
        </w:rPr>
        <w:t>𝑡ℎ𝑒</w:t>
      </w:r>
      <w:r>
        <w:t xml:space="preserve"> </w:t>
      </w:r>
      <w:r>
        <w:rPr>
          <w:rFonts w:ascii="Cambria Math" w:hAnsi="Cambria Math" w:cs="Cambria Math"/>
        </w:rPr>
        <w:t>makeup</w:t>
      </w:r>
      <w:r>
        <w:t xml:space="preserve"> </w:t>
      </w:r>
    </w:p>
    <w:p w:rsidR="00BA66E0" w:rsidRDefault="00BA66E0" w:rsidP="00BA66E0">
      <w:pPr>
        <w:rPr>
          <w:rFonts w:ascii="Cambria Math" w:hAnsi="Cambria Math" w:cs="Cambria Math"/>
        </w:rPr>
      </w:pPr>
      <w:r>
        <w:t>∑(</w:t>
      </w:r>
      <w:r>
        <w:rPr>
          <w:rFonts w:ascii="Cambria Math" w:hAnsi="Cambria Math" w:cs="Cambria Math"/>
        </w:rPr>
        <w:t>𝑥𝑖</w:t>
      </w:r>
      <w:r>
        <w:t>/</w:t>
      </w:r>
      <w:r>
        <w:rPr>
          <w:rFonts w:ascii="Cambria Math" w:hAnsi="Cambria Math" w:cs="Cambria Math"/>
        </w:rPr>
        <w:t>𝐴𝑖</w:t>
      </w:r>
      <w:r>
        <w:t xml:space="preserve">) 2 </w:t>
      </w:r>
      <w:r>
        <w:rPr>
          <w:rFonts w:ascii="Cambria Math" w:hAnsi="Cambria Math" w:cs="Cambria Math"/>
        </w:rPr>
        <w:t>𝑖</w:t>
      </w:r>
      <w:r>
        <w:t xml:space="preserve">=1 ≤ 1 </w:t>
      </w:r>
      <w:r>
        <w:tab/>
      </w:r>
      <w:r>
        <w:tab/>
        <w:t xml:space="preserve"> (3) </w:t>
      </w:r>
      <w:r>
        <w:rPr>
          <w:rFonts w:ascii="Cambria Math" w:hAnsi="Cambria Math" w:cs="Cambria Math"/>
        </w:rPr>
        <w:t>𝑃𝑒𝑟</w:t>
      </w:r>
      <w:r>
        <w:t xml:space="preserve"> </w:t>
      </w:r>
      <w:r>
        <w:rPr>
          <w:rFonts w:ascii="Cambria Math" w:hAnsi="Cambria Math" w:cs="Cambria Math"/>
        </w:rPr>
        <w:t>𝑑𝑎𝑦</w:t>
      </w:r>
      <w:r>
        <w:t xml:space="preserve"> </w:t>
      </w:r>
      <w:r>
        <w:rPr>
          <w:rFonts w:ascii="Cambria Math" w:hAnsi="Cambria Math" w:cs="Cambria Math"/>
        </w:rPr>
        <w:t>𝑙𝑖𝑚𝑖𝑡𝑎𝑡𝑖𝑜𝑛𝑠</w:t>
      </w:r>
      <w:r>
        <w:t xml:space="preserve"> </w:t>
      </w:r>
      <w:r>
        <w:rPr>
          <w:rFonts w:ascii="Cambria Math" w:hAnsi="Cambria Math" w:cs="Cambria Math"/>
        </w:rPr>
        <w:t>𝑓𝑜𝑟</w:t>
      </w:r>
      <w:r>
        <w:t xml:space="preserve"> </w:t>
      </w:r>
      <w:r w:rsidRPr="00DA6BC5">
        <w:rPr>
          <w:rFonts w:ascii="Cambria Math" w:hAnsi="Cambria Math" w:cs="Cambria Math"/>
        </w:rPr>
        <w:t>𝑎𝑠𝑠𝑒𝑚𝑏𝑙𝑖𝑛𝑔</w:t>
      </w:r>
      <w:r>
        <w:t xml:space="preserve"> </w:t>
      </w:r>
      <w:r>
        <w:rPr>
          <w:rFonts w:ascii="Cambria Math" w:hAnsi="Cambria Math" w:cs="Cambria Math"/>
        </w:rPr>
        <w:t>𝑡ℎ𝑒</w:t>
      </w:r>
      <w:r>
        <w:t xml:space="preserve"> </w:t>
      </w:r>
      <w:r>
        <w:rPr>
          <w:rFonts w:ascii="Cambria Math" w:hAnsi="Cambria Math" w:cs="Cambria Math"/>
        </w:rPr>
        <w:t>makeup</w:t>
      </w:r>
    </w:p>
    <w:p w:rsidR="00BA66E0" w:rsidRDefault="00BA66E0" w:rsidP="00BA66E0">
      <w:pPr>
        <w:rPr>
          <w:rFonts w:ascii="Cambria Math" w:hAnsi="Cambria Math" w:cs="Cambria Math"/>
        </w:rPr>
      </w:pPr>
    </w:p>
    <w:p w:rsidR="00BA66E0" w:rsidRDefault="00BA66E0" w:rsidP="00BA66E0"/>
    <w:p w:rsidR="005554BC" w:rsidRDefault="005554BC"/>
    <w:sectPr w:rsidR="0055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E0"/>
    <w:rsid w:val="005554BC"/>
    <w:rsid w:val="00BA66E0"/>
    <w:rsid w:val="00D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D940B-59E8-4A83-9476-17390C30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6E0"/>
    <w:pPr>
      <w:spacing w:after="168" w:line="249" w:lineRule="auto"/>
      <w:ind w:left="1126" w:hanging="10"/>
    </w:pPr>
    <w:rPr>
      <w:rFonts w:ascii="Calibri" w:eastAsia="Calibri" w:hAnsi="Calibri" w:cs="Calibri"/>
      <w:color w:val="57575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Adam</dc:creator>
  <cp:keywords/>
  <dc:description/>
  <cp:lastModifiedBy>Kulsoom Adam</cp:lastModifiedBy>
  <cp:revision>2</cp:revision>
  <dcterms:created xsi:type="dcterms:W3CDTF">2019-12-04T22:48:00Z</dcterms:created>
  <dcterms:modified xsi:type="dcterms:W3CDTF">2019-12-04T22:49:00Z</dcterms:modified>
</cp:coreProperties>
</file>