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40"/>
        <w:rPr>
          <w:i/>
        </w:rPr>
      </w:pPr>
      <w:bookmarkStart w:id="57" w:name="_GoBack"/>
      <w:r>
        <w:rPr>
          <w:b/>
          <w:rtl w:val="0"/>
        </w:rPr>
        <w:t>Title: Neuromorphic Computing Architectures for Next-Generation AI Hardware: A Comprehensive Analysis (Part 1/2)</w:t>
      </w:r>
      <w:r>
        <w:rPr>
          <w:b/>
          <w:rtl w:val="0"/>
        </w:rPr>
        <w:br w:type="textWrapping"/>
      </w:r>
      <w:r>
        <w:rPr>
          <w:rtl w:val="0"/>
        </w:rPr>
        <w:t xml:space="preserve"> </w:t>
      </w:r>
      <w:r>
        <w:rPr>
          <w:i/>
          <w:rtl w:val="0"/>
        </w:rPr>
        <w:t>Target Word Count (Part 1): ~5000 words</w:t>
      </w:r>
    </w:p>
    <w:p w14:paraId="00000002">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3">
      <w:pPr>
        <w:pStyle w:val="3"/>
        <w:keepNext w:val="0"/>
        <w:keepLines w:val="0"/>
        <w:spacing w:after="80"/>
        <w:rPr>
          <w:b/>
          <w:sz w:val="34"/>
          <w:szCs w:val="34"/>
        </w:rPr>
      </w:pPr>
      <w:bookmarkStart w:id="0" w:name="_wizm9x85hnx4" w:colFirst="0" w:colLast="0"/>
      <w:bookmarkEnd w:id="0"/>
      <w:r>
        <w:rPr>
          <w:b/>
          <w:sz w:val="34"/>
          <w:szCs w:val="34"/>
          <w:rtl w:val="0"/>
        </w:rPr>
        <w:t>Abstract</w:t>
      </w:r>
    </w:p>
    <w:p w14:paraId="00000004">
      <w:pPr>
        <w:spacing w:before="240" w:after="240"/>
      </w:pPr>
      <w:r>
        <w:rPr>
          <w:rtl w:val="0"/>
        </w:rPr>
        <w:t>Neuromorphic computing represents a paradigm shift in the design and implementation of next-generation artificial intelligence (AI) hardware. Inspired by the architecture, dynamics, and plasticity of the biological nervous system, neuromorphic hardware aims to overcome the computational and energy limitations of conventional digital computing approaches. Achieving orders-of-magnitude improvements in power efficiency, adaptability, and parallelism, neuromorphic architectures show promise for solving complex cognitive tasks in real time—an increasingly critical requirement in numerous applications such as robotics, autonomous vehicles, edge computing, healthcare diagnostics, and large-scale data analytics.</w:t>
      </w:r>
    </w:p>
    <w:p w14:paraId="00000005">
      <w:pPr>
        <w:spacing w:before="240" w:after="240"/>
      </w:pPr>
      <w:r>
        <w:rPr>
          <w:rtl w:val="0"/>
        </w:rPr>
        <w:t>In this research-oriented paper, we delve into the fundamental principles, state-of-the-art implementations, and emerging directions in neuromorphic computing. We begin with a historical overview of AI hardware and how neuromorphic computing emerged as a response to the challenges encountered by contemporary von Neumann architectures. We then explore the theoretical underpinnings, focusing on spiking neural networks (SNNs) and their capacity for event-driven processing and low-power computation. A detailed examination of both analog and digital neuromorphic circuits follows, highlighting the role of memristors and novel materials in enabling biologically realistic neuron and synapse implementations. We further survey computational models, architectural paradigms, and programming approaches that support neuromorphic systems, emphasizing the software-hardware co-design essential for efficient deployment.</w:t>
      </w:r>
    </w:p>
    <w:p w14:paraId="00000006">
      <w:pPr>
        <w:spacing w:before="240" w:after="240"/>
      </w:pPr>
      <w:r>
        <w:rPr>
          <w:rtl w:val="0"/>
        </w:rPr>
        <w:t>Finally, we discuss the practical challenges and prospective breakthroughs in the field—from materials science and device engineering to algorithmic adaptability and deployment strategies in real-world scenarios. By the end of this paper, readers will gain a thorough understanding of neuromorphic computing’s motivations, technical foundations, current landscape, and long-term research prospects.</w:t>
      </w:r>
    </w:p>
    <w:p w14:paraId="00000007">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8">
      <w:pPr>
        <w:pStyle w:val="3"/>
        <w:keepNext w:val="0"/>
        <w:keepLines w:val="0"/>
        <w:spacing w:after="80"/>
        <w:rPr>
          <w:b/>
          <w:sz w:val="34"/>
          <w:szCs w:val="34"/>
        </w:rPr>
      </w:pPr>
      <w:bookmarkStart w:id="1" w:name="_4zl1jtgnugqu" w:colFirst="0" w:colLast="0"/>
      <w:bookmarkEnd w:id="1"/>
      <w:r>
        <w:rPr>
          <w:b/>
          <w:sz w:val="34"/>
          <w:szCs w:val="34"/>
          <w:rtl w:val="0"/>
        </w:rPr>
        <w:t>1. Introduction</w:t>
      </w:r>
    </w:p>
    <w:p w14:paraId="00000009">
      <w:pPr>
        <w:spacing w:before="240" w:after="240"/>
      </w:pPr>
      <w:r>
        <w:rPr>
          <w:rtl w:val="0"/>
        </w:rPr>
        <w:t>The rapid evolution of artificial intelligence over the past decade has given rise to profound societal and industrial transformations. Deep learning, in particular, has proven remarkably successful in tackling problems such as image recognition, natural language processing, and complex decision-making. Yet, these advancements have come with a significant computational cost. Contemporary AI systems rely on large-scale cluster computing, graphical processing units (GPUs), and specialized hardware accelerators (e.g., tensor processing units or TPUs), consuming considerable power and necessitating immense data centers. This growing reliance on massive computational resources poses critical challenges in energy efficiency, real-time processing, and the carbon footprint associated with AI-driven workloads.</w:t>
      </w:r>
    </w:p>
    <w:p w14:paraId="0000000A">
      <w:pPr>
        <w:spacing w:before="240" w:after="240"/>
      </w:pPr>
      <w:r>
        <w:rPr>
          <w:rtl w:val="0"/>
        </w:rPr>
        <w:t>Neuromorphic computing aims to address these limitations by conceptualizing and implementing hardware inspired directly by the brain. Biological neural systems excel in tasks that require adaptation, resilience, and highly parallel processing, yet they operate on merely a few watts of power. The fundamental insight of neuromorphic engineering is that the brain’s architecture and dynamics can be harnessed to create efficient, event-driven computing systems. Rather than processing data in a synchronous, clock-driven manner, these systems operate “spike by spike,” significantly reducing redundant computations and capitalizing on a high degree of parallelism.</w:t>
      </w:r>
    </w:p>
    <w:p w14:paraId="0000000B">
      <w:pPr>
        <w:spacing w:before="240" w:after="240"/>
      </w:pPr>
      <w:r>
        <w:rPr>
          <w:rtl w:val="0"/>
        </w:rPr>
        <w:t>To appreciate the trajectory that led to neuromorphic computing, it is instructive to look back at the history of computational hardware for AI. Traditional CPU-based systems, built on the von Neumann architecture, separate memory and computing units, leading to the well-known “memory bottleneck.” While GPUs and specialized AI accelerators alleviate some bottlenecks through parallelization and improved data movement, the fundamental architecture remains constrained by clock-driven, instruction-based designs. In contrast, neuromorphic computing seeks a fundamentally different approach, merging memory and computation in a distributed fashion, akin to how neurons and synapses coexist in biological neural tissue.</w:t>
      </w:r>
    </w:p>
    <w:p w14:paraId="0000000C">
      <w:pPr>
        <w:spacing w:before="240" w:after="240"/>
      </w:pPr>
      <w:r>
        <w:rPr>
          <w:rtl w:val="0"/>
        </w:rPr>
        <w:t>The emergence of neuromorphic computing has been catalyzed by developments in materials science (e.g., memristors and phase-change devices), circuit design (e.g., analog neuron models and on-chip plasticity), and computational neuroscience (e.g., spiking neural network theory). Research in this field is highly interdisciplinary, combining expertise from physics, electronics, nanotechnology, computer science, and neuroscience. The overarching objective is to build hardware that can perform cognitive tasks with ultra-low power consumption and near-instant adaptation, ultimately enabling new frontiers for autonomous robotics, edge computing, and future AI applications.</w:t>
      </w:r>
    </w:p>
    <w:p w14:paraId="0000000D">
      <w:pPr>
        <w:spacing w:before="240" w:after="240"/>
      </w:pPr>
      <w:r>
        <w:rPr>
          <w:rtl w:val="0"/>
        </w:rPr>
        <w:t>In this paper, we provide a deep-dive into neuromorphic computing architectures, with a focus on how they can foster next-generation AI hardware. Section 2 presents the historical context and theoretical foundations, detailing the evolution from classical computing to neuromorphic paradigms. Section 3 explores spiking neural networks (SNNs) and the significance of spike-based learning and processing for energy-efficient AI. Section 4 examines the design principles and circuit implementations, contrasting analog versus digital neuromorphic systems. Section 5 highlights synaptic devices and emerging memory technologies such as memristors, offering a hardware-centric perspective on neuromorphic development. Section 6 then moves to architectural considerations, including communication strategies, hierarchical structures, and large-scale chip design. We also review domain-specific languages and software frameworks that enable programming of neuromorphic systems. Finally, Section 7 discusses challenges, research directions, and the prospective impact of this paradigm on industry, society, and scientific inquiry.</w:t>
      </w:r>
    </w:p>
    <w:p w14:paraId="0000000E">
      <w:pPr>
        <w:spacing w:before="240" w:after="240"/>
      </w:pPr>
      <w:r>
        <w:rPr>
          <w:rtl w:val="0"/>
        </w:rPr>
        <w:t>By offering this comprehensive perspective, we aim to serve as a point of reference for researchers, engineers, and practitioners seeking to understand or contribute to the rapidly evolving field of neuromorphic computing.</w:t>
      </w:r>
    </w:p>
    <w:p w14:paraId="0000000F">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0">
      <w:pPr>
        <w:pStyle w:val="3"/>
        <w:keepNext w:val="0"/>
        <w:keepLines w:val="0"/>
        <w:spacing w:after="80"/>
        <w:rPr>
          <w:b/>
          <w:sz w:val="34"/>
          <w:szCs w:val="34"/>
        </w:rPr>
      </w:pPr>
      <w:bookmarkStart w:id="2" w:name="_z9o39w8lszho" w:colFirst="0" w:colLast="0"/>
      <w:bookmarkEnd w:id="2"/>
      <w:r>
        <w:rPr>
          <w:b/>
          <w:sz w:val="34"/>
          <w:szCs w:val="34"/>
          <w:rtl w:val="0"/>
        </w:rPr>
        <w:t>2. Historical Context and Theoretical Foundations</w:t>
      </w:r>
    </w:p>
    <w:p w14:paraId="00000011">
      <w:pPr>
        <w:pStyle w:val="4"/>
        <w:keepNext w:val="0"/>
        <w:keepLines w:val="0"/>
        <w:spacing w:before="280"/>
        <w:rPr>
          <w:b/>
          <w:color w:val="000000"/>
          <w:sz w:val="26"/>
          <w:szCs w:val="26"/>
        </w:rPr>
      </w:pPr>
      <w:bookmarkStart w:id="3" w:name="_xglkjekis3ax" w:colFirst="0" w:colLast="0"/>
      <w:bookmarkEnd w:id="3"/>
      <w:r>
        <w:rPr>
          <w:b/>
          <w:color w:val="000000"/>
          <w:sz w:val="26"/>
          <w:szCs w:val="26"/>
          <w:rtl w:val="0"/>
        </w:rPr>
        <w:t>2.1. Early Perspectives on Brain-Inspired Computing</w:t>
      </w:r>
    </w:p>
    <w:p w14:paraId="00000012">
      <w:pPr>
        <w:spacing w:before="240" w:after="240"/>
      </w:pPr>
      <w:r>
        <w:rPr>
          <w:rtl w:val="0"/>
        </w:rPr>
        <w:t>The concept of brain-inspired computing is not new. As early as the 1940s and 1950s, pioneers such as Warren McCulloch, Walter Pitts, and John von Neumann recognized the potential for biological concepts to inform novel computational architectures. In McCulloch and Pitts’ seminal work, neurons were described as simple threshold units, establishing the intellectual foundation for early neural network research. Von Neumann, for his part, speculated that conventional digital computers might be ill-suited for certain cognitive tasks, emphasizing that the brain’s organization could point the way toward more robust architectures.</w:t>
      </w:r>
    </w:p>
    <w:p w14:paraId="00000013">
      <w:pPr>
        <w:spacing w:before="240" w:after="240"/>
      </w:pPr>
      <w:r>
        <w:rPr>
          <w:rtl w:val="0"/>
        </w:rPr>
        <w:t>The subsequent decades witnessed significant expansion in neural network research, culminating in the rise of connectionism in the 1980s. Parallel distributed processing became a guiding principle, prompting the design of specialized hardware (e.g., Connection Machine by Thinking Machines Corporation) to facilitate neural network simulations. However, these earlier approaches still largely relied on clocked, digital electronics and did not embrace the asynchronous, event-driven nature of biological neurons.</w:t>
      </w:r>
    </w:p>
    <w:p w14:paraId="00000014">
      <w:pPr>
        <w:spacing w:before="240" w:after="240"/>
      </w:pPr>
      <w:r>
        <w:rPr>
          <w:rtl w:val="0"/>
        </w:rPr>
        <w:t>In the late 1980s, Carver Mead popularized the term “neuromorphic engineering.” Mead’s vision extended beyond the emulation of neural networks in a digital sense; he proposed using analog electronics to mirror the continuous dynamics of neural and synaptic interactions. This marked the inception of neuromorphic computing, which systematically integrates principles from biology into the design of circuits and architectures.</w:t>
      </w:r>
    </w:p>
    <w:p w14:paraId="00000015">
      <w:pPr>
        <w:pStyle w:val="4"/>
        <w:keepNext w:val="0"/>
        <w:keepLines w:val="0"/>
        <w:spacing w:before="280"/>
        <w:rPr>
          <w:b/>
          <w:color w:val="000000"/>
          <w:sz w:val="26"/>
          <w:szCs w:val="26"/>
        </w:rPr>
      </w:pPr>
      <w:bookmarkStart w:id="4" w:name="_iqlme4akveeg" w:colFirst="0" w:colLast="0"/>
      <w:bookmarkEnd w:id="4"/>
      <w:r>
        <w:rPr>
          <w:b/>
          <w:color w:val="000000"/>
          <w:sz w:val="26"/>
          <w:szCs w:val="26"/>
          <w:rtl w:val="0"/>
        </w:rPr>
        <w:t>2.2. Transition from Von Neumann to Neuromorphic Paradigms</w:t>
      </w:r>
    </w:p>
    <w:p w14:paraId="00000016">
      <w:pPr>
        <w:spacing w:before="240" w:after="240"/>
      </w:pPr>
      <w:r>
        <w:rPr>
          <w:rtl w:val="0"/>
        </w:rPr>
        <w:t>The von Neumann architecture, conceived in the mid-20th century, has remained the predominant framework for general-purpose computing. It features a clear demarcation between processing units (CPUs) and memory modules, connected via buses through which instructions and data flow. This arrangement has proven highly flexible and is compatible with a range of software abstractions. However, the separation of memory and processing can lead to significant inefficiencies, especially when the data involved are vast and must be frequently shuttled back and forth (the “von Neumann bottleneck”).</w:t>
      </w:r>
    </w:p>
    <w:p w14:paraId="00000017">
      <w:pPr>
        <w:spacing w:before="240" w:after="240"/>
      </w:pPr>
      <w:r>
        <w:rPr>
          <w:rtl w:val="0"/>
        </w:rPr>
        <w:t>AI applications—particularly deep learning—exemplify this challenge. The repeated matrix multiplications in neural network training and inference cause voluminous data transfers between memory and compute units, resulting in high energy consumption. Despite ongoing optimizations (e.g., GPU parallelization, memory hierarchies, dataflow accelerators like TPUs), fundamental limitations remain.</w:t>
      </w:r>
    </w:p>
    <w:p w14:paraId="00000018">
      <w:pPr>
        <w:spacing w:before="240" w:after="240"/>
      </w:pPr>
      <w:r>
        <w:rPr>
          <w:rtl w:val="0"/>
        </w:rPr>
        <w:t>Neuromorphic architectures break from the von Neumann paradigm by co-locating memory and computing in an architecture that mimics neural tissue. Each neuron’s “cell body” (soma) handles local processing, while the “synapses” provide storage. Communication occurs through spikes that travel along specialized interconnects, akin to axons in the brain. This eliminates the separation between computing elements and memory storage, mitigating data transfer overhead. Moreover, the event-driven nature of spiking communication drastically reduces idle power consumption, as no energy is spent when no spikes are generated.</w:t>
      </w:r>
    </w:p>
    <w:p w14:paraId="00000019">
      <w:pPr>
        <w:pStyle w:val="4"/>
        <w:keepNext w:val="0"/>
        <w:keepLines w:val="0"/>
        <w:spacing w:before="280"/>
        <w:rPr>
          <w:b/>
          <w:color w:val="000000"/>
          <w:sz w:val="26"/>
          <w:szCs w:val="26"/>
        </w:rPr>
      </w:pPr>
      <w:bookmarkStart w:id="5" w:name="_1bc6ofdh93d0" w:colFirst="0" w:colLast="0"/>
      <w:bookmarkEnd w:id="5"/>
      <w:r>
        <w:rPr>
          <w:b/>
          <w:color w:val="000000"/>
          <w:sz w:val="26"/>
          <w:szCs w:val="26"/>
          <w:rtl w:val="0"/>
        </w:rPr>
        <w:t>2.3. Biophysical Foundations: Neurons, Synapses, and Plasticity</w:t>
      </w:r>
    </w:p>
    <w:p w14:paraId="0000001A">
      <w:pPr>
        <w:spacing w:before="240" w:after="240"/>
      </w:pPr>
      <w:r>
        <w:rPr>
          <w:rtl w:val="0"/>
        </w:rPr>
        <w:t>To appreciate the design of neuromorphic hardware, one must grasp the foundational biological concepts that inspire it:</w:t>
      </w:r>
    </w:p>
    <w:p w14:paraId="0000001B">
      <w:pPr>
        <w:numPr>
          <w:ilvl w:val="0"/>
          <w:numId w:val="1"/>
        </w:numPr>
        <w:spacing w:before="240" w:after="0" w:afterAutospacing="0"/>
        <w:ind w:left="720" w:hanging="360"/>
      </w:pPr>
      <w:r>
        <w:rPr>
          <w:b/>
          <w:rtl w:val="0"/>
        </w:rPr>
        <w:t>Neuron Models</w:t>
      </w:r>
      <w:r>
        <w:rPr>
          <w:rtl w:val="0"/>
        </w:rPr>
        <w:t>: A neuron’s primary function is to receive inputs (via dendrites), integrate them in its cell body, and generate output spikes along its axon if the integrated potential exceeds a threshold. Various models exist to describe neuron behavior, ranging from simple integrate-and-fire models to more complex Hodgkin-Huxley formulations. The leaky integrate-and-fire (LIF) neuron is particularly popular in neuromorphic circuits for its relatively low complexity and biologically plausible dynamics.</w:t>
      </w:r>
      <w:r>
        <w:rPr>
          <w:rtl w:val="0"/>
        </w:rPr>
        <w:br w:type="textWrapping"/>
      </w:r>
    </w:p>
    <w:p w14:paraId="0000001C">
      <w:pPr>
        <w:numPr>
          <w:ilvl w:val="0"/>
          <w:numId w:val="1"/>
        </w:numPr>
        <w:spacing w:before="0" w:beforeAutospacing="0" w:after="0" w:afterAutospacing="0"/>
        <w:ind w:left="720" w:hanging="360"/>
      </w:pPr>
      <w:r>
        <w:rPr>
          <w:b/>
          <w:rtl w:val="0"/>
        </w:rPr>
        <w:t>Synaptic Transmission</w:t>
      </w:r>
      <w:r>
        <w:rPr>
          <w:rtl w:val="0"/>
        </w:rPr>
        <w:t>: In biological systems, information is transmitted at synapses—specialized junctions where presynaptic spikes trigger the release of neurotransmitters. Synaptic efficacy, often termed “synaptic weight,” determines how strongly an incoming spike will affect the postsynaptic neuron’s membrane potential. Implementing these weight-dependent transformations in hardware is a key design challenge in neuromorphic engineering. Both analog and digital strategies exist, with analog approaches often embracing memristors or other resistive switching devices to directly embody the synaptic weight in physical parameters (e.g., resistance).</w:t>
      </w:r>
      <w:r>
        <w:rPr>
          <w:rtl w:val="0"/>
        </w:rPr>
        <w:br w:type="textWrapping"/>
      </w:r>
    </w:p>
    <w:p w14:paraId="0000001D">
      <w:pPr>
        <w:numPr>
          <w:ilvl w:val="0"/>
          <w:numId w:val="1"/>
        </w:numPr>
        <w:spacing w:before="0" w:beforeAutospacing="0" w:after="240"/>
        <w:ind w:left="720" w:hanging="360"/>
      </w:pPr>
      <w:r>
        <w:rPr>
          <w:b/>
          <w:rtl w:val="0"/>
        </w:rPr>
        <w:t>Plasticity</w:t>
      </w:r>
      <w:r>
        <w:rPr>
          <w:rtl w:val="0"/>
        </w:rPr>
        <w:t>: Neural networks in living organisms are highly adaptive, thanks to synaptic plasticity—the ability of synaptic weights to change over time based on neuronal activity and other biological signals. Hebbian learning rules, spike-timing-dependent plasticity (STDP), and various homeostatic mechanisms represent processes by which neurons “learn.” In neuromorphic hardware, implementing plasticity is critical for on-chip learning and adaptation, enabling systems to self-organize and potentially reduce data transfer by performing training and inference on the same substrate.</w:t>
      </w:r>
      <w:r>
        <w:rPr>
          <w:rtl w:val="0"/>
        </w:rPr>
        <w:br w:type="textWrapping"/>
      </w:r>
    </w:p>
    <w:p w14:paraId="0000001E">
      <w:pPr>
        <w:pStyle w:val="4"/>
        <w:keepNext w:val="0"/>
        <w:keepLines w:val="0"/>
        <w:spacing w:before="280"/>
        <w:rPr>
          <w:b/>
          <w:color w:val="000000"/>
          <w:sz w:val="26"/>
          <w:szCs w:val="26"/>
        </w:rPr>
      </w:pPr>
      <w:bookmarkStart w:id="6" w:name="_t8nvx8qpwdf" w:colFirst="0" w:colLast="0"/>
      <w:bookmarkEnd w:id="6"/>
      <w:r>
        <w:rPr>
          <w:b/>
          <w:color w:val="000000"/>
          <w:sz w:val="26"/>
          <w:szCs w:val="26"/>
          <w:rtl w:val="0"/>
        </w:rPr>
        <w:t>2.4. Motivation and Key Advantages</w:t>
      </w:r>
    </w:p>
    <w:p w14:paraId="0000001F">
      <w:pPr>
        <w:spacing w:before="240" w:after="240"/>
      </w:pPr>
      <w:r>
        <w:rPr>
          <w:rtl w:val="0"/>
        </w:rPr>
        <w:t>Neuromorphic computing seeks to harness core features of biological neural systems:</w:t>
      </w:r>
    </w:p>
    <w:p w14:paraId="00000020">
      <w:pPr>
        <w:numPr>
          <w:ilvl w:val="0"/>
          <w:numId w:val="2"/>
        </w:numPr>
        <w:spacing w:before="240" w:after="0" w:afterAutospacing="0"/>
        <w:ind w:left="720" w:hanging="360"/>
      </w:pPr>
      <w:r>
        <w:rPr>
          <w:b/>
          <w:rtl w:val="0"/>
        </w:rPr>
        <w:t>Energy Efficiency</w:t>
      </w:r>
      <w:r>
        <w:rPr>
          <w:rtl w:val="0"/>
        </w:rPr>
        <w:t>: By using event-driven, asynchronous signaling, neuromorphic chips spend little energy when neurons are idle. Additionally, co-locating memory and compute drastically reduces the overhead associated with data transport.</w:t>
      </w:r>
    </w:p>
    <w:p w14:paraId="00000021">
      <w:pPr>
        <w:numPr>
          <w:ilvl w:val="0"/>
          <w:numId w:val="2"/>
        </w:numPr>
        <w:spacing w:before="0" w:beforeAutospacing="0" w:after="0" w:afterAutospacing="0"/>
        <w:ind w:left="720" w:hanging="360"/>
      </w:pPr>
      <w:r>
        <w:rPr>
          <w:b/>
          <w:rtl w:val="0"/>
        </w:rPr>
        <w:t>Parallelism and Scalability</w:t>
      </w:r>
      <w:r>
        <w:rPr>
          <w:rtl w:val="0"/>
        </w:rPr>
        <w:t>: Brain-inspired architectures rely on massive parallelism among simple, low-power neurons. Scaling up involves replicating neuron-synapse tiles across a large chip or multiple chips, offering a pathway to highly parallel systems.</w:t>
      </w:r>
    </w:p>
    <w:p w14:paraId="00000022">
      <w:pPr>
        <w:numPr>
          <w:ilvl w:val="0"/>
          <w:numId w:val="2"/>
        </w:numPr>
        <w:spacing w:before="0" w:beforeAutospacing="0" w:after="0" w:afterAutospacing="0"/>
        <w:ind w:left="720" w:hanging="360"/>
      </w:pPr>
      <w:r>
        <w:rPr>
          <w:b/>
          <w:rtl w:val="0"/>
        </w:rPr>
        <w:t>Robustness and Adaptability</w:t>
      </w:r>
      <w:r>
        <w:rPr>
          <w:rtl w:val="0"/>
        </w:rPr>
        <w:t>: Biological neural networks exhibit fault tolerance and adaptivity—properties that are valuable for real-world AI applications subject to noise, uncertain environments, and resource constraints.</w:t>
      </w:r>
    </w:p>
    <w:p w14:paraId="00000023">
      <w:pPr>
        <w:numPr>
          <w:ilvl w:val="0"/>
          <w:numId w:val="2"/>
        </w:numPr>
        <w:spacing w:before="0" w:beforeAutospacing="0" w:after="240"/>
        <w:ind w:left="720" w:hanging="360"/>
      </w:pPr>
      <w:r>
        <w:rPr>
          <w:b/>
          <w:rtl w:val="0"/>
        </w:rPr>
        <w:t>Real-Time Processing</w:t>
      </w:r>
      <w:r>
        <w:rPr>
          <w:rtl w:val="0"/>
        </w:rPr>
        <w:t>: Neuromorphic systems are well-suited for low-latency event processing, making them attractive for robotics, autonomous vehicles, and sensor-based applications, where timely reaction to stimuli is crucial.</w:t>
      </w:r>
    </w:p>
    <w:p w14:paraId="00000024">
      <w:pPr>
        <w:spacing w:before="240" w:after="240"/>
      </w:pPr>
      <w:r>
        <w:rPr>
          <w:rtl w:val="0"/>
        </w:rPr>
        <w:t>Hence, neuromorphic computing is an attractive proposition for next-generation AI hardware, seeking to overcome the traditional constraints of von Neumann architectures. Before delving into specific implementations, we will survey the fundamental computational models that underlie neuromorphic engineering, with spiking neural networks taking center stage.</w:t>
      </w:r>
    </w:p>
    <w:p w14:paraId="00000025">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26">
      <w:pPr>
        <w:pStyle w:val="3"/>
        <w:keepNext w:val="0"/>
        <w:keepLines w:val="0"/>
        <w:spacing w:after="80"/>
        <w:rPr>
          <w:b/>
          <w:sz w:val="34"/>
          <w:szCs w:val="34"/>
        </w:rPr>
      </w:pPr>
      <w:bookmarkStart w:id="7" w:name="_umvelwbz9xu" w:colFirst="0" w:colLast="0"/>
      <w:bookmarkEnd w:id="7"/>
      <w:r>
        <w:rPr>
          <w:b/>
          <w:sz w:val="34"/>
          <w:szCs w:val="34"/>
          <w:rtl w:val="0"/>
        </w:rPr>
        <w:t>3. Spiking Neural Networks</w:t>
      </w:r>
    </w:p>
    <w:p w14:paraId="00000027">
      <w:pPr>
        <w:pStyle w:val="4"/>
        <w:keepNext w:val="0"/>
        <w:keepLines w:val="0"/>
        <w:spacing w:before="280"/>
        <w:rPr>
          <w:b/>
          <w:color w:val="000000"/>
          <w:sz w:val="26"/>
          <w:szCs w:val="26"/>
        </w:rPr>
      </w:pPr>
      <w:bookmarkStart w:id="8" w:name="_nerrglbnamoo" w:colFirst="0" w:colLast="0"/>
      <w:bookmarkEnd w:id="8"/>
      <w:r>
        <w:rPr>
          <w:b/>
          <w:color w:val="000000"/>
          <w:sz w:val="26"/>
          <w:szCs w:val="26"/>
          <w:rtl w:val="0"/>
        </w:rPr>
        <w:t>3.1. Evolution from Artificial Neural Networks to Spiking Models</w:t>
      </w:r>
    </w:p>
    <w:p w14:paraId="00000028">
      <w:pPr>
        <w:spacing w:before="240" w:after="240"/>
      </w:pPr>
      <w:r>
        <w:rPr>
          <w:rtl w:val="0"/>
        </w:rPr>
        <w:t>Traditional artificial neural networks (ANNs), such as multi-layer perceptrons or convolutional neural networks, rely on continuous activations and large-scale matrix multiplications. Neurons are treated as differentiable units with static activation functions (ReLU, sigmoid, tanh, etc.), updated via backpropagation. While these frameworks have been extremely successful, they are less biologically faithful compared to spiking neural networks (SNNs).</w:t>
      </w:r>
    </w:p>
    <w:p w14:paraId="00000029">
      <w:pPr>
        <w:spacing w:before="240" w:after="240"/>
      </w:pPr>
      <w:r>
        <w:rPr>
          <w:rtl w:val="0"/>
        </w:rPr>
        <w:t>SNNs, on the other hand, incorporate time dynamics and binary, event-based spiking behavior. A neuron in an SNN remains inactive until its membrane potential crosses a threshold, triggering a spike that is communicated to downstream neurons. This spike-based mechanism offers several key advantages:</w:t>
      </w:r>
    </w:p>
    <w:p w14:paraId="0000002A">
      <w:pPr>
        <w:numPr>
          <w:ilvl w:val="0"/>
          <w:numId w:val="3"/>
        </w:numPr>
        <w:spacing w:before="240" w:after="0" w:afterAutospacing="0"/>
        <w:ind w:left="720" w:hanging="360"/>
      </w:pPr>
      <w:r>
        <w:rPr>
          <w:b/>
          <w:rtl w:val="0"/>
        </w:rPr>
        <w:t>Sparse Communication</w:t>
      </w:r>
      <w:r>
        <w:rPr>
          <w:rtl w:val="0"/>
        </w:rPr>
        <w:t>: Spikes are only generated when necessary, reducing extraneous computations and data transfers.</w:t>
      </w:r>
    </w:p>
    <w:p w14:paraId="0000002B">
      <w:pPr>
        <w:numPr>
          <w:ilvl w:val="0"/>
          <w:numId w:val="3"/>
        </w:numPr>
        <w:spacing w:before="0" w:beforeAutospacing="0" w:after="0" w:afterAutospacing="0"/>
        <w:ind w:left="720" w:hanging="360"/>
      </w:pPr>
      <w:r>
        <w:rPr>
          <w:b/>
          <w:rtl w:val="0"/>
        </w:rPr>
        <w:t>Temporal Coding</w:t>
      </w:r>
      <w:r>
        <w:rPr>
          <w:rtl w:val="0"/>
        </w:rPr>
        <w:t>: Information can be encoded in the timing of spikes, mimicking how biological systems handle temporal patterns.</w:t>
      </w:r>
    </w:p>
    <w:p w14:paraId="0000002C">
      <w:pPr>
        <w:numPr>
          <w:ilvl w:val="0"/>
          <w:numId w:val="3"/>
        </w:numPr>
        <w:spacing w:before="0" w:beforeAutospacing="0" w:after="240"/>
        <w:ind w:left="720" w:hanging="360"/>
      </w:pPr>
      <w:r>
        <w:rPr>
          <w:b/>
          <w:rtl w:val="0"/>
        </w:rPr>
        <w:t>Compatibility with Neuromorphic Hardware</w:t>
      </w:r>
      <w:r>
        <w:rPr>
          <w:rtl w:val="0"/>
        </w:rPr>
        <w:t>: The discrete nature of spikes aligns seamlessly with event-driven circuits, making SNNs the natural computational substrate for neuromorphic systems.</w:t>
      </w:r>
    </w:p>
    <w:p w14:paraId="0000002D">
      <w:pPr>
        <w:spacing w:before="240" w:after="240"/>
      </w:pPr>
      <w:r>
        <w:rPr>
          <w:rtl w:val="0"/>
        </w:rPr>
        <w:t>Despite these advantages, training SNNs can be more complex than training conventional ANNs due to the non-differentiable nature of spiking. Various training strategies have emerged, including surrogate gradient methods, biologically inspired learning rules (e.g., STDP), and hybrid approaches combining ANN pre-training with SNN conversion.</w:t>
      </w:r>
    </w:p>
    <w:p w14:paraId="0000002E">
      <w:pPr>
        <w:pStyle w:val="4"/>
        <w:keepNext w:val="0"/>
        <w:keepLines w:val="0"/>
        <w:spacing w:before="280"/>
        <w:rPr>
          <w:b/>
          <w:color w:val="000000"/>
          <w:sz w:val="26"/>
          <w:szCs w:val="26"/>
        </w:rPr>
      </w:pPr>
      <w:bookmarkStart w:id="9" w:name="_c4x3o9e3110" w:colFirst="0" w:colLast="0"/>
      <w:bookmarkEnd w:id="9"/>
      <w:r>
        <w:rPr>
          <w:b/>
          <w:color w:val="000000"/>
          <w:sz w:val="26"/>
          <w:szCs w:val="26"/>
          <w:rtl w:val="0"/>
        </w:rPr>
        <w:t>3.2. Spiking Neuron Models</w:t>
      </w:r>
    </w:p>
    <w:p w14:paraId="0000002F">
      <w:pPr>
        <w:spacing w:before="240" w:after="240"/>
      </w:pPr>
      <w:r>
        <w:rPr>
          <w:rtl w:val="0"/>
        </w:rPr>
        <w:t>A central design choice in spiking neural networks is the neuron model. The complexity of neuron models can vary significantly, reflecting trade-offs between biological realism and computational efficiency.</w:t>
      </w:r>
    </w:p>
    <w:p w14:paraId="00000030">
      <w:pPr>
        <w:numPr>
          <w:ilvl w:val="0"/>
          <w:numId w:val="4"/>
        </w:numPr>
        <w:spacing w:before="240" w:after="0" w:afterAutospacing="0"/>
        <w:ind w:left="720" w:hanging="360"/>
      </w:pPr>
      <w:r>
        <w:rPr>
          <w:b/>
          <w:rtl w:val="0"/>
        </w:rPr>
        <w:t>Integrate-and-Fire (I&amp;F)</w:t>
      </w:r>
      <w:r>
        <w:rPr>
          <w:rtl w:val="0"/>
        </w:rPr>
        <w:t>: Among the simplest spiking neuron models, the I&amp;F model accumulates incoming spikes in a membrane potential. Once it exceeds a threshold, the neuron spikes, and the membrane potential is reset. This model omits numerous biophysical processes but is straightforward to implement in hardware.</w:t>
      </w:r>
      <w:r>
        <w:rPr>
          <w:rtl w:val="0"/>
        </w:rPr>
        <w:br w:type="textWrapping"/>
      </w:r>
    </w:p>
    <w:p w14:paraId="00000031">
      <w:pPr>
        <w:numPr>
          <w:ilvl w:val="0"/>
          <w:numId w:val="4"/>
        </w:numPr>
        <w:spacing w:before="0" w:beforeAutospacing="0" w:after="0" w:afterAutospacing="0"/>
        <w:ind w:left="720" w:hanging="360"/>
      </w:pPr>
      <w:r>
        <w:rPr>
          <w:b/>
          <w:rtl w:val="0"/>
        </w:rPr>
        <w:t>Leaky Integrate-and-Fire (LIF)</w:t>
      </w:r>
      <w:r>
        <w:rPr>
          <w:rtl w:val="0"/>
        </w:rPr>
        <w:t>: An extension of the I&amp;F model, LIF introduces a leakage term, causing the membrane potential to decay over time. This more closely mimics biological neurons, improving the representation of temporal dynamics.</w:t>
      </w:r>
      <w:r>
        <w:rPr>
          <w:rtl w:val="0"/>
        </w:rPr>
        <w:br w:type="textWrapping"/>
      </w:r>
    </w:p>
    <w:p w14:paraId="00000032">
      <w:pPr>
        <w:numPr>
          <w:ilvl w:val="0"/>
          <w:numId w:val="4"/>
        </w:numPr>
        <w:spacing w:before="0" w:beforeAutospacing="0" w:after="0" w:afterAutospacing="0"/>
        <w:ind w:left="720" w:hanging="360"/>
      </w:pPr>
      <w:r>
        <w:rPr>
          <w:b/>
          <w:rtl w:val="0"/>
        </w:rPr>
        <w:t>Hodgkin-Huxley Model</w:t>
      </w:r>
      <w:r>
        <w:rPr>
          <w:rtl w:val="0"/>
        </w:rPr>
        <w:t>: A more detailed biophysical model that incorporates voltage-gated ion channels and other dynamics. While it is highly faithful to actual neurons, it demands extensive computational resources and is thus less common in large-scale neuromorphic systems.</w:t>
      </w:r>
      <w:r>
        <w:rPr>
          <w:rtl w:val="0"/>
        </w:rPr>
        <w:br w:type="textWrapping"/>
      </w:r>
    </w:p>
    <w:p w14:paraId="00000033">
      <w:pPr>
        <w:numPr>
          <w:ilvl w:val="0"/>
          <w:numId w:val="4"/>
        </w:numPr>
        <w:spacing w:before="0" w:beforeAutospacing="0" w:after="240"/>
        <w:ind w:left="720" w:hanging="360"/>
      </w:pPr>
      <w:r>
        <w:rPr>
          <w:b/>
          <w:rtl w:val="0"/>
        </w:rPr>
        <w:t>Izhikevich Model</w:t>
      </w:r>
      <w:r>
        <w:rPr>
          <w:rtl w:val="0"/>
        </w:rPr>
        <w:t>: A model that balances biological realism and computational simplicity, enabling diverse spiking behaviors with relatively few parameters.</w:t>
      </w:r>
      <w:r>
        <w:rPr>
          <w:rtl w:val="0"/>
        </w:rPr>
        <w:br w:type="textWrapping"/>
      </w:r>
    </w:p>
    <w:p w14:paraId="00000034">
      <w:pPr>
        <w:spacing w:before="240" w:after="240"/>
      </w:pPr>
      <w:r>
        <w:rPr>
          <w:rtl w:val="0"/>
        </w:rPr>
        <w:t>Neuromorphic implementations typically favor LIF or simplified Izhikevich-type neurons due to their efficient hardware realizations, which can be analog, digital, or mixed-signal.</w:t>
      </w:r>
    </w:p>
    <w:p w14:paraId="00000035">
      <w:pPr>
        <w:pStyle w:val="4"/>
        <w:keepNext w:val="0"/>
        <w:keepLines w:val="0"/>
        <w:spacing w:before="280"/>
        <w:rPr>
          <w:b/>
          <w:color w:val="000000"/>
          <w:sz w:val="26"/>
          <w:szCs w:val="26"/>
        </w:rPr>
      </w:pPr>
      <w:bookmarkStart w:id="10" w:name="_ec4gctfkfkou" w:colFirst="0" w:colLast="0"/>
      <w:bookmarkEnd w:id="10"/>
      <w:r>
        <w:rPr>
          <w:b/>
          <w:color w:val="000000"/>
          <w:sz w:val="26"/>
          <w:szCs w:val="26"/>
          <w:rtl w:val="0"/>
        </w:rPr>
        <w:t>3.3. Synaptic Dynamics and Plasticity</w:t>
      </w:r>
    </w:p>
    <w:p w14:paraId="00000036">
      <w:pPr>
        <w:spacing w:before="240" w:after="240"/>
      </w:pPr>
      <w:r>
        <w:rPr>
          <w:rtl w:val="0"/>
        </w:rPr>
        <w:t>The synapse is where the majority of computational “work” happens in biological neural networks. Synapses can be excitatory or inhibitory, modulating the postsynaptic neuron’s membrane potential in different ways. Synaptic weights often evolve over time through plasticity mechanisms such as:</w:t>
      </w:r>
    </w:p>
    <w:p w14:paraId="00000037">
      <w:pPr>
        <w:numPr>
          <w:ilvl w:val="0"/>
          <w:numId w:val="5"/>
        </w:numPr>
        <w:spacing w:before="240" w:after="0" w:afterAutospacing="0"/>
        <w:ind w:left="720" w:hanging="360"/>
      </w:pPr>
      <w:r>
        <w:rPr>
          <w:b/>
          <w:rtl w:val="0"/>
        </w:rPr>
        <w:t>Hebbian Learning</w:t>
      </w:r>
      <w:r>
        <w:rPr>
          <w:rtl w:val="0"/>
        </w:rPr>
        <w:t>: “Neurons that fire together, wire together.” The synaptic weight is strengthened if pre- and postsynaptic neurons are co-active. In practice, various forms of Hebbian learning exist, including covariance and Oja’s rule.</w:t>
      </w:r>
    </w:p>
    <w:p w14:paraId="00000038">
      <w:pPr>
        <w:numPr>
          <w:ilvl w:val="0"/>
          <w:numId w:val="5"/>
        </w:numPr>
        <w:spacing w:before="0" w:beforeAutospacing="0" w:after="0" w:afterAutospacing="0"/>
        <w:ind w:left="720" w:hanging="360"/>
      </w:pPr>
      <w:r>
        <w:rPr>
          <w:b/>
          <w:rtl w:val="0"/>
        </w:rPr>
        <w:t>Spike-Timing-Dependent Plasticity (STDP)</w:t>
      </w:r>
      <w:r>
        <w:rPr>
          <w:rtl w:val="0"/>
        </w:rPr>
        <w:t>: A form of Hebbian learning that incorporates precise spike timing. If a presynaptic neuron spikes shortly before a postsynaptic neuron, the synapse is potentiated (weight increased). If the order is reversed, the synapse is depressed (weight decreased). STDP introduces powerful temporal dynamics that underlie tasks such as sequence learning and temporal pattern recognition.</w:t>
      </w:r>
    </w:p>
    <w:p w14:paraId="00000039">
      <w:pPr>
        <w:numPr>
          <w:ilvl w:val="0"/>
          <w:numId w:val="5"/>
        </w:numPr>
        <w:spacing w:before="0" w:beforeAutospacing="0" w:after="240"/>
        <w:ind w:left="720" w:hanging="360"/>
      </w:pPr>
      <w:r>
        <w:rPr>
          <w:b/>
          <w:rtl w:val="0"/>
        </w:rPr>
        <w:t>Homeostatic Plasticity</w:t>
      </w:r>
      <w:r>
        <w:rPr>
          <w:rtl w:val="0"/>
        </w:rPr>
        <w:t>: Mechanisms that stabilize neuronal activity to avoid runaway excitation or quiescence. Examples include synaptic scaling, which uniformly modifies synaptic weights to maintain a target firing rate.</w:t>
      </w:r>
    </w:p>
    <w:p w14:paraId="0000003A">
      <w:pPr>
        <w:spacing w:before="240" w:after="240"/>
      </w:pPr>
      <w:r>
        <w:rPr>
          <w:rtl w:val="0"/>
        </w:rPr>
        <w:t>In a neuromorphic context, on-chip learning can be implemented through analog or digital circuits that update synaptic weights in real time, or through mixed strategies that apply plasticity rules periodically. The choice depends on considerations of power, area, and complexity.</w:t>
      </w:r>
    </w:p>
    <w:p w14:paraId="0000003B">
      <w:pPr>
        <w:pStyle w:val="4"/>
        <w:keepNext w:val="0"/>
        <w:keepLines w:val="0"/>
        <w:spacing w:before="280"/>
        <w:rPr>
          <w:b/>
          <w:color w:val="000000"/>
          <w:sz w:val="26"/>
          <w:szCs w:val="26"/>
        </w:rPr>
      </w:pPr>
      <w:bookmarkStart w:id="11" w:name="_nicabshh8i17" w:colFirst="0" w:colLast="0"/>
      <w:bookmarkEnd w:id="11"/>
      <w:r>
        <w:rPr>
          <w:b/>
          <w:color w:val="000000"/>
          <w:sz w:val="26"/>
          <w:szCs w:val="26"/>
          <w:rtl w:val="0"/>
        </w:rPr>
        <w:t>3.4. Computational Capabilities of SNNs</w:t>
      </w:r>
    </w:p>
    <w:p w14:paraId="0000003C">
      <w:pPr>
        <w:spacing w:before="240" w:after="240"/>
      </w:pPr>
      <w:r>
        <w:rPr>
          <w:rtl w:val="0"/>
        </w:rPr>
        <w:t>While SNNs are often praised for their efficiency, questions about their computational power relative to traditional ANNs remain. Theoretical analyses suggest that SNNs are at least as computationally powerful as traditional ANNs, with the added advantage of explicit temporal processing. Empirical studies demonstrate that spiking networks can match or surpass conventional networks in tasks that have inherent temporal structure, such as event-based vision, auditory signal processing, and spatiotemporal pattern recognition.</w:t>
      </w:r>
    </w:p>
    <w:p w14:paraId="0000003D">
      <w:pPr>
        <w:spacing w:before="240" w:after="240"/>
      </w:pPr>
      <w:r>
        <w:rPr>
          <w:rtl w:val="0"/>
        </w:rPr>
        <w:t>Further, SNNs can leverage population coding, rate coding, or temporal coding to represent information more efficiently than standard ANNs. This flexibility in representation potentially enables networks to handle a richer array of tasks with fewer resources.</w:t>
      </w:r>
    </w:p>
    <w:p w14:paraId="0000003E">
      <w:pPr>
        <w:pStyle w:val="4"/>
        <w:keepNext w:val="0"/>
        <w:keepLines w:val="0"/>
        <w:spacing w:before="280"/>
        <w:rPr>
          <w:b/>
          <w:color w:val="000000"/>
          <w:sz w:val="26"/>
          <w:szCs w:val="26"/>
        </w:rPr>
      </w:pPr>
      <w:bookmarkStart w:id="12" w:name="_b5rerhk63svu" w:colFirst="0" w:colLast="0"/>
      <w:bookmarkEnd w:id="12"/>
      <w:r>
        <w:rPr>
          <w:b/>
          <w:color w:val="000000"/>
          <w:sz w:val="26"/>
          <w:szCs w:val="26"/>
          <w:rtl w:val="0"/>
        </w:rPr>
        <w:t>3.5. Training and Learning in SNNs</w:t>
      </w:r>
    </w:p>
    <w:p w14:paraId="0000003F">
      <w:pPr>
        <w:spacing w:before="240" w:after="240"/>
      </w:pPr>
      <w:r>
        <w:rPr>
          <w:rtl w:val="0"/>
        </w:rPr>
        <w:t>Perhaps the greatest challenge hindering widespread adoption of SNNs has been training. The spiking nonlinearity makes backpropagation mathematically intractable without substantial modifications. Researchers have proposed multiple strategies:</w:t>
      </w:r>
    </w:p>
    <w:p w14:paraId="00000040">
      <w:pPr>
        <w:numPr>
          <w:ilvl w:val="0"/>
          <w:numId w:val="6"/>
        </w:numPr>
        <w:spacing w:before="240" w:after="0" w:afterAutospacing="0"/>
        <w:ind w:left="720" w:hanging="360"/>
      </w:pPr>
      <w:r>
        <w:rPr>
          <w:b/>
          <w:rtl w:val="0"/>
        </w:rPr>
        <w:t>ANN-to-SNN Conversion</w:t>
      </w:r>
      <w:r>
        <w:rPr>
          <w:rtl w:val="0"/>
        </w:rPr>
        <w:t>: Train a conventional ANN with techniques like backpropagation, then convert the activation-based network into a spiking version by mapping activations to firing rates. This approach can yield high accuracy in vision tasks but may not fully exploit the temporal dynamics of spikes.</w:t>
      </w:r>
      <w:r>
        <w:rPr>
          <w:rtl w:val="0"/>
        </w:rPr>
        <w:br w:type="textWrapping"/>
      </w:r>
    </w:p>
    <w:p w14:paraId="00000041">
      <w:pPr>
        <w:numPr>
          <w:ilvl w:val="0"/>
          <w:numId w:val="6"/>
        </w:numPr>
        <w:spacing w:before="0" w:beforeAutospacing="0" w:after="0" w:afterAutospacing="0"/>
        <w:ind w:left="720" w:hanging="360"/>
      </w:pPr>
      <w:r>
        <w:rPr>
          <w:b/>
          <w:rtl w:val="0"/>
        </w:rPr>
        <w:t>Surrogate Gradients</w:t>
      </w:r>
      <w:r>
        <w:rPr>
          <w:rtl w:val="0"/>
        </w:rPr>
        <w:t>: Replace the discrete spike function with a continuous surrogate during the backward pass, enabling approximate gradients. This approach allows end-to-end training directly in the spiking domain, though it introduces approximation errors.</w:t>
      </w:r>
      <w:r>
        <w:rPr>
          <w:rtl w:val="0"/>
        </w:rPr>
        <w:br w:type="textWrapping"/>
      </w:r>
    </w:p>
    <w:p w14:paraId="00000042">
      <w:pPr>
        <w:numPr>
          <w:ilvl w:val="0"/>
          <w:numId w:val="6"/>
        </w:numPr>
        <w:spacing w:before="0" w:beforeAutospacing="0" w:after="0" w:afterAutospacing="0"/>
        <w:ind w:left="720" w:hanging="360"/>
      </w:pPr>
      <w:r>
        <w:rPr>
          <w:b/>
          <w:rtl w:val="0"/>
        </w:rPr>
        <w:t>Local Learning Rules</w:t>
      </w:r>
      <w:r>
        <w:rPr>
          <w:rtl w:val="0"/>
        </w:rPr>
        <w:t>: Emulate biological learning mechanisms (e.g., STDP) that rely on local information. While appealing from a neuromorphic perspective, local rules often struggle to match the accuracy of global gradient-based training on large-scale tasks.</w:t>
      </w:r>
      <w:r>
        <w:rPr>
          <w:rtl w:val="0"/>
        </w:rPr>
        <w:br w:type="textWrapping"/>
      </w:r>
    </w:p>
    <w:p w14:paraId="00000043">
      <w:pPr>
        <w:numPr>
          <w:ilvl w:val="0"/>
          <w:numId w:val="6"/>
        </w:numPr>
        <w:spacing w:before="0" w:beforeAutospacing="0" w:after="240"/>
        <w:ind w:left="720" w:hanging="360"/>
      </w:pPr>
      <w:r>
        <w:rPr>
          <w:b/>
          <w:rtl w:val="0"/>
        </w:rPr>
        <w:t>Hybrid Approaches</w:t>
      </w:r>
      <w:r>
        <w:rPr>
          <w:rtl w:val="0"/>
        </w:rPr>
        <w:t>: Combine multiple strategies. For example, use local rules for network initialization or fine-tuning, and use approximate gradient methods for tasks requiring higher accuracy.</w:t>
      </w:r>
      <w:r>
        <w:rPr>
          <w:rtl w:val="0"/>
        </w:rPr>
        <w:br w:type="textWrapping"/>
      </w:r>
    </w:p>
    <w:p w14:paraId="00000044">
      <w:pPr>
        <w:spacing w:before="240" w:after="240"/>
      </w:pPr>
      <w:r>
        <w:rPr>
          <w:rtl w:val="0"/>
        </w:rPr>
        <w:t>Despite these challenges, interest in SNN training algorithms continues to grow, with new methods emerging that improve performance on benchmark tasks. Hardware-friendly training algorithms are particularly relevant for neuromorphic systems, as they facilitate on-chip learning without the need to shuttle data to external processors.</w:t>
      </w:r>
    </w:p>
    <w:p w14:paraId="00000045">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6">
      <w:pPr>
        <w:pStyle w:val="3"/>
        <w:keepNext w:val="0"/>
        <w:keepLines w:val="0"/>
        <w:spacing w:after="80"/>
        <w:rPr>
          <w:b/>
          <w:sz w:val="34"/>
          <w:szCs w:val="34"/>
        </w:rPr>
      </w:pPr>
      <w:bookmarkStart w:id="13" w:name="_s3wpn6k1r5r5" w:colFirst="0" w:colLast="0"/>
      <w:bookmarkEnd w:id="13"/>
      <w:r>
        <w:rPr>
          <w:b/>
          <w:sz w:val="34"/>
          <w:szCs w:val="34"/>
          <w:rtl w:val="0"/>
        </w:rPr>
        <w:t>4. Neuromorphic Circuit Design: Analog vs. Digital</w:t>
      </w:r>
    </w:p>
    <w:p w14:paraId="00000047">
      <w:pPr>
        <w:pStyle w:val="4"/>
        <w:keepNext w:val="0"/>
        <w:keepLines w:val="0"/>
        <w:spacing w:before="280"/>
        <w:rPr>
          <w:b/>
          <w:color w:val="000000"/>
          <w:sz w:val="26"/>
          <w:szCs w:val="26"/>
        </w:rPr>
      </w:pPr>
      <w:bookmarkStart w:id="14" w:name="_az2bs1jmhy8i" w:colFirst="0" w:colLast="0"/>
      <w:bookmarkEnd w:id="14"/>
      <w:r>
        <w:rPr>
          <w:b/>
          <w:color w:val="000000"/>
          <w:sz w:val="26"/>
          <w:szCs w:val="26"/>
          <w:rtl w:val="0"/>
        </w:rPr>
        <w:t>4.1. Analog Neuromorphic Circuits</w:t>
      </w:r>
    </w:p>
    <w:p w14:paraId="00000048">
      <w:pPr>
        <w:spacing w:before="240" w:after="240"/>
      </w:pPr>
      <w:r>
        <w:rPr>
          <w:rtl w:val="0"/>
        </w:rPr>
        <w:t>Analog neuromorphic designs aim to replicate neural and synaptic dynamics in continuous-time electrical circuits. Carver Mead’s pioneering work demonstrated that subthreshold transistor operation could emulate ion-channel-like conductances, capturing the essence of neural computation. Subthreshold analog circuits operate at very low currents and voltages, leading to ultra-low power consumption. However, analog designs also introduce challenges:</w:t>
      </w:r>
    </w:p>
    <w:p w14:paraId="00000049">
      <w:pPr>
        <w:numPr>
          <w:ilvl w:val="0"/>
          <w:numId w:val="7"/>
        </w:numPr>
        <w:spacing w:before="240" w:after="0" w:afterAutospacing="0"/>
        <w:ind w:left="720" w:hanging="360"/>
      </w:pPr>
      <w:r>
        <w:rPr>
          <w:b/>
          <w:rtl w:val="0"/>
        </w:rPr>
        <w:t>Mismatch and Variability</w:t>
      </w:r>
      <w:r>
        <w:rPr>
          <w:rtl w:val="0"/>
        </w:rPr>
        <w:t>: Transistor mismatches and variations in fabrication processes can lead to deviations in circuit behavior, complicating large-scale system design.</w:t>
      </w:r>
    </w:p>
    <w:p w14:paraId="0000004A">
      <w:pPr>
        <w:numPr>
          <w:ilvl w:val="0"/>
          <w:numId w:val="7"/>
        </w:numPr>
        <w:spacing w:before="0" w:beforeAutospacing="0" w:after="0" w:afterAutospacing="0"/>
        <w:ind w:left="720" w:hanging="360"/>
      </w:pPr>
      <w:r>
        <w:rPr>
          <w:b/>
          <w:rtl w:val="0"/>
        </w:rPr>
        <w:t>Noise Sensitivity</w:t>
      </w:r>
      <w:r>
        <w:rPr>
          <w:rtl w:val="0"/>
        </w:rPr>
        <w:t>: Analog circuits are more susceptible to thermal noise and interference. While biological neurons tolerate significant noise, controlling noise in silicon demands careful design.</w:t>
      </w:r>
    </w:p>
    <w:p w14:paraId="0000004B">
      <w:pPr>
        <w:numPr>
          <w:ilvl w:val="0"/>
          <w:numId w:val="7"/>
        </w:numPr>
        <w:spacing w:before="0" w:beforeAutospacing="0" w:after="240"/>
        <w:ind w:left="720" w:hanging="360"/>
      </w:pPr>
      <w:r>
        <w:rPr>
          <w:b/>
          <w:rtl w:val="0"/>
        </w:rPr>
        <w:t>Limited Precision</w:t>
      </w:r>
      <w:r>
        <w:rPr>
          <w:rtl w:val="0"/>
        </w:rPr>
        <w:t>: Analog synaptic weights and neuron parameters can drift over time. This is partially mitigated by robust circuit design and calibration methods but remains a concern for high-precision tasks.</w:t>
      </w:r>
    </w:p>
    <w:p w14:paraId="0000004C">
      <w:pPr>
        <w:spacing w:before="240" w:after="240"/>
      </w:pPr>
      <w:r>
        <w:rPr>
          <w:rtl w:val="0"/>
        </w:rPr>
        <w:t>Despite these challenges, analog neuromorphic circuits offer promising energy efficiency and biological plausibility. They are especially appealing for ultra-low-power edge applications that benefit from continuous-time processing of sensor data.</w:t>
      </w:r>
    </w:p>
    <w:p w14:paraId="0000004D">
      <w:pPr>
        <w:pStyle w:val="4"/>
        <w:keepNext w:val="0"/>
        <w:keepLines w:val="0"/>
        <w:spacing w:before="280"/>
        <w:rPr>
          <w:b/>
          <w:color w:val="000000"/>
          <w:sz w:val="26"/>
          <w:szCs w:val="26"/>
        </w:rPr>
      </w:pPr>
      <w:bookmarkStart w:id="15" w:name="_3nx42pjp044z" w:colFirst="0" w:colLast="0"/>
      <w:bookmarkEnd w:id="15"/>
      <w:r>
        <w:rPr>
          <w:b/>
          <w:color w:val="000000"/>
          <w:sz w:val="26"/>
          <w:szCs w:val="26"/>
          <w:rtl w:val="0"/>
        </w:rPr>
        <w:t>4.2. Digital Neuromorphic Circuits</w:t>
      </w:r>
    </w:p>
    <w:p w14:paraId="0000004E">
      <w:pPr>
        <w:spacing w:before="240" w:after="240"/>
      </w:pPr>
      <w:r>
        <w:rPr>
          <w:rtl w:val="0"/>
        </w:rPr>
        <w:t>Digital neuromorphic approaches discretize neuron dynamics and synaptic updates, typically using finite state machines or specialized arithmetic units. Each neuron may store its membrane potential in a register, incrementing or decrementing it upon receiving spikes from connected neurons. Spikes themselves are represented by digital pulses, conveyed via address-event representation (AER) or other digital communication protocols.</w:t>
      </w:r>
    </w:p>
    <w:p w14:paraId="0000004F">
      <w:pPr>
        <w:numPr>
          <w:ilvl w:val="0"/>
          <w:numId w:val="8"/>
        </w:numPr>
        <w:spacing w:before="240" w:after="0" w:afterAutospacing="0"/>
        <w:ind w:left="720" w:hanging="360"/>
      </w:pPr>
      <w:r>
        <w:rPr>
          <w:b/>
          <w:rtl w:val="0"/>
        </w:rPr>
        <w:t>Predictable Behavior</w:t>
      </w:r>
      <w:r>
        <w:rPr>
          <w:rtl w:val="0"/>
        </w:rPr>
        <w:t>: Digital circuits are less prone to noise and variability, facilitating reproducibility and large-scale integration.</w:t>
      </w:r>
    </w:p>
    <w:p w14:paraId="00000050">
      <w:pPr>
        <w:numPr>
          <w:ilvl w:val="0"/>
          <w:numId w:val="8"/>
        </w:numPr>
        <w:spacing w:before="0" w:beforeAutospacing="0" w:after="0" w:afterAutospacing="0"/>
        <w:ind w:left="720" w:hanging="360"/>
      </w:pPr>
      <w:r>
        <w:rPr>
          <w:b/>
          <w:rtl w:val="0"/>
        </w:rPr>
        <w:t>Scalability</w:t>
      </w:r>
      <w:r>
        <w:rPr>
          <w:rtl w:val="0"/>
        </w:rPr>
        <w:t>: Standard digital fabrication processes can be leveraged, and designs can integrate seamlessly with existing digital workflows.</w:t>
      </w:r>
    </w:p>
    <w:p w14:paraId="00000051">
      <w:pPr>
        <w:numPr>
          <w:ilvl w:val="0"/>
          <w:numId w:val="8"/>
        </w:numPr>
        <w:spacing w:before="0" w:beforeAutospacing="0" w:after="240"/>
        <w:ind w:left="720" w:hanging="360"/>
      </w:pPr>
      <w:r>
        <w:rPr>
          <w:b/>
          <w:rtl w:val="0"/>
        </w:rPr>
        <w:t>Power Consumption</w:t>
      </w:r>
      <w:r>
        <w:rPr>
          <w:rtl w:val="0"/>
        </w:rPr>
        <w:t>: While digital circuits can be more power-hungry than analog, design optimizations (e.g., asynchronous event-driven logic) significantly reduce dynamic power usage.</w:t>
      </w:r>
    </w:p>
    <w:p w14:paraId="00000052">
      <w:pPr>
        <w:spacing w:before="240" w:after="240"/>
      </w:pPr>
      <w:r>
        <w:rPr>
          <w:rtl w:val="0"/>
        </w:rPr>
        <w:t>However, purely digital neuromorphic systems may lack some of the inherent “analog” benefits such as direct subthreshold operation and smoother dynamics. Mixed-signal approaches—where critical neuron or synapse components are analog, but global connectivity and address event routing are digital—often present a compromise between the two extremes.</w:t>
      </w:r>
    </w:p>
    <w:p w14:paraId="00000053">
      <w:pPr>
        <w:pStyle w:val="4"/>
        <w:keepNext w:val="0"/>
        <w:keepLines w:val="0"/>
        <w:spacing w:before="280"/>
        <w:rPr>
          <w:b/>
          <w:color w:val="000000"/>
          <w:sz w:val="26"/>
          <w:szCs w:val="26"/>
        </w:rPr>
      </w:pPr>
      <w:bookmarkStart w:id="16" w:name="_yb48dqa4we46" w:colFirst="0" w:colLast="0"/>
      <w:bookmarkEnd w:id="16"/>
      <w:r>
        <w:rPr>
          <w:b/>
          <w:color w:val="000000"/>
          <w:sz w:val="26"/>
          <w:szCs w:val="26"/>
          <w:rtl w:val="0"/>
        </w:rPr>
        <w:t>4.3. Mixed-Signal Neuromorphic Designs</w:t>
      </w:r>
    </w:p>
    <w:p w14:paraId="00000054">
      <w:pPr>
        <w:spacing w:before="240" w:after="240"/>
      </w:pPr>
      <w:r>
        <w:rPr>
          <w:rtl w:val="0"/>
        </w:rPr>
        <w:t>Mixed-signal neuromorphic architectures combine the best of both worlds. Analog computing can be employed for neuron and synapse dynamics, ensuring energy-efficient continuous-time operation, while digital electronics handle global communication, indexing of neurons, and long-range connectivity. Memory elements in synapses may be stored as charge in capacitors or in the resistance states of memristors. Once a spike is generated, digital routing protocols can ensure it arrives at the appropriate destinations.</w:t>
      </w:r>
    </w:p>
    <w:p w14:paraId="00000055">
      <w:pPr>
        <w:spacing w:before="240" w:after="240"/>
      </w:pPr>
      <w:r>
        <w:rPr>
          <w:rtl w:val="0"/>
        </w:rPr>
        <w:t>Compared to purely analog or purely digital implementations, mixed-signal architectures tend to be more flexible. Designers can optimize each subsystem in terms of energy, performance, and area requirements. Nonetheless, integrating analog and digital logic on the same die introduces complexity in design verification, requiring careful consideration of signal integrity, clock domains, and fabrication processes.</w:t>
      </w:r>
    </w:p>
    <w:p w14:paraId="00000056">
      <w:pPr>
        <w:pStyle w:val="4"/>
        <w:keepNext w:val="0"/>
        <w:keepLines w:val="0"/>
        <w:spacing w:before="280"/>
        <w:rPr>
          <w:b/>
          <w:color w:val="000000"/>
          <w:sz w:val="26"/>
          <w:szCs w:val="26"/>
        </w:rPr>
      </w:pPr>
      <w:bookmarkStart w:id="17" w:name="_e2ezms2xp37f" w:colFirst="0" w:colLast="0"/>
      <w:bookmarkEnd w:id="17"/>
      <w:r>
        <w:rPr>
          <w:b/>
          <w:color w:val="000000"/>
          <w:sz w:val="26"/>
          <w:szCs w:val="26"/>
          <w:rtl w:val="0"/>
        </w:rPr>
        <w:t>4.4. Design Challenges and Innovations</w:t>
      </w:r>
    </w:p>
    <w:p w14:paraId="00000057">
      <w:pPr>
        <w:spacing w:before="240" w:after="240"/>
      </w:pPr>
      <w:r>
        <w:rPr>
          <w:rtl w:val="0"/>
        </w:rPr>
        <w:t>Neuromorphic hardware design faces multiple challenges:</w:t>
      </w:r>
    </w:p>
    <w:p w14:paraId="00000058">
      <w:pPr>
        <w:numPr>
          <w:ilvl w:val="0"/>
          <w:numId w:val="9"/>
        </w:numPr>
        <w:spacing w:before="240" w:after="0" w:afterAutospacing="0"/>
        <w:ind w:left="720" w:hanging="360"/>
      </w:pPr>
      <w:r>
        <w:rPr>
          <w:b/>
          <w:rtl w:val="0"/>
        </w:rPr>
        <w:t>Device Mismatch</w:t>
      </w:r>
      <w:r>
        <w:rPr>
          <w:rtl w:val="0"/>
        </w:rPr>
        <w:t>: Variability in transistor and memristor properties can lead to deviations in neuron and synapse behavior. Innovative calibration and error correction strategies are often necessary.</w:t>
      </w:r>
      <w:r>
        <w:rPr>
          <w:rtl w:val="0"/>
        </w:rPr>
        <w:br w:type="textWrapping"/>
      </w:r>
    </w:p>
    <w:p w14:paraId="00000059">
      <w:pPr>
        <w:numPr>
          <w:ilvl w:val="0"/>
          <w:numId w:val="9"/>
        </w:numPr>
        <w:spacing w:before="0" w:beforeAutospacing="0" w:after="0" w:afterAutospacing="0"/>
        <w:ind w:left="720" w:hanging="360"/>
      </w:pPr>
      <w:r>
        <w:rPr>
          <w:b/>
          <w:rtl w:val="0"/>
        </w:rPr>
        <w:t>Limited Dynamic Range</w:t>
      </w:r>
      <w:r>
        <w:rPr>
          <w:rtl w:val="0"/>
        </w:rPr>
        <w:t>: Neurons in hardware can saturate if the input current or voltage is too high, and digital counters may overflow if not sized appropriately. Dynamic range constraints demand careful scaling.</w:t>
      </w:r>
      <w:r>
        <w:rPr>
          <w:rtl w:val="0"/>
        </w:rPr>
        <w:br w:type="textWrapping"/>
      </w:r>
    </w:p>
    <w:p w14:paraId="0000005A">
      <w:pPr>
        <w:numPr>
          <w:ilvl w:val="0"/>
          <w:numId w:val="9"/>
        </w:numPr>
        <w:spacing w:before="0" w:beforeAutospacing="0" w:after="0" w:afterAutospacing="0"/>
        <w:ind w:left="720" w:hanging="360"/>
      </w:pPr>
      <w:r>
        <w:rPr>
          <w:b/>
          <w:rtl w:val="0"/>
        </w:rPr>
        <w:t>Thermal and Electrical Noise</w:t>
      </w:r>
      <w:r>
        <w:rPr>
          <w:rtl w:val="0"/>
        </w:rPr>
        <w:t>: While noise can sometimes aid in tasks like stochastic resonance or exploration during learning, excessive noise degrades performance. Designers must balance biologically inspired randomness with engineering constraints.</w:t>
      </w:r>
      <w:r>
        <w:rPr>
          <w:rtl w:val="0"/>
        </w:rPr>
        <w:br w:type="textWrapping"/>
      </w:r>
    </w:p>
    <w:p w14:paraId="0000005B">
      <w:pPr>
        <w:numPr>
          <w:ilvl w:val="0"/>
          <w:numId w:val="9"/>
        </w:numPr>
        <w:spacing w:before="0" w:beforeAutospacing="0" w:after="0" w:afterAutospacing="0"/>
        <w:ind w:left="720" w:hanging="360"/>
      </w:pPr>
      <w:r>
        <w:rPr>
          <w:b/>
          <w:rtl w:val="0"/>
        </w:rPr>
        <w:t>Synaptic Density</w:t>
      </w:r>
      <w:r>
        <w:rPr>
          <w:rtl w:val="0"/>
        </w:rPr>
        <w:t>: Biological brains maintain an incredibly dense synaptic matrix, with each neuron connecting to thousands of others. Replicating such density in silicon remains a major area of research. Innovations in 3D integration, advanced packaging, and novel materials are essential for scaling up synapse count.</w:t>
      </w:r>
      <w:r>
        <w:rPr>
          <w:rtl w:val="0"/>
        </w:rPr>
        <w:br w:type="textWrapping"/>
      </w:r>
    </w:p>
    <w:p w14:paraId="0000005C">
      <w:pPr>
        <w:numPr>
          <w:ilvl w:val="0"/>
          <w:numId w:val="9"/>
        </w:numPr>
        <w:spacing w:before="0" w:beforeAutospacing="0" w:after="240"/>
        <w:ind w:left="720" w:hanging="360"/>
      </w:pPr>
      <w:r>
        <w:rPr>
          <w:b/>
          <w:rtl w:val="0"/>
        </w:rPr>
        <w:t>Communication Bottlenecks</w:t>
      </w:r>
      <w:r>
        <w:rPr>
          <w:rtl w:val="0"/>
        </w:rPr>
        <w:t>: Event-driven routing protocols (e.g., AER) are critical to neuromorphic design. However, large-scale systems can generate a flood of spikes that overwhelm bus or network-on-chip bandwidth. Hierarchical routing and spike compression techniques can address this.</w:t>
      </w:r>
      <w:r>
        <w:rPr>
          <w:rtl w:val="0"/>
        </w:rPr>
        <w:br w:type="textWrapping"/>
      </w:r>
    </w:p>
    <w:p w14:paraId="0000005D">
      <w:pPr>
        <w:spacing w:before="240" w:after="240"/>
      </w:pPr>
      <w:r>
        <w:rPr>
          <w:rtl w:val="0"/>
        </w:rPr>
        <w:t>Through continuous research, neuromorphic chip designers are devising new circuit topologies, low-power analog blocks, better digital controllers, and robust packaging methods. As we will examine in subsequent sections, emerging devices (particularly memristors) offer a promising way to store synaptic weights in non-volatile forms, potentially enabling unprecedented neuron-synapse densities.</w:t>
      </w:r>
    </w:p>
    <w:p w14:paraId="0000005E">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F">
      <w:pPr>
        <w:pStyle w:val="3"/>
        <w:keepNext w:val="0"/>
        <w:keepLines w:val="0"/>
        <w:spacing w:after="80"/>
        <w:rPr>
          <w:b/>
          <w:sz w:val="34"/>
          <w:szCs w:val="34"/>
        </w:rPr>
      </w:pPr>
      <w:bookmarkStart w:id="18" w:name="_enlm9xfuf61a" w:colFirst="0" w:colLast="0"/>
      <w:bookmarkEnd w:id="18"/>
      <w:r>
        <w:rPr>
          <w:b/>
          <w:sz w:val="34"/>
          <w:szCs w:val="34"/>
          <w:rtl w:val="0"/>
        </w:rPr>
        <w:t>5. Synaptic Devices and Emerging Memory Technologies</w:t>
      </w:r>
    </w:p>
    <w:p w14:paraId="00000060">
      <w:pPr>
        <w:pStyle w:val="4"/>
        <w:keepNext w:val="0"/>
        <w:keepLines w:val="0"/>
        <w:spacing w:before="280"/>
        <w:rPr>
          <w:b/>
          <w:color w:val="000000"/>
          <w:sz w:val="26"/>
          <w:szCs w:val="26"/>
        </w:rPr>
      </w:pPr>
      <w:bookmarkStart w:id="19" w:name="_d7xw112llfnp" w:colFirst="0" w:colLast="0"/>
      <w:bookmarkEnd w:id="19"/>
      <w:r>
        <w:rPr>
          <w:b/>
          <w:color w:val="000000"/>
          <w:sz w:val="26"/>
          <w:szCs w:val="26"/>
          <w:rtl w:val="0"/>
        </w:rPr>
        <w:t>5.1. The Need for Novel Memory Devices</w:t>
      </w:r>
    </w:p>
    <w:p w14:paraId="00000061">
      <w:pPr>
        <w:spacing w:before="240" w:after="240"/>
      </w:pPr>
      <w:r>
        <w:rPr>
          <w:rtl w:val="0"/>
        </w:rPr>
        <w:t>Conventional semiconductor memory technologies such as SRAM, DRAM, and flash are suboptimal for neuromorphic applications, particularly when it comes to implementing synaptic weights. Their limitations include volatility (SRAM, DRAM), high write energy (flash), and limited endurance (also flash). Neuromorphic computing demands memory devices that:</w:t>
      </w:r>
    </w:p>
    <w:p w14:paraId="00000062">
      <w:pPr>
        <w:numPr>
          <w:ilvl w:val="0"/>
          <w:numId w:val="10"/>
        </w:numPr>
        <w:spacing w:before="240" w:after="0" w:afterAutospacing="0"/>
        <w:ind w:left="720" w:hanging="360"/>
      </w:pPr>
      <w:r>
        <w:rPr>
          <w:b/>
          <w:rtl w:val="0"/>
        </w:rPr>
        <w:t>Support Dense, Non-Volatile Storage</w:t>
      </w:r>
      <w:r>
        <w:rPr>
          <w:rtl w:val="0"/>
        </w:rPr>
        <w:t>: In biology, synapses are always “on” and do not require refresh cycles. A neuromorphic system ideally features non-volatile memory to store synaptic weights.</w:t>
      </w:r>
    </w:p>
    <w:p w14:paraId="00000063">
      <w:pPr>
        <w:numPr>
          <w:ilvl w:val="0"/>
          <w:numId w:val="10"/>
        </w:numPr>
        <w:spacing w:before="0" w:beforeAutospacing="0" w:after="0" w:afterAutospacing="0"/>
        <w:ind w:left="720" w:hanging="360"/>
      </w:pPr>
      <w:r>
        <w:rPr>
          <w:b/>
          <w:rtl w:val="0"/>
        </w:rPr>
        <w:t>Allow Analog or Multilevel States</w:t>
      </w:r>
      <w:r>
        <w:rPr>
          <w:rtl w:val="0"/>
        </w:rPr>
        <w:t>: Biological synapses often exhibit analog-like tuning of efficacy. A memory element that can represent multiple resistance levels (multilevel cells) can more directly emulate synaptic weight changes.</w:t>
      </w:r>
    </w:p>
    <w:p w14:paraId="00000064">
      <w:pPr>
        <w:numPr>
          <w:ilvl w:val="0"/>
          <w:numId w:val="10"/>
        </w:numPr>
        <w:spacing w:before="0" w:beforeAutospacing="0" w:after="0" w:afterAutospacing="0"/>
        <w:ind w:left="720" w:hanging="360"/>
      </w:pPr>
      <w:r>
        <w:rPr>
          <w:b/>
          <w:rtl w:val="0"/>
        </w:rPr>
        <w:t>Require Low Write Energy</w:t>
      </w:r>
      <w:r>
        <w:rPr>
          <w:rtl w:val="0"/>
        </w:rPr>
        <w:t>: Frequent weight updates occur during learning, necessitating low-power synaptic updates.</w:t>
      </w:r>
    </w:p>
    <w:p w14:paraId="00000065">
      <w:pPr>
        <w:numPr>
          <w:ilvl w:val="0"/>
          <w:numId w:val="10"/>
        </w:numPr>
        <w:spacing w:before="0" w:beforeAutospacing="0" w:after="240"/>
        <w:ind w:left="720" w:hanging="360"/>
      </w:pPr>
      <w:r>
        <w:rPr>
          <w:b/>
          <w:rtl w:val="0"/>
        </w:rPr>
        <w:t>Exhibit Long Endurance</w:t>
      </w:r>
      <w:r>
        <w:rPr>
          <w:rtl w:val="0"/>
        </w:rPr>
        <w:t>: Synaptic weights may be updated continuously. The device must handle a large number of write cycles without degradation.</w:t>
      </w:r>
    </w:p>
    <w:p w14:paraId="00000066">
      <w:pPr>
        <w:spacing w:before="240" w:after="240"/>
      </w:pPr>
      <w:r>
        <w:rPr>
          <w:rtl w:val="0"/>
        </w:rPr>
        <w:t>Recognizing these needs, research has converged on various emerging memory technologies, notably memristors, phase-change memory (PCM), and spintronic devices such as spin-transfer torque magnetic RAM (STT-MRAM).</w:t>
      </w:r>
    </w:p>
    <w:p w14:paraId="00000067">
      <w:pPr>
        <w:pStyle w:val="4"/>
        <w:keepNext w:val="0"/>
        <w:keepLines w:val="0"/>
        <w:spacing w:before="280"/>
        <w:rPr>
          <w:b/>
          <w:color w:val="000000"/>
          <w:sz w:val="26"/>
          <w:szCs w:val="26"/>
        </w:rPr>
      </w:pPr>
      <w:bookmarkStart w:id="20" w:name="_695mut0otfz" w:colFirst="0" w:colLast="0"/>
      <w:bookmarkEnd w:id="20"/>
      <w:r>
        <w:rPr>
          <w:b/>
          <w:color w:val="000000"/>
          <w:sz w:val="26"/>
          <w:szCs w:val="26"/>
          <w:rtl w:val="0"/>
        </w:rPr>
        <w:t>5.2. Memristors</w:t>
      </w:r>
    </w:p>
    <w:p w14:paraId="00000068">
      <w:pPr>
        <w:spacing w:before="240" w:after="240"/>
      </w:pPr>
      <w:r>
        <w:rPr>
          <w:rtl w:val="0"/>
        </w:rPr>
        <w:t>Memristors (short for “memory resistors”) are two-terminal devices whose resistance state depends on the history of voltage/current that has passed through them. The concept was theoretically proposed by Leon Chua in 1971 and experimentally realized decades later with materials such as metal oxides (e.g., titanium dioxide). Memristors exhibit several properties attractive for neuromorphic computing:</w:t>
      </w:r>
    </w:p>
    <w:p w14:paraId="00000069">
      <w:pPr>
        <w:numPr>
          <w:ilvl w:val="0"/>
          <w:numId w:val="11"/>
        </w:numPr>
        <w:spacing w:before="240" w:after="0" w:afterAutospacing="0"/>
        <w:ind w:left="720" w:hanging="360"/>
      </w:pPr>
      <w:r>
        <w:rPr>
          <w:b/>
          <w:rtl w:val="0"/>
        </w:rPr>
        <w:t>Non-Volatility</w:t>
      </w:r>
      <w:r>
        <w:rPr>
          <w:rtl w:val="0"/>
        </w:rPr>
        <w:t>: Once programmed to a certain resistance state, a memristor retains that state (in principle, for extended periods) without power.</w:t>
      </w:r>
    </w:p>
    <w:p w14:paraId="0000006A">
      <w:pPr>
        <w:numPr>
          <w:ilvl w:val="0"/>
          <w:numId w:val="11"/>
        </w:numPr>
        <w:spacing w:before="0" w:beforeAutospacing="0" w:after="0" w:afterAutospacing="0"/>
        <w:ind w:left="720" w:hanging="360"/>
      </w:pPr>
      <w:r>
        <w:rPr>
          <w:b/>
          <w:rtl w:val="0"/>
        </w:rPr>
        <w:t>Analog or Multilevel Resistance</w:t>
      </w:r>
      <w:r>
        <w:rPr>
          <w:rtl w:val="0"/>
        </w:rPr>
        <w:t>: Depending on the underlying materials and switching mechanism, memristors can store multiple discrete or even continuous-like resistance levels, enabling synapse-like weight representation.</w:t>
      </w:r>
    </w:p>
    <w:p w14:paraId="0000006B">
      <w:pPr>
        <w:numPr>
          <w:ilvl w:val="0"/>
          <w:numId w:val="11"/>
        </w:numPr>
        <w:spacing w:before="0" w:beforeAutospacing="0" w:after="0" w:afterAutospacing="0"/>
        <w:ind w:left="720" w:hanging="360"/>
      </w:pPr>
      <w:r>
        <w:rPr>
          <w:b/>
          <w:rtl w:val="0"/>
        </w:rPr>
        <w:t>Low Area Footprint</w:t>
      </w:r>
      <w:r>
        <w:rPr>
          <w:rtl w:val="0"/>
        </w:rPr>
        <w:t>: Memristors are typically nanoscale devices and can be integrated in crossbar arrays at high density.</w:t>
      </w:r>
    </w:p>
    <w:p w14:paraId="0000006C">
      <w:pPr>
        <w:numPr>
          <w:ilvl w:val="0"/>
          <w:numId w:val="11"/>
        </w:numPr>
        <w:spacing w:before="0" w:beforeAutospacing="0" w:after="240"/>
        <w:ind w:left="720" w:hanging="360"/>
      </w:pPr>
      <w:r>
        <w:rPr>
          <w:b/>
          <w:rtl w:val="0"/>
        </w:rPr>
        <w:t>In Situ Learning</w:t>
      </w:r>
      <w:r>
        <w:rPr>
          <w:rtl w:val="0"/>
        </w:rPr>
        <w:t>: Weight updates (potentiation or depression) can be implemented by applying suitable voltage pulses to memristor-based synapses, potentially enabling on-chip STDP or other learning rules.</w:t>
      </w:r>
    </w:p>
    <w:p w14:paraId="0000006D">
      <w:pPr>
        <w:spacing w:before="240" w:after="240"/>
      </w:pPr>
      <w:r>
        <w:rPr>
          <w:rtl w:val="0"/>
        </w:rPr>
        <w:t>Challenges for memristors include device variability, limited endurance in some material systems, and the non-ideal switching characteristics that can lead to inaccurate weight updates. Furthermore, controlling the analog levels precisely remains a topic of active research.</w:t>
      </w:r>
    </w:p>
    <w:p w14:paraId="0000006E">
      <w:pPr>
        <w:pStyle w:val="4"/>
        <w:keepNext w:val="0"/>
        <w:keepLines w:val="0"/>
        <w:spacing w:before="280"/>
        <w:rPr>
          <w:b/>
          <w:color w:val="000000"/>
          <w:sz w:val="26"/>
          <w:szCs w:val="26"/>
        </w:rPr>
      </w:pPr>
      <w:bookmarkStart w:id="21" w:name="_nnhuvdkmvqo6" w:colFirst="0" w:colLast="0"/>
      <w:bookmarkEnd w:id="21"/>
      <w:r>
        <w:rPr>
          <w:b/>
          <w:color w:val="000000"/>
          <w:sz w:val="26"/>
          <w:szCs w:val="26"/>
          <w:rtl w:val="0"/>
        </w:rPr>
        <w:t>5.3. Phase-Change Memory (PCM)</w:t>
      </w:r>
    </w:p>
    <w:p w14:paraId="0000006F">
      <w:pPr>
        <w:spacing w:before="240" w:after="240"/>
      </w:pPr>
      <w:r>
        <w:rPr>
          <w:rtl w:val="0"/>
        </w:rPr>
        <w:t>PCM uses materials (e.g., chalcogenides) that can switch between amorphous and crystalline states, each with distinct electrical resistivities. By applying carefully shaped pulses of current or voltage, PCM devices can be programmed to intermediate resistances, simulating analog synaptic weights.</w:t>
      </w:r>
    </w:p>
    <w:p w14:paraId="00000070">
      <w:pPr>
        <w:numPr>
          <w:ilvl w:val="0"/>
          <w:numId w:val="12"/>
        </w:numPr>
        <w:spacing w:before="240" w:after="0" w:afterAutospacing="0"/>
        <w:ind w:left="720" w:hanging="360"/>
      </w:pPr>
      <w:r>
        <w:rPr>
          <w:b/>
          <w:rtl w:val="0"/>
        </w:rPr>
        <w:t>Advantages</w:t>
      </w:r>
      <w:r>
        <w:rPr>
          <w:rtl w:val="0"/>
        </w:rPr>
        <w:t>: Reasonably fast write speed, non-volatility, potentially multilevel storage.</w:t>
      </w:r>
    </w:p>
    <w:p w14:paraId="00000071">
      <w:pPr>
        <w:numPr>
          <w:ilvl w:val="0"/>
          <w:numId w:val="12"/>
        </w:numPr>
        <w:spacing w:before="0" w:beforeAutospacing="0" w:after="240"/>
        <w:ind w:left="720" w:hanging="360"/>
      </w:pPr>
      <w:r>
        <w:rPr>
          <w:b/>
          <w:rtl w:val="0"/>
        </w:rPr>
        <w:t>Drawbacks</w:t>
      </w:r>
      <w:r>
        <w:rPr>
          <w:rtl w:val="0"/>
        </w:rPr>
        <w:t>: Write current can be substantial, and device endurance might be less than that of mature SRAM or DRAM. As with memristors, controlling analog levels precisely is non-trivial.</w:t>
      </w:r>
    </w:p>
    <w:p w14:paraId="00000072">
      <w:pPr>
        <w:spacing w:before="240" w:after="240"/>
      </w:pPr>
      <w:r>
        <w:rPr>
          <w:rtl w:val="0"/>
        </w:rPr>
        <w:t>Some neuromorphic prototypes integrate PCM arrays for synaptic storage, leveraging partial crystallization to implement incremental weight updates. Even with the inherent non-idealities, PCM-based synapses have demonstrated feasibility in tasks like pattern recognition.</w:t>
      </w:r>
    </w:p>
    <w:p w14:paraId="00000073">
      <w:pPr>
        <w:pStyle w:val="4"/>
        <w:keepNext w:val="0"/>
        <w:keepLines w:val="0"/>
        <w:spacing w:before="280"/>
        <w:rPr>
          <w:b/>
          <w:color w:val="000000"/>
          <w:sz w:val="26"/>
          <w:szCs w:val="26"/>
        </w:rPr>
      </w:pPr>
      <w:bookmarkStart w:id="22" w:name="_gqifhbltibdn" w:colFirst="0" w:colLast="0"/>
      <w:bookmarkEnd w:id="22"/>
      <w:r>
        <w:rPr>
          <w:b/>
          <w:color w:val="000000"/>
          <w:sz w:val="26"/>
          <w:szCs w:val="26"/>
          <w:rtl w:val="0"/>
        </w:rPr>
        <w:t>5.4. Spintronic Memories (MRAM, STT-MRAM, SOT-MRAM)</w:t>
      </w:r>
    </w:p>
    <w:p w14:paraId="00000074">
      <w:pPr>
        <w:spacing w:before="240" w:after="240"/>
      </w:pPr>
      <w:r>
        <w:rPr>
          <w:rtl w:val="0"/>
        </w:rPr>
        <w:t>Magnetoresistive random-access memory (MRAM) stores data in magnetic states rather than charge. In spin-transfer torque MRAM (STT-MRAM), the magnetic orientation of a free layer is toggled by spin-polarized currents. Spin-orbit torque MRAM (SOT-MRAM) and voltage-controlled magnetic anisotropy MRAM (VCMA-MRAM) are newer variants with improved write characteristics and scaling potential.</w:t>
      </w:r>
    </w:p>
    <w:p w14:paraId="00000075">
      <w:pPr>
        <w:numPr>
          <w:ilvl w:val="0"/>
          <w:numId w:val="13"/>
        </w:numPr>
        <w:spacing w:before="240" w:after="0" w:afterAutospacing="0"/>
        <w:ind w:left="720" w:hanging="360"/>
      </w:pPr>
      <w:r>
        <w:rPr>
          <w:b/>
          <w:rtl w:val="0"/>
        </w:rPr>
        <w:t>Advantages</w:t>
      </w:r>
      <w:r>
        <w:rPr>
          <w:rtl w:val="0"/>
        </w:rPr>
        <w:t>: MRAM can be non-volatile, offers low read latency, and typically exhibits high endurance relative to phase-change technologies.</w:t>
      </w:r>
    </w:p>
    <w:p w14:paraId="00000076">
      <w:pPr>
        <w:numPr>
          <w:ilvl w:val="0"/>
          <w:numId w:val="13"/>
        </w:numPr>
        <w:spacing w:before="0" w:beforeAutospacing="0" w:after="240"/>
        <w:ind w:left="720" w:hanging="360"/>
      </w:pPr>
      <w:r>
        <w:rPr>
          <w:b/>
          <w:rtl w:val="0"/>
        </w:rPr>
        <w:t>Challenges</w:t>
      </w:r>
      <w:r>
        <w:rPr>
          <w:rtl w:val="0"/>
        </w:rPr>
        <w:t>: Write energy can still be non-trivial, and controlling intermediate states for analog weights remains a research problem.</w:t>
      </w:r>
    </w:p>
    <w:p w14:paraId="00000077">
      <w:pPr>
        <w:spacing w:before="240" w:after="240"/>
      </w:pPr>
      <w:r>
        <w:rPr>
          <w:rtl w:val="0"/>
        </w:rPr>
        <w:t>Spintronic synapses have garnered attention due to their potential for robust, non-volatile operation and compatibility with CMOS processes. Still, achieving precise multilevel states demands advanced device engineering.</w:t>
      </w:r>
    </w:p>
    <w:p w14:paraId="00000078">
      <w:pPr>
        <w:pStyle w:val="4"/>
        <w:keepNext w:val="0"/>
        <w:keepLines w:val="0"/>
        <w:spacing w:before="280"/>
        <w:rPr>
          <w:b/>
          <w:color w:val="000000"/>
          <w:sz w:val="26"/>
          <w:szCs w:val="26"/>
        </w:rPr>
      </w:pPr>
      <w:bookmarkStart w:id="23" w:name="_szupqsvuw5zs" w:colFirst="0" w:colLast="0"/>
      <w:bookmarkEnd w:id="23"/>
      <w:r>
        <w:rPr>
          <w:b/>
          <w:color w:val="000000"/>
          <w:sz w:val="26"/>
          <w:szCs w:val="26"/>
          <w:rtl w:val="0"/>
        </w:rPr>
        <w:t>5.5. Challenges of Crossbar Arrays</w:t>
      </w:r>
    </w:p>
    <w:p w14:paraId="00000079">
      <w:pPr>
        <w:spacing w:before="240" w:after="240"/>
      </w:pPr>
      <w:r>
        <w:rPr>
          <w:rtl w:val="0"/>
        </w:rPr>
        <w:t>A common architecture for neuromorphic synaptic storage is the crossbar array, where memristors or other resistive devices are placed at the intersection of word lines and bit lines. Such arrays enable highly parallel operations—e.g., vector-matrix multiplications can be performed in one step by applying input voltages along word lines and reading out currents along bit lines. However, crossbar implementations also introduce complications:</w:t>
      </w:r>
    </w:p>
    <w:p w14:paraId="0000007A">
      <w:pPr>
        <w:numPr>
          <w:ilvl w:val="0"/>
          <w:numId w:val="14"/>
        </w:numPr>
        <w:spacing w:before="240" w:after="0" w:afterAutospacing="0"/>
        <w:ind w:left="720" w:hanging="360"/>
      </w:pPr>
      <w:r>
        <w:rPr>
          <w:b/>
          <w:rtl w:val="0"/>
        </w:rPr>
        <w:t>Line Resistance and IR Drop</w:t>
      </w:r>
      <w:r>
        <w:rPr>
          <w:rtl w:val="0"/>
        </w:rPr>
        <w:t>: As signals travel along resistive lines, voltage drops occur, causing inaccurate weight programming or reading.</w:t>
      </w:r>
    </w:p>
    <w:p w14:paraId="0000007B">
      <w:pPr>
        <w:numPr>
          <w:ilvl w:val="0"/>
          <w:numId w:val="14"/>
        </w:numPr>
        <w:spacing w:before="0" w:beforeAutospacing="0" w:after="0" w:afterAutospacing="0"/>
        <w:ind w:left="720" w:hanging="360"/>
      </w:pPr>
      <w:r>
        <w:rPr>
          <w:b/>
          <w:rtl w:val="0"/>
        </w:rPr>
        <w:t>Sneak Paths</w:t>
      </w:r>
      <w:r>
        <w:rPr>
          <w:rtl w:val="0"/>
        </w:rPr>
        <w:t>: Unintended current paths through unselected devices can distort read measurements. Techniques such as one-transistor-one-resistor (1T1R) or diode-isolated crossbars help mitigate this.</w:t>
      </w:r>
    </w:p>
    <w:p w14:paraId="0000007C">
      <w:pPr>
        <w:numPr>
          <w:ilvl w:val="0"/>
          <w:numId w:val="14"/>
        </w:numPr>
        <w:spacing w:before="0" w:beforeAutospacing="0" w:after="240"/>
        <w:ind w:left="720" w:hanging="360"/>
      </w:pPr>
      <w:r>
        <w:rPr>
          <w:b/>
          <w:rtl w:val="0"/>
        </w:rPr>
        <w:t>Device Non-Idealities</w:t>
      </w:r>
      <w:r>
        <w:rPr>
          <w:rtl w:val="0"/>
        </w:rPr>
        <w:t>: Variations in resistance switching, write endurance, and read noise can accumulate across thousands or millions of devices, reducing accuracy.</w:t>
      </w:r>
    </w:p>
    <w:p w14:paraId="0000007D">
      <w:pPr>
        <w:spacing w:before="240" w:after="240"/>
      </w:pPr>
      <w:r>
        <w:rPr>
          <w:rtl w:val="0"/>
        </w:rPr>
        <w:t>Despite these issues, crossbar arrays remain a cornerstone technology for building dense neuromorphic systems, particularly when combined with advanced driver and sensing circuits that calibrate or compensate for device non-idealities.</w:t>
      </w:r>
    </w:p>
    <w:p w14:paraId="0000007E">
      <w:pPr>
        <w:pStyle w:val="4"/>
        <w:keepNext w:val="0"/>
        <w:keepLines w:val="0"/>
        <w:spacing w:before="280"/>
        <w:rPr>
          <w:b/>
          <w:color w:val="000000"/>
          <w:sz w:val="26"/>
          <w:szCs w:val="26"/>
        </w:rPr>
      </w:pPr>
      <w:bookmarkStart w:id="24" w:name="_dgfni47ooz2q" w:colFirst="0" w:colLast="0"/>
      <w:bookmarkEnd w:id="24"/>
      <w:r>
        <w:rPr>
          <w:b/>
          <w:color w:val="000000"/>
          <w:sz w:val="26"/>
          <w:szCs w:val="26"/>
          <w:rtl w:val="0"/>
        </w:rPr>
        <w:t>5.6. Outlook for Synaptic Devices</w:t>
      </w:r>
    </w:p>
    <w:p w14:paraId="0000007F">
      <w:pPr>
        <w:spacing w:before="240" w:after="240"/>
      </w:pPr>
      <w:r>
        <w:rPr>
          <w:rtl w:val="0"/>
        </w:rPr>
        <w:t>Progress in novel memory devices is central to neuromorphic computing’s future. Continued improvements in materials, device physics, and integration strategies could unlock:</w:t>
      </w:r>
    </w:p>
    <w:p w14:paraId="00000080">
      <w:pPr>
        <w:numPr>
          <w:ilvl w:val="0"/>
          <w:numId w:val="15"/>
        </w:numPr>
        <w:spacing w:before="240" w:after="0" w:afterAutospacing="0"/>
        <w:ind w:left="720" w:hanging="360"/>
      </w:pPr>
      <w:r>
        <w:rPr>
          <w:b/>
          <w:rtl w:val="0"/>
        </w:rPr>
        <w:t>Hybrid Synapses</w:t>
      </w:r>
      <w:r>
        <w:rPr>
          <w:rtl w:val="0"/>
        </w:rPr>
        <w:t>: Combining different device technologies (e.g., memristors for excitatory and MRAM for inhibitory synapses) to exploit complementary characteristics.</w:t>
      </w:r>
    </w:p>
    <w:p w14:paraId="00000081">
      <w:pPr>
        <w:numPr>
          <w:ilvl w:val="0"/>
          <w:numId w:val="15"/>
        </w:numPr>
        <w:spacing w:before="0" w:beforeAutospacing="0" w:after="0" w:afterAutospacing="0"/>
        <w:ind w:left="720" w:hanging="360"/>
      </w:pPr>
      <w:r>
        <w:rPr>
          <w:b/>
          <w:rtl w:val="0"/>
        </w:rPr>
        <w:t>3D Integration</w:t>
      </w:r>
      <w:r>
        <w:rPr>
          <w:rtl w:val="0"/>
        </w:rPr>
        <w:t>: Stacking multiple layers of memory and neuromorphic logic to achieve brain-like connectivity densities.</w:t>
      </w:r>
    </w:p>
    <w:p w14:paraId="00000082">
      <w:pPr>
        <w:numPr>
          <w:ilvl w:val="0"/>
          <w:numId w:val="15"/>
        </w:numPr>
        <w:spacing w:before="0" w:beforeAutospacing="0" w:after="240"/>
        <w:ind w:left="720" w:hanging="360"/>
      </w:pPr>
      <w:r>
        <w:rPr>
          <w:b/>
          <w:rtl w:val="0"/>
        </w:rPr>
        <w:t>On-Device Learning</w:t>
      </w:r>
      <w:r>
        <w:rPr>
          <w:rtl w:val="0"/>
        </w:rPr>
        <w:t>: Implementing plasticity rules at the device level, offloading the computational burden from digital controllers.</w:t>
      </w:r>
    </w:p>
    <w:p w14:paraId="00000083">
      <w:pPr>
        <w:spacing w:before="240" w:after="240"/>
      </w:pPr>
      <w:r>
        <w:rPr>
          <w:rtl w:val="0"/>
        </w:rPr>
        <w:t>The interplay between device-level physics and system-level architecture is a defining characteristic of neuromorphic computing. Next, we will shift focus to architectural and system-level considerations, exploring how these fundamental circuit and device technologies are organized into complete neuromorphic systems.</w:t>
      </w:r>
    </w:p>
    <w:p w14:paraId="00000084">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85">
      <w:pPr>
        <w:pStyle w:val="3"/>
        <w:keepNext w:val="0"/>
        <w:keepLines w:val="0"/>
        <w:spacing w:after="80"/>
        <w:rPr>
          <w:b/>
          <w:sz w:val="34"/>
          <w:szCs w:val="34"/>
        </w:rPr>
      </w:pPr>
      <w:bookmarkStart w:id="25" w:name="_94rbqp87h8ym" w:colFirst="0" w:colLast="0"/>
      <w:bookmarkEnd w:id="25"/>
      <w:r>
        <w:rPr>
          <w:b/>
          <w:sz w:val="34"/>
          <w:szCs w:val="34"/>
          <w:rtl w:val="0"/>
        </w:rPr>
        <w:t>6. Neuromorphic System Architectures and Design Paradigms</w:t>
      </w:r>
    </w:p>
    <w:p w14:paraId="00000086">
      <w:pPr>
        <w:pStyle w:val="4"/>
        <w:keepNext w:val="0"/>
        <w:keepLines w:val="0"/>
        <w:spacing w:before="280"/>
        <w:rPr>
          <w:b/>
          <w:color w:val="000000"/>
          <w:sz w:val="26"/>
          <w:szCs w:val="26"/>
        </w:rPr>
      </w:pPr>
      <w:bookmarkStart w:id="26" w:name="_y187ebca3yjd" w:colFirst="0" w:colLast="0"/>
      <w:bookmarkEnd w:id="26"/>
      <w:r>
        <w:rPr>
          <w:b/>
          <w:color w:val="000000"/>
          <w:sz w:val="26"/>
          <w:szCs w:val="26"/>
          <w:rtl w:val="0"/>
        </w:rPr>
        <w:t>6.1. Hierarchical and Modular Approaches</w:t>
      </w:r>
    </w:p>
    <w:p w14:paraId="00000087">
      <w:pPr>
        <w:spacing w:before="240" w:after="240"/>
      </w:pPr>
      <w:r>
        <w:rPr>
          <w:rtl w:val="0"/>
        </w:rPr>
        <w:t>Biological brains exhibit hierarchical organization, with local microcircuits forming the basis of specialized cortical regions. Neuromorphic designs frequently adopt a similar strategy. A typical neuromorphic chip comprises multiple “neuron cores” or “neurosynaptic cores,” each containing a block of neurons and their associated synapses. Cores communicate via an on-chip network—often implemented using asynchronous protocols or network-on-chip (NoC) designs. Hierarchical topologies can mirror cortical columns or layered neural structures, facilitating modularity, specialization, and scalability.</w:t>
      </w:r>
    </w:p>
    <w:p w14:paraId="00000088">
      <w:pPr>
        <w:spacing w:before="240" w:after="240"/>
      </w:pPr>
      <w:r>
        <w:rPr>
          <w:rtl w:val="0"/>
        </w:rPr>
        <w:t>For instance, IBM’s TrueNorth chip features an array of neurosynaptic cores, each capable of housing 256 neurons and up to 256×256 synapses (weights), connected via an event-driven routing fabric. Spikes generated in one core can be routed to any other core, enabling flexible network topologies. Other architectures, like Intel’s Loihi, incorporate multiple neurocores that support on-chip learning rules. These chips demonstrate how hierarchical organization can be scaled to multi-core or multi-chip systems.</w:t>
      </w:r>
    </w:p>
    <w:p w14:paraId="00000089">
      <w:pPr>
        <w:pStyle w:val="4"/>
        <w:keepNext w:val="0"/>
        <w:keepLines w:val="0"/>
        <w:spacing w:before="280"/>
        <w:rPr>
          <w:b/>
          <w:color w:val="000000"/>
          <w:sz w:val="26"/>
          <w:szCs w:val="26"/>
        </w:rPr>
      </w:pPr>
      <w:bookmarkStart w:id="27" w:name="_m4ecsp9asfx5" w:colFirst="0" w:colLast="0"/>
      <w:bookmarkEnd w:id="27"/>
      <w:r>
        <w:rPr>
          <w:b/>
          <w:color w:val="000000"/>
          <w:sz w:val="26"/>
          <w:szCs w:val="26"/>
          <w:rtl w:val="0"/>
        </w:rPr>
        <w:t>6.2. Communication Strategies</w:t>
      </w:r>
    </w:p>
    <w:p w14:paraId="0000008A">
      <w:pPr>
        <w:spacing w:before="240" w:after="240"/>
      </w:pPr>
      <w:r>
        <w:rPr>
          <w:rtl w:val="0"/>
        </w:rPr>
        <w:t>Communication is central to neuromorphic architectures. The goal is to emulate the parallel, asynchronous spike-based signaling found in biology without incurring prohibitive power overheads. Common approaches include:</w:t>
      </w:r>
    </w:p>
    <w:p w14:paraId="0000008B">
      <w:pPr>
        <w:numPr>
          <w:ilvl w:val="0"/>
          <w:numId w:val="16"/>
        </w:numPr>
        <w:spacing w:before="240" w:after="0" w:afterAutospacing="0"/>
        <w:ind w:left="720" w:hanging="360"/>
      </w:pPr>
      <w:r>
        <w:rPr>
          <w:b/>
          <w:rtl w:val="0"/>
        </w:rPr>
        <w:t>Address-Event Representation (AER)</w:t>
      </w:r>
      <w:r>
        <w:rPr>
          <w:rtl w:val="0"/>
        </w:rPr>
        <w:t>: Each spike is tagged with the address of the sending neuron. This spike “packet” is sent on a bus or NoC, where it is routed to the destination synapses. AER is widely used in both digital and mixed-signal neuromorphic systems.</w:t>
      </w:r>
      <w:r>
        <w:rPr>
          <w:rtl w:val="0"/>
        </w:rPr>
        <w:br w:type="textWrapping"/>
      </w:r>
    </w:p>
    <w:p w14:paraId="0000008C">
      <w:pPr>
        <w:numPr>
          <w:ilvl w:val="0"/>
          <w:numId w:val="16"/>
        </w:numPr>
        <w:spacing w:before="0" w:beforeAutospacing="0" w:after="0" w:afterAutospacing="0"/>
        <w:ind w:left="720" w:hanging="360"/>
      </w:pPr>
      <w:r>
        <w:rPr>
          <w:b/>
          <w:rtl w:val="0"/>
        </w:rPr>
        <w:t>Bus-Based vs. Network-on-Chip</w:t>
      </w:r>
      <w:r>
        <w:rPr>
          <w:rtl w:val="0"/>
        </w:rPr>
        <w:t>: Early neuromorphic designs employed shared buses for spike transmission, but this quickly becomes a bottleneck at scale. Network-on-chip solutions, incorporating routers and channels, can handle greater spike throughput with lower contention. Researchers also explore specialized topologies (e.g., mesh, torus) or hierarchical networks (clusters of cores, each with local interconnects, connected by global routes).</w:t>
      </w:r>
      <w:r>
        <w:rPr>
          <w:rtl w:val="0"/>
        </w:rPr>
        <w:br w:type="textWrapping"/>
      </w:r>
    </w:p>
    <w:p w14:paraId="0000008D">
      <w:pPr>
        <w:numPr>
          <w:ilvl w:val="0"/>
          <w:numId w:val="16"/>
        </w:numPr>
        <w:spacing w:before="0" w:beforeAutospacing="0" w:after="0" w:afterAutospacing="0"/>
        <w:ind w:left="720" w:hanging="360"/>
      </w:pPr>
      <w:r>
        <w:rPr>
          <w:b/>
          <w:rtl w:val="0"/>
        </w:rPr>
        <w:t>Spike Compression and Sparse Encoding</w:t>
      </w:r>
      <w:r>
        <w:rPr>
          <w:rtl w:val="0"/>
        </w:rPr>
        <w:t>: If most neurons are inactive at a given time, a naive representation of all potential spike transmissions becomes inefficient. To address this, neuromorphic systems exploit sparsity, compressing or encoding spike packets to reduce bandwidth usage.</w:t>
      </w:r>
      <w:r>
        <w:rPr>
          <w:rtl w:val="0"/>
        </w:rPr>
        <w:br w:type="textWrapping"/>
      </w:r>
    </w:p>
    <w:p w14:paraId="0000008E">
      <w:pPr>
        <w:numPr>
          <w:ilvl w:val="0"/>
          <w:numId w:val="16"/>
        </w:numPr>
        <w:spacing w:before="0" w:beforeAutospacing="0" w:after="240"/>
        <w:ind w:left="720" w:hanging="360"/>
      </w:pPr>
      <w:r>
        <w:rPr>
          <w:b/>
          <w:rtl w:val="0"/>
        </w:rPr>
        <w:t>Asynchronous vs. Clocked Logic</w:t>
      </w:r>
      <w:r>
        <w:rPr>
          <w:rtl w:val="0"/>
        </w:rPr>
        <w:t>: Many neuromorphic chips adopt asynchronous communication, meaning spikes are transmitted whenever they occur, rather than waiting for a global clock edge. This can significantly reduce power consumption but complicates verification and debugging.</w:t>
      </w:r>
      <w:r>
        <w:rPr>
          <w:rtl w:val="0"/>
        </w:rPr>
        <w:br w:type="textWrapping"/>
      </w:r>
    </w:p>
    <w:p w14:paraId="0000008F">
      <w:pPr>
        <w:pStyle w:val="4"/>
        <w:keepNext w:val="0"/>
        <w:keepLines w:val="0"/>
        <w:spacing w:before="280"/>
        <w:rPr>
          <w:b/>
          <w:color w:val="000000"/>
          <w:sz w:val="26"/>
          <w:szCs w:val="26"/>
        </w:rPr>
      </w:pPr>
      <w:bookmarkStart w:id="28" w:name="_fn8kgyulkhsu" w:colFirst="0" w:colLast="0"/>
      <w:bookmarkEnd w:id="28"/>
      <w:r>
        <w:rPr>
          <w:b/>
          <w:color w:val="000000"/>
          <w:sz w:val="26"/>
          <w:szCs w:val="26"/>
          <w:rtl w:val="0"/>
        </w:rPr>
        <w:t>6.3. Large-Scale Integration</w:t>
      </w:r>
    </w:p>
    <w:p w14:paraId="00000090">
      <w:pPr>
        <w:spacing w:before="240" w:after="240"/>
      </w:pPr>
      <w:r>
        <w:rPr>
          <w:rtl w:val="0"/>
        </w:rPr>
        <w:t>Moving from research prototypes to large-scale neuromorphic systems involves numerous challenges:</w:t>
      </w:r>
    </w:p>
    <w:p w14:paraId="00000091">
      <w:pPr>
        <w:numPr>
          <w:ilvl w:val="0"/>
          <w:numId w:val="17"/>
        </w:numPr>
        <w:spacing w:before="240" w:after="0" w:afterAutospacing="0"/>
        <w:ind w:left="720" w:hanging="360"/>
      </w:pPr>
      <w:r>
        <w:rPr>
          <w:b/>
          <w:rtl w:val="0"/>
        </w:rPr>
        <w:t>Power Delivery and Thermal Management</w:t>
      </w:r>
      <w:r>
        <w:rPr>
          <w:rtl w:val="0"/>
        </w:rPr>
        <w:t>: Large arrays of neurons and synapses can generate significant heat if not properly optimized. Because neuromorphic systems aim to be low-power, specialized design techniques are required to maintain energy efficiency at scale.</w:t>
      </w:r>
      <w:r>
        <w:rPr>
          <w:rtl w:val="0"/>
        </w:rPr>
        <w:br w:type="textWrapping"/>
      </w:r>
    </w:p>
    <w:p w14:paraId="00000092">
      <w:pPr>
        <w:numPr>
          <w:ilvl w:val="0"/>
          <w:numId w:val="17"/>
        </w:numPr>
        <w:spacing w:before="0" w:beforeAutospacing="0" w:after="0" w:afterAutospacing="0"/>
        <w:ind w:left="720" w:hanging="360"/>
      </w:pPr>
      <w:r>
        <w:rPr>
          <w:b/>
          <w:rtl w:val="0"/>
        </w:rPr>
        <w:t>Configuration and Programming</w:t>
      </w:r>
      <w:r>
        <w:rPr>
          <w:rtl w:val="0"/>
        </w:rPr>
        <w:t>: Defining network topologies, synaptic weights, and learning rules on a large neuromorphic chip requires robust configuration interfaces. Many designs feature on-chip memories that store synaptic parameters, with external interfaces for uploading or extracting these parameters.</w:t>
      </w:r>
      <w:r>
        <w:rPr>
          <w:rtl w:val="0"/>
        </w:rPr>
        <w:br w:type="textWrapping"/>
      </w:r>
    </w:p>
    <w:p w14:paraId="00000093">
      <w:pPr>
        <w:numPr>
          <w:ilvl w:val="0"/>
          <w:numId w:val="17"/>
        </w:numPr>
        <w:spacing w:before="0" w:beforeAutospacing="0" w:after="0" w:afterAutospacing="0"/>
        <w:ind w:left="720" w:hanging="360"/>
      </w:pPr>
      <w:r>
        <w:rPr>
          <w:b/>
          <w:rtl w:val="0"/>
        </w:rPr>
        <w:t>Reliability and Fault Tolerance</w:t>
      </w:r>
      <w:r>
        <w:rPr>
          <w:rtl w:val="0"/>
        </w:rPr>
        <w:t>: As the number of devices grows, so does the likelihood of failures or variations. Neuromorphic systems often incorporate built-in redundancy or self-test capabilities, and the inherent fault-tolerant nature of neural computations can mitigate individual device failures.</w:t>
      </w:r>
      <w:r>
        <w:rPr>
          <w:rtl w:val="0"/>
        </w:rPr>
        <w:br w:type="textWrapping"/>
      </w:r>
    </w:p>
    <w:p w14:paraId="00000094">
      <w:pPr>
        <w:numPr>
          <w:ilvl w:val="0"/>
          <w:numId w:val="17"/>
        </w:numPr>
        <w:spacing w:before="0" w:beforeAutospacing="0" w:after="240"/>
        <w:ind w:left="720" w:hanging="360"/>
      </w:pPr>
      <w:r>
        <w:rPr>
          <w:b/>
          <w:rtl w:val="0"/>
        </w:rPr>
        <w:t>Scalable Software Stacks</w:t>
      </w:r>
      <w:r>
        <w:rPr>
          <w:rtl w:val="0"/>
        </w:rPr>
        <w:t>: Neural compilers, simulators, and development frameworks must be adapted to handle large networks. Tools such as PyTorch for SNNs or specialized neuromorphic software (e.g., NxSDK for Intel Loihi) provide user-friendly abstractions but must also manage hardware resource constraints efficiently.</w:t>
      </w:r>
      <w:r>
        <w:rPr>
          <w:rtl w:val="0"/>
        </w:rPr>
        <w:br w:type="textWrapping"/>
      </w:r>
    </w:p>
    <w:p w14:paraId="00000095">
      <w:pPr>
        <w:pStyle w:val="4"/>
        <w:keepNext w:val="0"/>
        <w:keepLines w:val="0"/>
        <w:spacing w:before="280"/>
        <w:rPr>
          <w:b/>
          <w:color w:val="000000"/>
          <w:sz w:val="26"/>
          <w:szCs w:val="26"/>
        </w:rPr>
      </w:pPr>
      <w:bookmarkStart w:id="29" w:name="_knrjq3jm2pbp" w:colFirst="0" w:colLast="0"/>
      <w:bookmarkEnd w:id="29"/>
      <w:r>
        <w:rPr>
          <w:b/>
          <w:color w:val="000000"/>
          <w:sz w:val="26"/>
          <w:szCs w:val="26"/>
          <w:rtl w:val="0"/>
        </w:rPr>
        <w:t>6.4. Programming Paradigms and Software Stacks</w:t>
      </w:r>
    </w:p>
    <w:p w14:paraId="00000096">
      <w:pPr>
        <w:spacing w:before="240" w:after="240"/>
      </w:pPr>
      <w:r>
        <w:rPr>
          <w:rtl w:val="0"/>
        </w:rPr>
        <w:t>A neuromorphic system’s potential can only be realized with effective programming abstractions. Given that spiking neurons and synapses do not neatly align with typical CPU-centric programming models, specialized frameworks have emerged:</w:t>
      </w:r>
    </w:p>
    <w:p w14:paraId="00000097">
      <w:pPr>
        <w:numPr>
          <w:ilvl w:val="0"/>
          <w:numId w:val="18"/>
        </w:numPr>
        <w:spacing w:before="240" w:after="0" w:afterAutospacing="0"/>
        <w:ind w:left="720" w:hanging="360"/>
      </w:pPr>
      <w:r>
        <w:rPr>
          <w:b/>
          <w:rtl w:val="0"/>
        </w:rPr>
        <w:t>Low-Level APIs</w:t>
      </w:r>
      <w:r>
        <w:rPr>
          <w:rtl w:val="0"/>
        </w:rPr>
        <w:t>: Some neuromorphic chips provide low-level APIs for configuring neuron parameters, synaptic connections, and learning rules. While flexible, this approach can be cumbersome for large networks.</w:t>
      </w:r>
    </w:p>
    <w:p w14:paraId="00000098">
      <w:pPr>
        <w:numPr>
          <w:ilvl w:val="0"/>
          <w:numId w:val="18"/>
        </w:numPr>
        <w:spacing w:before="0" w:beforeAutospacing="0" w:after="0" w:afterAutospacing="0"/>
        <w:ind w:left="720" w:hanging="360"/>
      </w:pPr>
      <w:r>
        <w:rPr>
          <w:b/>
          <w:rtl w:val="0"/>
        </w:rPr>
        <w:t>Graph-Based Libraries</w:t>
      </w:r>
      <w:r>
        <w:rPr>
          <w:rtl w:val="0"/>
        </w:rPr>
        <w:t>: Libraries that treat SNNs as directed graphs, where nodes represent neuron populations and edges denote synapses, can simplify network definition and compilation. The user defines the connectivity and learning algorithms at a high level, and the library compiles the graph into hardware instructions.</w:t>
      </w:r>
    </w:p>
    <w:p w14:paraId="00000099">
      <w:pPr>
        <w:numPr>
          <w:ilvl w:val="0"/>
          <w:numId w:val="18"/>
        </w:numPr>
        <w:spacing w:before="0" w:beforeAutospacing="0" w:after="0" w:afterAutospacing="0"/>
        <w:ind w:left="720" w:hanging="360"/>
      </w:pPr>
      <w:r>
        <w:rPr>
          <w:b/>
          <w:rtl w:val="0"/>
        </w:rPr>
        <w:t>Event-Driven Simulators</w:t>
      </w:r>
      <w:r>
        <w:rPr>
          <w:rtl w:val="0"/>
        </w:rPr>
        <w:t>: Tools like NEST, Brian, or NEURON (though some are more biologically oriented) simulate spiking networks in software. Bridging these simulators to hardware requires specialized back-ends that generate hardware-compatible configurations.</w:t>
      </w:r>
    </w:p>
    <w:p w14:paraId="0000009A">
      <w:pPr>
        <w:numPr>
          <w:ilvl w:val="0"/>
          <w:numId w:val="18"/>
        </w:numPr>
        <w:spacing w:before="0" w:beforeAutospacing="0" w:after="240"/>
        <w:ind w:left="720" w:hanging="360"/>
      </w:pPr>
      <w:r>
        <w:rPr>
          <w:b/>
          <w:rtl w:val="0"/>
        </w:rPr>
        <w:t>Surrogate Gradient Frameworks</w:t>
      </w:r>
      <w:r>
        <w:rPr>
          <w:rtl w:val="0"/>
        </w:rPr>
        <w:t>: PyTorch and TensorFlow now support spiking neurons and approximate gradient methods. These frameworks allow researchers to develop SNNs in an environment similar to that of deep learning, then export the trained model to neuromorphic hardware.</w:t>
      </w:r>
    </w:p>
    <w:p w14:paraId="0000009B">
      <w:pPr>
        <w:spacing w:before="240" w:after="240"/>
      </w:pPr>
      <w:r>
        <w:rPr>
          <w:rtl w:val="0"/>
        </w:rPr>
        <w:t>In practice, the programming workflow for neuromorphic systems often involves iterative refinement. Researchers might prototype an SNN in a high-level simulator, train or partially train it using surrogate gradients, and then deploy the network to specialized hardware for real-time inference or further on-chip learning.</w:t>
      </w:r>
    </w:p>
    <w:p w14:paraId="0000009C">
      <w:pPr>
        <w:pStyle w:val="4"/>
        <w:keepNext w:val="0"/>
        <w:keepLines w:val="0"/>
        <w:spacing w:before="280"/>
        <w:rPr>
          <w:b/>
          <w:color w:val="000000"/>
          <w:sz w:val="26"/>
          <w:szCs w:val="26"/>
        </w:rPr>
      </w:pPr>
      <w:bookmarkStart w:id="30" w:name="_p9z6s0xh8si5" w:colFirst="0" w:colLast="0"/>
      <w:bookmarkEnd w:id="30"/>
      <w:r>
        <w:rPr>
          <w:b/>
          <w:color w:val="000000"/>
          <w:sz w:val="26"/>
          <w:szCs w:val="26"/>
          <w:rtl w:val="0"/>
        </w:rPr>
        <w:t>6.5. Use Cases and Application Examples</w:t>
      </w:r>
    </w:p>
    <w:p w14:paraId="0000009D">
      <w:pPr>
        <w:spacing w:before="240" w:after="240"/>
      </w:pPr>
      <w:r>
        <w:rPr>
          <w:rtl w:val="0"/>
        </w:rPr>
        <w:t>Neuromorphic systems excel in scenarios where power efficiency, latency, and event-based processing are paramount. Some notable application domains include:</w:t>
      </w:r>
    </w:p>
    <w:p w14:paraId="0000009E">
      <w:pPr>
        <w:numPr>
          <w:ilvl w:val="0"/>
          <w:numId w:val="19"/>
        </w:numPr>
        <w:spacing w:before="240" w:after="0" w:afterAutospacing="0"/>
        <w:ind w:left="720" w:hanging="360"/>
      </w:pPr>
      <w:r>
        <w:rPr>
          <w:b/>
          <w:rtl w:val="0"/>
        </w:rPr>
        <w:t>Event-Based Vision</w:t>
      </w:r>
      <w:r>
        <w:rPr>
          <w:rtl w:val="0"/>
        </w:rPr>
        <w:t>: Event cameras produce asynchronous pixel updates only when changes occur in the scene. SNNs can naturally consume these spikes and process visual information with minimal latency and power usage. Tasks include object tracking, gesture recognition, and motion detection.</w:t>
      </w:r>
    </w:p>
    <w:p w14:paraId="0000009F">
      <w:pPr>
        <w:numPr>
          <w:ilvl w:val="0"/>
          <w:numId w:val="19"/>
        </w:numPr>
        <w:spacing w:before="0" w:beforeAutospacing="0" w:after="0" w:afterAutospacing="0"/>
        <w:ind w:left="720" w:hanging="360"/>
      </w:pPr>
      <w:r>
        <w:rPr>
          <w:b/>
          <w:rtl w:val="0"/>
        </w:rPr>
        <w:t>Audio and Speech Processing</w:t>
      </w:r>
      <w:r>
        <w:rPr>
          <w:rtl w:val="0"/>
        </w:rPr>
        <w:t>: Spiking networks can handle time-series data in a biologically plausible manner, potentially reducing computational overhead for tasks such as keyword spotting, voice activity detection, and robust speech recognition.</w:t>
      </w:r>
    </w:p>
    <w:p w14:paraId="000000A0">
      <w:pPr>
        <w:numPr>
          <w:ilvl w:val="0"/>
          <w:numId w:val="19"/>
        </w:numPr>
        <w:spacing w:before="0" w:beforeAutospacing="0" w:after="0" w:afterAutospacing="0"/>
        <w:ind w:left="720" w:hanging="360"/>
      </w:pPr>
      <w:r>
        <w:rPr>
          <w:b/>
          <w:rtl w:val="0"/>
        </w:rPr>
        <w:t>Robotics</w:t>
      </w:r>
      <w:r>
        <w:rPr>
          <w:rtl w:val="0"/>
        </w:rPr>
        <w:t>: Real-time sensor fusion, motor control, and reflexes can benefit from the low-latency, high-parallelism neuromorphic approach. Energy efficiency is critical for mobile robots and drones.</w:t>
      </w:r>
    </w:p>
    <w:p w14:paraId="000000A1">
      <w:pPr>
        <w:numPr>
          <w:ilvl w:val="0"/>
          <w:numId w:val="19"/>
        </w:numPr>
        <w:spacing w:before="0" w:beforeAutospacing="0" w:after="0" w:afterAutospacing="0"/>
        <w:ind w:left="720" w:hanging="360"/>
      </w:pPr>
      <w:r>
        <w:rPr>
          <w:b/>
          <w:rtl w:val="0"/>
        </w:rPr>
        <w:t>Edge Computing</w:t>
      </w:r>
      <w:r>
        <w:rPr>
          <w:rtl w:val="0"/>
        </w:rPr>
        <w:t>: Battery-powered or resource-constrained devices, like wearables and IoT sensors, can leverage neuromorphic hardware to perform on-device intelligence without relying on cloud-based services.</w:t>
      </w:r>
    </w:p>
    <w:p w14:paraId="000000A2">
      <w:pPr>
        <w:numPr>
          <w:ilvl w:val="0"/>
          <w:numId w:val="19"/>
        </w:numPr>
        <w:spacing w:before="0" w:beforeAutospacing="0" w:after="240"/>
        <w:ind w:left="720" w:hanging="360"/>
      </w:pPr>
      <w:r>
        <w:rPr>
          <w:b/>
          <w:rtl w:val="0"/>
        </w:rPr>
        <w:t>Scientific and Biomedical Applications</w:t>
      </w:r>
      <w:r>
        <w:rPr>
          <w:rtl w:val="0"/>
        </w:rPr>
        <w:t>: Brain-machine interfaces, neural prosthetics, and real-time neural data analysis can exploit the natural compatibility between spiking networks and neuromorphic instrumentation.</w:t>
      </w:r>
    </w:p>
    <w:p w14:paraId="000000A3">
      <w:pPr>
        <w:spacing w:before="240" w:after="240"/>
      </w:pPr>
      <w:r>
        <w:rPr>
          <w:rtl w:val="0"/>
        </w:rPr>
        <w:t>The breadth of these applications showcases why neuromorphic computing is considered a foundational technology for next-generation AI hardware.</w:t>
      </w:r>
    </w:p>
    <w:p w14:paraId="000000A4">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A5">
      <w:pPr>
        <w:pStyle w:val="3"/>
        <w:keepNext w:val="0"/>
        <w:keepLines w:val="0"/>
        <w:spacing w:after="80"/>
        <w:rPr>
          <w:b/>
          <w:sz w:val="34"/>
          <w:szCs w:val="34"/>
        </w:rPr>
      </w:pPr>
      <w:bookmarkStart w:id="31" w:name="_amqxodje03p9" w:colFirst="0" w:colLast="0"/>
      <w:bookmarkEnd w:id="31"/>
      <w:r>
        <w:rPr>
          <w:b/>
          <w:sz w:val="34"/>
          <w:szCs w:val="34"/>
          <w:rtl w:val="0"/>
        </w:rPr>
        <w:t>7. Challenges and Future Directions</w:t>
      </w:r>
    </w:p>
    <w:p w14:paraId="000000A6">
      <w:pPr>
        <w:spacing w:before="240" w:after="240"/>
      </w:pPr>
      <w:r>
        <w:rPr>
          <w:rtl w:val="0"/>
        </w:rPr>
        <w:t>Neuromorphic computing is far from mature, and numerous technical, methodological, and practical challenges remain. Overcoming them requires a multi-disciplinary, multi-faceted research effort spanning device physics, materials science, circuit design, computational neuroscience, and algorithm development. Key challenges include:</w:t>
      </w:r>
    </w:p>
    <w:p w14:paraId="000000A7">
      <w:pPr>
        <w:numPr>
          <w:ilvl w:val="0"/>
          <w:numId w:val="20"/>
        </w:numPr>
        <w:spacing w:before="240" w:after="0" w:afterAutospacing="0"/>
        <w:ind w:left="720" w:hanging="360"/>
      </w:pPr>
      <w:r>
        <w:rPr>
          <w:b/>
          <w:rtl w:val="0"/>
        </w:rPr>
        <w:t>Device Reliability and Variability</w:t>
      </w:r>
      <w:r>
        <w:rPr>
          <w:b/>
          <w:rtl w:val="0"/>
        </w:rPr>
        <w:br w:type="textWrapping"/>
      </w:r>
    </w:p>
    <w:p w14:paraId="000000A8">
      <w:pPr>
        <w:numPr>
          <w:ilvl w:val="1"/>
          <w:numId w:val="20"/>
        </w:numPr>
        <w:spacing w:before="0" w:beforeAutospacing="0" w:after="0" w:afterAutospacing="0"/>
        <w:ind w:left="1440" w:hanging="360"/>
      </w:pPr>
      <w:r>
        <w:rPr>
          <w:rtl w:val="0"/>
        </w:rPr>
        <w:t>Analog components, memristors, and other emerging devices exhibit variability, which can degrade accuracy. Robust calibration, error correction, or noise-tolerant learning algorithms are essential.</w:t>
      </w:r>
    </w:p>
    <w:p w14:paraId="000000A9">
      <w:pPr>
        <w:numPr>
          <w:ilvl w:val="0"/>
          <w:numId w:val="20"/>
        </w:numPr>
        <w:spacing w:before="0" w:beforeAutospacing="0" w:after="0" w:afterAutospacing="0"/>
        <w:ind w:left="720" w:hanging="360"/>
      </w:pPr>
      <w:r>
        <w:rPr>
          <w:b/>
          <w:rtl w:val="0"/>
        </w:rPr>
        <w:t>Scalable On-Chip Learning</w:t>
      </w:r>
      <w:r>
        <w:rPr>
          <w:b/>
          <w:rtl w:val="0"/>
        </w:rPr>
        <w:br w:type="textWrapping"/>
      </w:r>
    </w:p>
    <w:p w14:paraId="000000AA">
      <w:pPr>
        <w:numPr>
          <w:ilvl w:val="1"/>
          <w:numId w:val="20"/>
        </w:numPr>
        <w:spacing w:before="0" w:beforeAutospacing="0" w:after="0" w:afterAutospacing="0"/>
        <w:ind w:left="1440" w:hanging="360"/>
      </w:pPr>
      <w:r>
        <w:rPr>
          <w:rtl w:val="0"/>
        </w:rPr>
        <w:t>While many neuromorphic systems support plasticity, scaling these features to millions or billions of synapses without high overhead is non-trivial. Novel on-chip learning rules that are stable, efficient, and biologically inspired could pave the way.</w:t>
      </w:r>
    </w:p>
    <w:p w14:paraId="000000AB">
      <w:pPr>
        <w:numPr>
          <w:ilvl w:val="0"/>
          <w:numId w:val="20"/>
        </w:numPr>
        <w:spacing w:before="0" w:beforeAutospacing="0" w:after="0" w:afterAutospacing="0"/>
        <w:ind w:left="720" w:hanging="360"/>
      </w:pPr>
      <w:r>
        <w:rPr>
          <w:b/>
          <w:rtl w:val="0"/>
        </w:rPr>
        <w:t>Programming Ease and Ecosystem</w:t>
      </w:r>
      <w:r>
        <w:rPr>
          <w:b/>
          <w:rtl w:val="0"/>
        </w:rPr>
        <w:br w:type="textWrapping"/>
      </w:r>
    </w:p>
    <w:p w14:paraId="000000AC">
      <w:pPr>
        <w:numPr>
          <w:ilvl w:val="1"/>
          <w:numId w:val="20"/>
        </w:numPr>
        <w:spacing w:before="0" w:beforeAutospacing="0" w:after="0" w:afterAutospacing="0"/>
        <w:ind w:left="1440" w:hanging="360"/>
      </w:pPr>
      <w:r>
        <w:rPr>
          <w:rtl w:val="0"/>
        </w:rPr>
        <w:t>The neuromorphic software ecosystem is still nascent compared to mature CPU/GPU frameworks. High-level abstractions, debugging tools, and standard benchmarks are needed to accelerate adoption.</w:t>
      </w:r>
    </w:p>
    <w:p w14:paraId="000000AD">
      <w:pPr>
        <w:numPr>
          <w:ilvl w:val="0"/>
          <w:numId w:val="20"/>
        </w:numPr>
        <w:spacing w:before="0" w:beforeAutospacing="0" w:after="0" w:afterAutospacing="0"/>
        <w:ind w:left="720" w:hanging="360"/>
      </w:pPr>
      <w:r>
        <w:rPr>
          <w:b/>
          <w:rtl w:val="0"/>
        </w:rPr>
        <w:t>Algorithm-Hardware Co-Design</w:t>
      </w:r>
      <w:r>
        <w:rPr>
          <w:b/>
          <w:rtl w:val="0"/>
        </w:rPr>
        <w:br w:type="textWrapping"/>
      </w:r>
    </w:p>
    <w:p w14:paraId="000000AE">
      <w:pPr>
        <w:numPr>
          <w:ilvl w:val="1"/>
          <w:numId w:val="20"/>
        </w:numPr>
        <w:spacing w:before="0" w:beforeAutospacing="0" w:after="0" w:afterAutospacing="0"/>
        <w:ind w:left="1440" w:hanging="360"/>
      </w:pPr>
      <w:r>
        <w:rPr>
          <w:rtl w:val="0"/>
        </w:rPr>
        <w:t>Exploiting neuromorphic hardware effectively requires algorithms specifically designed for event-driven, spiking paradigms. Traditional machine learning algorithms often do not translate efficiently. Collaborative efforts between algorithm developers and hardware engineers can produce breakthroughs.</w:t>
      </w:r>
    </w:p>
    <w:p w14:paraId="000000AF">
      <w:pPr>
        <w:numPr>
          <w:ilvl w:val="0"/>
          <w:numId w:val="20"/>
        </w:numPr>
        <w:spacing w:before="0" w:beforeAutospacing="0" w:after="0" w:afterAutospacing="0"/>
        <w:ind w:left="720" w:hanging="360"/>
      </w:pPr>
      <w:r>
        <w:rPr>
          <w:b/>
          <w:rtl w:val="0"/>
        </w:rPr>
        <w:t>Benchmarking and Metrics</w:t>
      </w:r>
      <w:r>
        <w:rPr>
          <w:b/>
          <w:rtl w:val="0"/>
        </w:rPr>
        <w:br w:type="textWrapping"/>
      </w:r>
    </w:p>
    <w:p w14:paraId="000000B0">
      <w:pPr>
        <w:numPr>
          <w:ilvl w:val="1"/>
          <w:numId w:val="20"/>
        </w:numPr>
        <w:spacing w:before="0" w:beforeAutospacing="0" w:after="0" w:afterAutospacing="0"/>
        <w:ind w:left="1440" w:hanging="360"/>
      </w:pPr>
      <w:r>
        <w:rPr>
          <w:rtl w:val="0"/>
        </w:rPr>
        <w:t>Defining standardized metrics for comparison—such as energy-delay product, accuracy on standard tasks, and flexibility—will help researchers evaluate competing designs objectively.</w:t>
      </w:r>
    </w:p>
    <w:p w14:paraId="000000B1">
      <w:pPr>
        <w:numPr>
          <w:ilvl w:val="0"/>
          <w:numId w:val="20"/>
        </w:numPr>
        <w:spacing w:before="0" w:beforeAutospacing="0" w:after="0" w:afterAutospacing="0"/>
        <w:ind w:left="720" w:hanging="360"/>
      </w:pPr>
      <w:r>
        <w:rPr>
          <w:b/>
          <w:rtl w:val="0"/>
        </w:rPr>
        <w:t>Hybrid Systems</w:t>
      </w:r>
      <w:r>
        <w:rPr>
          <w:b/>
          <w:rtl w:val="0"/>
        </w:rPr>
        <w:br w:type="textWrapping"/>
      </w:r>
    </w:p>
    <w:p w14:paraId="000000B2">
      <w:pPr>
        <w:numPr>
          <w:ilvl w:val="1"/>
          <w:numId w:val="20"/>
        </w:numPr>
        <w:spacing w:before="0" w:beforeAutospacing="0" w:after="0" w:afterAutospacing="0"/>
        <w:ind w:left="1440" w:hanging="360"/>
      </w:pPr>
      <w:r>
        <w:rPr>
          <w:rtl w:val="0"/>
        </w:rPr>
        <w:t>Complete replacement of von Neumann hardware is unlikely in the near term. Instead, hybrid architectures combining neuromorphic accelerators with conventional CPUs/GPUs are emerging. Determining optimal partitions of tasks between these subsystems is an active area of research.</w:t>
      </w:r>
    </w:p>
    <w:p w14:paraId="000000B3">
      <w:pPr>
        <w:numPr>
          <w:ilvl w:val="0"/>
          <w:numId w:val="20"/>
        </w:numPr>
        <w:spacing w:before="0" w:beforeAutospacing="0" w:after="0" w:afterAutospacing="0"/>
        <w:ind w:left="720" w:hanging="360"/>
      </w:pPr>
      <w:r>
        <w:rPr>
          <w:b/>
          <w:rtl w:val="0"/>
        </w:rPr>
        <w:t>Ethical and Societal Considerations</w:t>
      </w:r>
      <w:r>
        <w:rPr>
          <w:b/>
          <w:rtl w:val="0"/>
        </w:rPr>
        <w:br w:type="textWrapping"/>
      </w:r>
    </w:p>
    <w:p w14:paraId="000000B4">
      <w:pPr>
        <w:numPr>
          <w:ilvl w:val="1"/>
          <w:numId w:val="20"/>
        </w:numPr>
        <w:spacing w:before="0" w:beforeAutospacing="0" w:after="240"/>
        <w:ind w:left="1440" w:hanging="360"/>
      </w:pPr>
      <w:r>
        <w:rPr>
          <w:rtl w:val="0"/>
        </w:rPr>
        <w:t>The advent of extremely low-power, always-on neuromorphic devices raises questions about privacy, surveillance, and the ecological impact. Responsible development and deployment strategies, along with policies guiding their use, will be increasingly relevant.</w:t>
      </w:r>
    </w:p>
    <w:p w14:paraId="000000B5">
      <w:pPr>
        <w:spacing w:before="240" w:after="240"/>
      </w:pPr>
      <w:r>
        <w:rPr>
          <w:rtl w:val="0"/>
        </w:rPr>
        <w:t>Despite these hurdles, the momentum behind neuromorphic computing is undeniable. Academic labs, industry giants, and government agencies are investing heavily in research and development. As progress continues, the field has the potential to revolutionize AI hardware, bringing about systems that are more power-efficient, adaptive, and capable of real-time cognition in complex, noisy environments.</w:t>
      </w:r>
    </w:p>
    <w:p w14:paraId="000000B6">
      <w:pPr>
        <w:pStyle w:val="3"/>
        <w:keepNext w:val="0"/>
        <w:keepLines w:val="0"/>
        <w:spacing w:after="80"/>
        <w:rPr>
          <w:b/>
          <w:sz w:val="34"/>
          <w:szCs w:val="34"/>
        </w:rPr>
      </w:pPr>
      <w:bookmarkStart w:id="32" w:name="_r9n4da2vncjd" w:colFirst="0" w:colLast="0"/>
      <w:bookmarkEnd w:id="32"/>
      <w:r>
        <w:rPr>
          <w:b/>
          <w:sz w:val="34"/>
          <w:szCs w:val="34"/>
          <w:rtl w:val="0"/>
        </w:rPr>
        <w:t>7. Continued Discussion on Challenges and Future Directions</w:t>
      </w:r>
    </w:p>
    <w:p w14:paraId="000000B7">
      <w:pPr>
        <w:spacing w:before="240" w:after="240"/>
      </w:pPr>
      <w:r>
        <w:rPr>
          <w:rtl w:val="0"/>
        </w:rPr>
        <w:t>In the first half of this paper, we surveyed the fundamental concepts of neuromorphic computing architectures and their potential to transform AI hardware design. While the prospects are promising, the path forward is replete with scientific, technical, and practical challenges. In this continuation, we expand upon the challenges identified in Section 7 and map out future directions that promise to shape the evolution of neuromorphic computing in the coming years. We then explore large-scale neuromorphic systems and the industrial, societal, and ethical implications of such disruptive technology. Finally, we conclude with a synthesis on how neuromorphic approaches may co-exist alongside and eventually converge with more traditional computing paradigms.</w:t>
      </w:r>
    </w:p>
    <w:p w14:paraId="000000B8">
      <w:pPr>
        <w:spacing w:before="240" w:after="240"/>
        <w:rPr>
          <w:i/>
        </w:rPr>
      </w:pPr>
      <w:r>
        <w:rPr>
          <w:i/>
          <w:rtl w:val="0"/>
        </w:rPr>
        <w:t>(Note: This second half of the text is written to fulfill the request for ~10,000 words in total, adding around 5,000 words to the previous content.)</w:t>
      </w:r>
    </w:p>
    <w:p w14:paraId="000000B9">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BA">
      <w:pPr>
        <w:pStyle w:val="4"/>
        <w:keepNext w:val="0"/>
        <w:keepLines w:val="0"/>
        <w:spacing w:before="280"/>
        <w:rPr>
          <w:b/>
          <w:color w:val="000000"/>
          <w:sz w:val="26"/>
          <w:szCs w:val="26"/>
        </w:rPr>
      </w:pPr>
      <w:bookmarkStart w:id="33" w:name="_rj5pjxsd0f4l" w:colFirst="0" w:colLast="0"/>
      <w:bookmarkEnd w:id="33"/>
      <w:r>
        <w:rPr>
          <w:b/>
          <w:color w:val="000000"/>
          <w:sz w:val="26"/>
          <w:szCs w:val="26"/>
          <w:rtl w:val="0"/>
        </w:rPr>
        <w:t>7.1. Closing the Gap Between Biological Complexity and Hardware Constraints</w:t>
      </w:r>
    </w:p>
    <w:p w14:paraId="000000BB">
      <w:pPr>
        <w:spacing w:before="240" w:after="240"/>
      </w:pPr>
      <w:r>
        <w:rPr>
          <w:rtl w:val="0"/>
        </w:rPr>
        <w:t>Although neuromorphic computing draws inspiration from biological brains, there remains a large gap between the complexity observed in neural systems and what can feasibly be implemented in silicon-based hardware:</w:t>
      </w:r>
    </w:p>
    <w:p w14:paraId="000000BC">
      <w:pPr>
        <w:numPr>
          <w:ilvl w:val="0"/>
          <w:numId w:val="21"/>
        </w:numPr>
        <w:spacing w:before="240" w:after="0" w:afterAutospacing="0"/>
        <w:ind w:left="720" w:hanging="360"/>
      </w:pPr>
      <w:r>
        <w:rPr>
          <w:b/>
          <w:rtl w:val="0"/>
        </w:rPr>
        <w:t>Connectivity and Synapse Counts</w:t>
      </w:r>
      <w:r>
        <w:rPr>
          <w:rtl w:val="0"/>
        </w:rPr>
        <w:t>: A human brain contains on the order of 101110^{11}1011 neurons, each making thousands of synaptic connections. Even state-of-the-art neuromorphic chips fall many orders of magnitude short of this scale, typically supporting up to a few million neurons or tens of millions of synapses. Bridging this gap demands innovations in 3D stacking, wafer-scale integration, and interconnect technologies.</w:t>
      </w:r>
      <w:r>
        <w:rPr>
          <w:rtl w:val="0"/>
        </w:rPr>
        <w:br w:type="textWrapping"/>
      </w:r>
    </w:p>
    <w:p w14:paraId="000000BD">
      <w:pPr>
        <w:numPr>
          <w:ilvl w:val="0"/>
          <w:numId w:val="21"/>
        </w:numPr>
        <w:spacing w:before="0" w:beforeAutospacing="0" w:after="0" w:afterAutospacing="0"/>
        <w:ind w:left="720" w:hanging="360"/>
      </w:pPr>
      <w:r>
        <w:rPr>
          <w:b/>
          <w:rtl w:val="0"/>
        </w:rPr>
        <w:t>Dendritic Computation</w:t>
      </w:r>
      <w:r>
        <w:rPr>
          <w:rtl w:val="0"/>
        </w:rPr>
        <w:t>: While neuromorphic designs focus on somatic (cell body) integration and spike generation, real neurons also perform sophisticated computations in dendrites (e.g., nonlinear integration, local synaptic plasticity). Incorporating dendritic-like processing elements in hardware may unlock additional computational power, but it also raises complexity and resource requirements.</w:t>
      </w:r>
      <w:r>
        <w:rPr>
          <w:rtl w:val="0"/>
        </w:rPr>
        <w:br w:type="textWrapping"/>
      </w:r>
    </w:p>
    <w:p w14:paraId="000000BE">
      <w:pPr>
        <w:numPr>
          <w:ilvl w:val="0"/>
          <w:numId w:val="21"/>
        </w:numPr>
        <w:spacing w:before="0" w:beforeAutospacing="0" w:after="0" w:afterAutospacing="0"/>
        <w:ind w:left="720" w:hanging="360"/>
      </w:pPr>
      <w:r>
        <w:rPr>
          <w:b/>
          <w:rtl w:val="0"/>
        </w:rPr>
        <w:t>Diverse Neuron Types and Neuromodulation</w:t>
      </w:r>
      <w:r>
        <w:rPr>
          <w:rtl w:val="0"/>
        </w:rPr>
        <w:t>: Biological neural circuits include varied neuron classes (e.g., excitatory, inhibitory, modulatory) and neuromodulators (e.g., dopamine, serotonin) that influence learning and behavior. Hardware typically employs a limited palette of neuron types—often just excitatory and inhibitory. Future neuromorphic systems may explore richer neuron diversity and modulatory signals, possibly enabling more adaptive, context-dependent computation.</w:t>
      </w:r>
      <w:r>
        <w:rPr>
          <w:rtl w:val="0"/>
        </w:rPr>
        <w:br w:type="textWrapping"/>
      </w:r>
    </w:p>
    <w:p w14:paraId="000000BF">
      <w:pPr>
        <w:numPr>
          <w:ilvl w:val="0"/>
          <w:numId w:val="21"/>
        </w:numPr>
        <w:spacing w:before="0" w:beforeAutospacing="0" w:after="240"/>
        <w:ind w:left="720" w:hanging="360"/>
      </w:pPr>
      <w:r>
        <w:rPr>
          <w:b/>
          <w:rtl w:val="0"/>
        </w:rPr>
        <w:t>Adaptive Plasticity and Growth Mechanisms</w:t>
      </w:r>
      <w:r>
        <w:rPr>
          <w:rtl w:val="0"/>
        </w:rPr>
        <w:t>: Some biological phenomena, such as synaptic growth, structural plasticity, or glial regulation, remain difficult to replicate. Adding these features in silicon or novel devices may further narrow the gap between the computational abilities of brains and neuromorphic hardware. However, the engineering overhead and design complexity must be carefully weighed.</w:t>
      </w:r>
      <w:r>
        <w:rPr>
          <w:rtl w:val="0"/>
        </w:rPr>
        <w:br w:type="textWrapping"/>
      </w:r>
    </w:p>
    <w:p w14:paraId="000000C0">
      <w:pPr>
        <w:spacing w:before="240" w:after="240"/>
      </w:pPr>
      <w:r>
        <w:rPr>
          <w:rtl w:val="0"/>
        </w:rPr>
        <w:t>As researchers grapple with these constraints, a measured approach involves selectively integrating the most critical aspects of biological cognition that promise substantial gains in computational power or energy efficiency. Achieving an exact replica of the brain in silicon is neither practical nor necessarily desirable—rather, the challenge is to cherry-pick and optimize biological principles that yield the best balance of performance, power, and programmability.</w:t>
      </w:r>
    </w:p>
    <w:p w14:paraId="000000C1">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C2">
      <w:pPr>
        <w:pStyle w:val="4"/>
        <w:keepNext w:val="0"/>
        <w:keepLines w:val="0"/>
        <w:spacing w:before="280"/>
        <w:rPr>
          <w:b/>
          <w:color w:val="000000"/>
          <w:sz w:val="26"/>
          <w:szCs w:val="26"/>
        </w:rPr>
      </w:pPr>
      <w:bookmarkStart w:id="34" w:name="_f3k193hhtoqa" w:colFirst="0" w:colLast="0"/>
      <w:bookmarkEnd w:id="34"/>
      <w:r>
        <w:rPr>
          <w:b/>
          <w:color w:val="000000"/>
          <w:sz w:val="26"/>
          <w:szCs w:val="26"/>
          <w:rtl w:val="0"/>
        </w:rPr>
        <w:t>7.2. Materials and Fabrication Innovations</w:t>
      </w:r>
    </w:p>
    <w:p w14:paraId="000000C3">
      <w:pPr>
        <w:spacing w:before="240" w:after="240"/>
      </w:pPr>
      <w:r>
        <w:rPr>
          <w:rtl w:val="0"/>
        </w:rPr>
        <w:t>At the core of neuromorphic computing lies the development of hardware devices—be they transistors, memristors, phase-change memory elements, or spintronic devices—that emulate neuronal and synaptic functions. Continued breakthroughs in materials science and micro/nanofabrication are essential to scale and refine these neuromorphic substrates:</w:t>
      </w:r>
    </w:p>
    <w:p w14:paraId="000000C4">
      <w:pPr>
        <w:numPr>
          <w:ilvl w:val="0"/>
          <w:numId w:val="22"/>
        </w:numPr>
        <w:spacing w:before="240" w:after="0" w:afterAutospacing="0"/>
        <w:ind w:left="720" w:hanging="360"/>
      </w:pPr>
      <w:r>
        <w:rPr>
          <w:b/>
          <w:rtl w:val="0"/>
        </w:rPr>
        <w:t>Advanced Thin-Film Materials</w:t>
      </w:r>
      <w:r>
        <w:rPr>
          <w:rtl w:val="0"/>
        </w:rPr>
        <w:t>: Research in novel thin films, such as 2D materials (e.g., graphene, transition metal dichalcogenides), high-κ\kappaκ dielectrics, and other oxide-based compounds, could lead to memristors with more consistent analog switching, lower programming voltages, and improved endurance. Tailoring film growth parameters, doping profiles, and device stack engineering remains a frontier research area.</w:t>
      </w:r>
      <w:r>
        <w:rPr>
          <w:rtl w:val="0"/>
        </w:rPr>
        <w:br w:type="textWrapping"/>
      </w:r>
    </w:p>
    <w:p w14:paraId="000000C5">
      <w:pPr>
        <w:numPr>
          <w:ilvl w:val="0"/>
          <w:numId w:val="22"/>
        </w:numPr>
        <w:spacing w:before="0" w:beforeAutospacing="0" w:after="0" w:afterAutospacing="0"/>
        <w:ind w:left="720" w:hanging="360"/>
      </w:pPr>
      <w:r>
        <w:rPr>
          <w:b/>
          <w:rtl w:val="0"/>
        </w:rPr>
        <w:t>3D Integration and Monolithic Stacking</w:t>
      </w:r>
      <w:r>
        <w:rPr>
          <w:rtl w:val="0"/>
        </w:rPr>
        <w:t>: The brain’s dense, 3D arrangement of neurons and synapses suggests that planar 2D chips will eventually reach a connectivity limit. 3D stacking of neuromorphic layers, interconnected by through-silicon vias (TSVs) or other vertical interconnects, offers a pathway toward significantly increased neuron/synapse counts. However, thermal dissipation, yield, and reliability pose serious challenges in 3D integrated circuits.</w:t>
      </w:r>
      <w:r>
        <w:rPr>
          <w:rtl w:val="0"/>
        </w:rPr>
        <w:br w:type="textWrapping"/>
      </w:r>
    </w:p>
    <w:p w14:paraId="000000C6">
      <w:pPr>
        <w:numPr>
          <w:ilvl w:val="0"/>
          <w:numId w:val="22"/>
        </w:numPr>
        <w:spacing w:before="0" w:beforeAutospacing="0" w:after="0" w:afterAutospacing="0"/>
        <w:ind w:left="720" w:hanging="360"/>
      </w:pPr>
      <w:r>
        <w:rPr>
          <w:b/>
          <w:rtl w:val="0"/>
        </w:rPr>
        <w:t>CMOS Compatibility</w:t>
      </w:r>
      <w:r>
        <w:rPr>
          <w:rtl w:val="0"/>
        </w:rPr>
        <w:t>: Commercial viability hinges on seamless integration with established CMOS processes. Many emerging devices, such as resistive RAM (ReRAM) or spin-torque MRAM, can be deposited and patterned using processes that do not radically deviate from standard manufacturing flows, which eases adoption. However, ensuring uniformity across wafers and repeated manufacturing runs remains a significant challenge.</w:t>
      </w:r>
      <w:r>
        <w:rPr>
          <w:rtl w:val="0"/>
        </w:rPr>
        <w:br w:type="textWrapping"/>
      </w:r>
    </w:p>
    <w:p w14:paraId="000000C7">
      <w:pPr>
        <w:numPr>
          <w:ilvl w:val="0"/>
          <w:numId w:val="22"/>
        </w:numPr>
        <w:spacing w:before="0" w:beforeAutospacing="0" w:after="0" w:afterAutospacing="0"/>
        <w:ind w:left="720" w:hanging="360"/>
      </w:pPr>
      <w:r>
        <w:rPr>
          <w:b/>
          <w:rtl w:val="0"/>
        </w:rPr>
        <w:t>Hybrid CMOS-Post-CMOS Approaches</w:t>
      </w:r>
      <w:r>
        <w:rPr>
          <w:rtl w:val="0"/>
        </w:rPr>
        <w:t>: Some designs combine traditional CMOS for logic and control with post-CMOS memory or analog computing elements for synapses and neurons. This hybrid approach leverages the maturity and reliability of CMOS while exploiting the unique analog properties of emerging devices. Transitioning such prototypes to production scale involves careful process integration, verification, and cost considerations.</w:t>
      </w:r>
      <w:r>
        <w:rPr>
          <w:rtl w:val="0"/>
        </w:rPr>
        <w:br w:type="textWrapping"/>
      </w:r>
    </w:p>
    <w:p w14:paraId="000000C8">
      <w:pPr>
        <w:numPr>
          <w:ilvl w:val="0"/>
          <w:numId w:val="22"/>
        </w:numPr>
        <w:spacing w:before="0" w:beforeAutospacing="0" w:after="240"/>
        <w:ind w:left="720" w:hanging="360"/>
      </w:pPr>
      <w:r>
        <w:rPr>
          <w:b/>
          <w:rtl w:val="0"/>
        </w:rPr>
        <w:t>Self-Assembling Nanotechnologies</w:t>
      </w:r>
      <w:r>
        <w:rPr>
          <w:rtl w:val="0"/>
        </w:rPr>
        <w:t>: In speculative research, scientists investigate self-assembling molecules or nanoscale building blocks to form dense networks with emergent electrical properties resembling neural connectivity. While still far from mainstream, such bottom-up approaches could provide radical leaps in synaptic density and potentially emulate complex neural topologies at the nanoscale.</w:t>
      </w:r>
      <w:r>
        <w:rPr>
          <w:rtl w:val="0"/>
        </w:rPr>
        <w:br w:type="textWrapping"/>
      </w:r>
    </w:p>
    <w:p w14:paraId="000000C9">
      <w:pPr>
        <w:spacing w:before="240" w:after="240"/>
      </w:pPr>
      <w:r>
        <w:rPr>
          <w:rtl w:val="0"/>
        </w:rPr>
        <w:t>Progress on these fronts will determine the upper bound of what neuromorphic hardware can achieve in terms of capacity, reliability, and energy efficiency. Continued synergy between materials science and neuromorphic design stands at the heart of future breakthroughs.</w:t>
      </w:r>
    </w:p>
    <w:p w14:paraId="000000CA">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CB">
      <w:pPr>
        <w:pStyle w:val="4"/>
        <w:keepNext w:val="0"/>
        <w:keepLines w:val="0"/>
        <w:spacing w:before="280"/>
        <w:rPr>
          <w:b/>
          <w:color w:val="000000"/>
          <w:sz w:val="26"/>
          <w:szCs w:val="26"/>
        </w:rPr>
      </w:pPr>
      <w:bookmarkStart w:id="35" w:name="_db5zvl4g51f0" w:colFirst="0" w:colLast="0"/>
      <w:bookmarkEnd w:id="35"/>
      <w:r>
        <w:rPr>
          <w:b/>
          <w:color w:val="000000"/>
          <w:sz w:val="26"/>
          <w:szCs w:val="26"/>
          <w:rtl w:val="0"/>
        </w:rPr>
        <w:t>7.3. Algorithms, Training, and Co-Design</w:t>
      </w:r>
    </w:p>
    <w:p w14:paraId="000000CC">
      <w:pPr>
        <w:spacing w:before="240" w:after="240"/>
      </w:pPr>
      <w:r>
        <w:rPr>
          <w:rtl w:val="0"/>
        </w:rPr>
        <w:t>Hardware alone cannot drive the neuromorphic revolution. Novel algorithms that fully exploit the strengths of event-driven, parallel processing must be developed. This convergence of algorithm and hardware design—co-design—is central to achieving the next leap in neuromorphic performance:</w:t>
      </w:r>
    </w:p>
    <w:p w14:paraId="000000CD">
      <w:pPr>
        <w:numPr>
          <w:ilvl w:val="0"/>
          <w:numId w:val="23"/>
        </w:numPr>
        <w:spacing w:before="240" w:after="0" w:afterAutospacing="0"/>
        <w:ind w:left="720" w:hanging="360"/>
      </w:pPr>
      <w:r>
        <w:rPr>
          <w:b/>
          <w:rtl w:val="0"/>
        </w:rPr>
        <w:t>Localized Learning Rules</w:t>
      </w:r>
      <w:r>
        <w:rPr>
          <w:rtl w:val="0"/>
        </w:rPr>
        <w:t>: Spiking neural networks intrinsically support local, event-driven learning rules (e.g., STDP). Researchers have explored integrating these into hardware to enable systems that learn continuously from streaming data. However, controlling synaptic updates at large scale without saturating or destabilizing the system remains an open problem. Novel variants of STDP, combined with homeostatic mechanisms, are likely paths forward.</w:t>
      </w:r>
      <w:r>
        <w:rPr>
          <w:rtl w:val="0"/>
        </w:rPr>
        <w:br w:type="textWrapping"/>
      </w:r>
    </w:p>
    <w:p w14:paraId="000000CE">
      <w:pPr>
        <w:numPr>
          <w:ilvl w:val="0"/>
          <w:numId w:val="23"/>
        </w:numPr>
        <w:spacing w:before="0" w:beforeAutospacing="0" w:after="0" w:afterAutospacing="0"/>
        <w:ind w:left="720" w:hanging="360"/>
      </w:pPr>
      <w:r>
        <w:rPr>
          <w:b/>
          <w:rtl w:val="0"/>
        </w:rPr>
        <w:t>Surrogate Gradient Methods</w:t>
      </w:r>
      <w:r>
        <w:rPr>
          <w:rtl w:val="0"/>
        </w:rPr>
        <w:t>: Approximating the discontinuous spike function with smooth surrogates during backpropagation has allowed SNNs to achieve competitive results on benchmark tasks. Further refining these methods can close the gap with traditional deep learning accuracy. Moreover, specialized hardware instructions or compiler optimizations can accelerate surrogate gradient calculations on neuromorphic chips.</w:t>
      </w:r>
      <w:r>
        <w:rPr>
          <w:rtl w:val="0"/>
        </w:rPr>
        <w:br w:type="textWrapping"/>
      </w:r>
    </w:p>
    <w:p w14:paraId="000000CF">
      <w:pPr>
        <w:numPr>
          <w:ilvl w:val="0"/>
          <w:numId w:val="23"/>
        </w:numPr>
        <w:spacing w:before="0" w:beforeAutospacing="0" w:after="0" w:afterAutospacing="0"/>
        <w:ind w:left="720" w:hanging="360"/>
      </w:pPr>
      <w:r>
        <w:rPr>
          <w:b/>
          <w:rtl w:val="0"/>
        </w:rPr>
        <w:t>Temporal and Event-Based Algorithms</w:t>
      </w:r>
      <w:r>
        <w:rPr>
          <w:rtl w:val="0"/>
        </w:rPr>
        <w:t>: Classical deep learning often emphasizes static, frame-based data (e.g., images, text). SNNs and neuromorphic hardware thrive on streaming, event-based data, such as that from dynamic vision sensors or spiking auditory front-ends. Designing new tasks, benchmarks, and neural architectures that explicitly leverage spatiotemporal patterns can highlight neuromorphic advantages.</w:t>
      </w:r>
      <w:r>
        <w:rPr>
          <w:rtl w:val="0"/>
        </w:rPr>
        <w:br w:type="textWrapping"/>
      </w:r>
    </w:p>
    <w:p w14:paraId="000000D0">
      <w:pPr>
        <w:numPr>
          <w:ilvl w:val="0"/>
          <w:numId w:val="23"/>
        </w:numPr>
        <w:spacing w:before="0" w:beforeAutospacing="0" w:after="0" w:afterAutospacing="0"/>
        <w:ind w:left="720" w:hanging="360"/>
      </w:pPr>
      <w:r>
        <w:rPr>
          <w:b/>
          <w:rtl w:val="0"/>
        </w:rPr>
        <w:t>Algorithmic Robustness to Device Variability</w:t>
      </w:r>
      <w:r>
        <w:rPr>
          <w:rtl w:val="0"/>
        </w:rPr>
        <w:t>: Real-world neuromorphic systems grapple with device non-idealities and circuit mismatches. Algorithms must be inherently robust to these imperfections—much like biological networks tolerate cellular variability. Techniques such as weight noise injection during training, or in-situ calibration routines, can enhance resilience.</w:t>
      </w:r>
      <w:r>
        <w:rPr>
          <w:rtl w:val="0"/>
        </w:rPr>
        <w:br w:type="textWrapping"/>
      </w:r>
    </w:p>
    <w:p w14:paraId="000000D1">
      <w:pPr>
        <w:numPr>
          <w:ilvl w:val="0"/>
          <w:numId w:val="23"/>
        </w:numPr>
        <w:spacing w:before="0" w:beforeAutospacing="0" w:after="240"/>
        <w:ind w:left="720" w:hanging="360"/>
      </w:pPr>
      <w:r>
        <w:rPr>
          <w:b/>
          <w:rtl w:val="0"/>
        </w:rPr>
        <w:t>Hybrid Neuromorphic-Deep Learning Pipelines</w:t>
      </w:r>
      <w:r>
        <w:rPr>
          <w:rtl w:val="0"/>
        </w:rPr>
        <w:t>: In many applications, neuromorphic front-ends can pre-process data in real time, extracting spiking representations or performing early feature extraction. The resulting spike-based features can then be fed into conventional (or near-conventional) deep learning accelerators for classification or decision-making. Such hybrid pipelines can combine the low-power, event-driven aspects of neuromorphic hardware with the established maturity of deep learning frameworks.</w:t>
      </w:r>
      <w:r>
        <w:rPr>
          <w:rtl w:val="0"/>
        </w:rPr>
        <w:br w:type="textWrapping"/>
      </w:r>
    </w:p>
    <w:p w14:paraId="000000D2">
      <w:pPr>
        <w:spacing w:before="240" w:after="240"/>
      </w:pPr>
      <w:r>
        <w:rPr>
          <w:rtl w:val="0"/>
        </w:rPr>
        <w:t>Moving forward, the tight integration of hardware and algorithm design principles—co-design—will be indispensable for unlocking the full potential of neuromorphic computing.</w:t>
      </w:r>
    </w:p>
    <w:p w14:paraId="000000D3">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0D4">
      <w:pPr>
        <w:pStyle w:val="4"/>
        <w:keepNext w:val="0"/>
        <w:keepLines w:val="0"/>
        <w:spacing w:before="280"/>
        <w:rPr>
          <w:b/>
          <w:color w:val="000000"/>
          <w:sz w:val="26"/>
          <w:szCs w:val="26"/>
        </w:rPr>
      </w:pPr>
      <w:bookmarkStart w:id="36" w:name="_kqkyn59nuokt" w:colFirst="0" w:colLast="0"/>
      <w:bookmarkEnd w:id="36"/>
      <w:r>
        <w:rPr>
          <w:b/>
          <w:color w:val="000000"/>
          <w:sz w:val="26"/>
          <w:szCs w:val="26"/>
          <w:rtl w:val="0"/>
        </w:rPr>
        <w:t>7.4. Standardization and Community Efforts</w:t>
      </w:r>
    </w:p>
    <w:p w14:paraId="000000D5">
      <w:pPr>
        <w:spacing w:before="240" w:after="240"/>
      </w:pPr>
      <w:r>
        <w:rPr>
          <w:rtl w:val="0"/>
        </w:rPr>
        <w:t>As an emerging field, neuromorphic engineering currently lacks a universally accepted set of standards for:</w:t>
      </w:r>
    </w:p>
    <w:p w14:paraId="000000D6">
      <w:pPr>
        <w:numPr>
          <w:ilvl w:val="0"/>
          <w:numId w:val="24"/>
        </w:numPr>
        <w:spacing w:before="240" w:after="0" w:afterAutospacing="0"/>
        <w:ind w:left="720" w:hanging="360"/>
      </w:pPr>
      <w:r>
        <w:rPr>
          <w:b/>
          <w:rtl w:val="0"/>
        </w:rPr>
        <w:t>Hardware Interfaces</w:t>
      </w:r>
      <w:r>
        <w:rPr>
          <w:rtl w:val="0"/>
        </w:rPr>
        <w:t>: A common interface (e.g., standardized address-event representation protocols) can facilitate interoperability among different neuromorphic platforms.</w:t>
      </w:r>
    </w:p>
    <w:p w14:paraId="000000D7">
      <w:pPr>
        <w:numPr>
          <w:ilvl w:val="0"/>
          <w:numId w:val="24"/>
        </w:numPr>
        <w:spacing w:before="0" w:beforeAutospacing="0" w:after="0" w:afterAutospacing="0"/>
        <w:ind w:left="720" w:hanging="360"/>
      </w:pPr>
      <w:r>
        <w:rPr>
          <w:b/>
          <w:rtl w:val="0"/>
        </w:rPr>
        <w:t>Benchmarking and Metrics</w:t>
      </w:r>
      <w:r>
        <w:rPr>
          <w:rtl w:val="0"/>
        </w:rPr>
        <w:t>: Energy efficiency, inference accuracy, latency, and memory footprint are all relevant benchmarks, but measuring them consistently across diverse chips and tasks is non-trivial. Efforts to define representative workloads (e.g., dynamic vision tasks, spiking MNIST variants) are underway in the research community.</w:t>
      </w:r>
    </w:p>
    <w:p w14:paraId="000000D8">
      <w:pPr>
        <w:numPr>
          <w:ilvl w:val="0"/>
          <w:numId w:val="24"/>
        </w:numPr>
        <w:spacing w:before="0" w:beforeAutospacing="0" w:after="240"/>
        <w:ind w:left="720" w:hanging="360"/>
      </w:pPr>
      <w:r>
        <w:rPr>
          <w:b/>
          <w:rtl w:val="0"/>
        </w:rPr>
        <w:t>Data Formats</w:t>
      </w:r>
      <w:r>
        <w:rPr>
          <w:rtl w:val="0"/>
        </w:rPr>
        <w:t>: Event-based sensors and spiking outputs require specialized data formats. Standardizing these can streamline data exchange between neuromorphic sensors, computing hardware, and machine learning software frameworks.</w:t>
      </w:r>
    </w:p>
    <w:p w14:paraId="000000D9">
      <w:pPr>
        <w:spacing w:before="240" w:after="240"/>
      </w:pPr>
      <w:r>
        <w:rPr>
          <w:rtl w:val="0"/>
        </w:rPr>
        <w:t>Government and industry-funded consortia have begun to address these gaps. For instance, the Human Brain Project (HBP) in the EU supports multiple neuromorphic platforms (SpiNNaker, BrainScaleS, etc.) and aims to create a unified research infrastructure. Similarly, DARPA’s SyNAPSE program in the U.S. spurred chip development like IBM’s TrueNorth. Continued collaborative efforts among academia, industry, and government can expedite the maturation of neuromorphic computing and foster the necessary standards for large-scale adoption.</w:t>
      </w:r>
    </w:p>
    <w:p w14:paraId="000000DA">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0DB">
      <w:pPr>
        <w:pStyle w:val="3"/>
        <w:keepNext w:val="0"/>
        <w:keepLines w:val="0"/>
        <w:spacing w:after="80"/>
        <w:rPr>
          <w:b/>
          <w:sz w:val="34"/>
          <w:szCs w:val="34"/>
        </w:rPr>
      </w:pPr>
      <w:bookmarkStart w:id="37" w:name="_5bpk2e3a5dsc" w:colFirst="0" w:colLast="0"/>
      <w:bookmarkEnd w:id="37"/>
      <w:r>
        <w:rPr>
          <w:b/>
          <w:sz w:val="34"/>
          <w:szCs w:val="34"/>
          <w:rtl w:val="0"/>
        </w:rPr>
        <w:t>8. Large-Scale Neuromorphic Computing Systems</w:t>
      </w:r>
    </w:p>
    <w:p w14:paraId="000000DC">
      <w:pPr>
        <w:spacing w:before="240" w:after="240"/>
      </w:pPr>
      <w:r>
        <w:rPr>
          <w:rtl w:val="0"/>
        </w:rPr>
        <w:t>Scaling neuromorphic designs beyond single-chip or single-wafer boundaries pushes the limits of current electronic design and calls for novel architectures and manufacturing techniques. Below, we examine how researchers and companies envision large-scale neuromorphic systems that could rival the raw computational capacity of supercomputers, albeit with drastically lower energy consumption.</w:t>
      </w:r>
    </w:p>
    <w:p w14:paraId="000000DD">
      <w:pPr>
        <w:pStyle w:val="4"/>
        <w:keepNext w:val="0"/>
        <w:keepLines w:val="0"/>
        <w:spacing w:before="280"/>
        <w:rPr>
          <w:b/>
          <w:color w:val="000000"/>
          <w:sz w:val="26"/>
          <w:szCs w:val="26"/>
        </w:rPr>
      </w:pPr>
      <w:bookmarkStart w:id="38" w:name="_fa0u5rh0yji6" w:colFirst="0" w:colLast="0"/>
      <w:bookmarkEnd w:id="38"/>
      <w:r>
        <w:rPr>
          <w:b/>
          <w:color w:val="000000"/>
          <w:sz w:val="26"/>
          <w:szCs w:val="26"/>
          <w:rtl w:val="0"/>
        </w:rPr>
        <w:t>8.1. Wafer-Scale Neuromorphic Processors</w:t>
      </w:r>
    </w:p>
    <w:p w14:paraId="000000DE">
      <w:pPr>
        <w:spacing w:before="240" w:after="240"/>
      </w:pPr>
      <w:r>
        <w:rPr>
          <w:rtl w:val="0"/>
        </w:rPr>
        <w:t>One of the most ambitious undertakings involves wafer-scale neuromorphic processors, where an entire wafer—rather than individual chips—becomes a single integrated system. Traditional semiconductor fabrication dicing cuts the wafer into many chips. In wafer-scale approaches:</w:t>
      </w:r>
    </w:p>
    <w:p w14:paraId="000000DF">
      <w:pPr>
        <w:numPr>
          <w:ilvl w:val="0"/>
          <w:numId w:val="25"/>
        </w:numPr>
        <w:spacing w:before="240" w:after="0" w:afterAutospacing="0"/>
        <w:ind w:left="720" w:hanging="360"/>
      </w:pPr>
      <w:r>
        <w:rPr>
          <w:b/>
          <w:rtl w:val="0"/>
        </w:rPr>
        <w:t>Reduced Packaging Overhead</w:t>
      </w:r>
      <w:r>
        <w:rPr>
          <w:rtl w:val="0"/>
        </w:rPr>
        <w:t>: Leaving the wafer intact minimizes the need for package interconnects, which often limit bandwidth and add parasitic power consumption.</w:t>
      </w:r>
    </w:p>
    <w:p w14:paraId="000000E0">
      <w:pPr>
        <w:numPr>
          <w:ilvl w:val="0"/>
          <w:numId w:val="25"/>
        </w:numPr>
        <w:spacing w:before="0" w:beforeAutospacing="0" w:after="0" w:afterAutospacing="0"/>
        <w:ind w:left="720" w:hanging="360"/>
      </w:pPr>
      <w:r>
        <w:rPr>
          <w:b/>
          <w:rtl w:val="0"/>
        </w:rPr>
        <w:t>Massive On-Wafer Interconnect Density</w:t>
      </w:r>
      <w:r>
        <w:rPr>
          <w:rtl w:val="0"/>
        </w:rPr>
        <w:t>: Connections can be formed directly across the wafer’s surface, enabling much denser neuron-synapse communication than possible with discrete chips.</w:t>
      </w:r>
    </w:p>
    <w:p w14:paraId="000000E1">
      <w:pPr>
        <w:numPr>
          <w:ilvl w:val="0"/>
          <w:numId w:val="25"/>
        </w:numPr>
        <w:spacing w:before="0" w:beforeAutospacing="0" w:after="240"/>
        <w:ind w:left="720" w:hanging="360"/>
      </w:pPr>
      <w:r>
        <w:rPr>
          <w:b/>
          <w:rtl w:val="0"/>
        </w:rPr>
        <w:t>Yield and Fault Tolerance</w:t>
      </w:r>
      <w:r>
        <w:rPr>
          <w:rtl w:val="0"/>
        </w:rPr>
        <w:t>: A key challenge is that wafer-scale integration must handle defects, as entire wafers typically have multiple faulty regions. Neuromorphic systems—if designed with biological-style fault tolerance—can “route around” defective areas, gracefully degrading performance.</w:t>
      </w:r>
    </w:p>
    <w:p w14:paraId="000000E2">
      <w:pPr>
        <w:spacing w:before="240" w:after="240"/>
      </w:pPr>
      <w:r>
        <w:rPr>
          <w:rtl w:val="0"/>
        </w:rPr>
        <w:t>Cerebras Systems’ wafer-scale engine for deep learning, although not purely spiking or neuromorphic, illustrates the feasibility of wafer-scale designs. Applying similar concepts with spiking neuronal fabrics might yield unprecedented connectivity and computational capacity, though it requires advanced crossbar arrays, robust yield management, and specialized architectural designs that fully exploit the wafer’s real estate.</w:t>
      </w:r>
    </w:p>
    <w:p w14:paraId="000000E3">
      <w:pPr>
        <w:pStyle w:val="4"/>
        <w:keepNext w:val="0"/>
        <w:keepLines w:val="0"/>
        <w:spacing w:before="280"/>
        <w:rPr>
          <w:b/>
          <w:color w:val="000000"/>
          <w:sz w:val="26"/>
          <w:szCs w:val="26"/>
        </w:rPr>
      </w:pPr>
      <w:bookmarkStart w:id="39" w:name="_21xufw2e1h1y" w:colFirst="0" w:colLast="0"/>
      <w:bookmarkEnd w:id="39"/>
      <w:r>
        <w:rPr>
          <w:b/>
          <w:color w:val="000000"/>
          <w:sz w:val="26"/>
          <w:szCs w:val="26"/>
          <w:rtl w:val="0"/>
        </w:rPr>
        <w:t>8.2. Multi-Chip Neuromorphic Clusters</w:t>
      </w:r>
    </w:p>
    <w:p w14:paraId="000000E4">
      <w:pPr>
        <w:spacing w:before="240" w:after="240"/>
      </w:pPr>
      <w:r>
        <w:rPr>
          <w:rtl w:val="0"/>
        </w:rPr>
        <w:t>Another approach entails clustering multiple neuromorphic chips, each containing tens or hundreds of millions of neurons, into a high-level system. The chips communicate through high-speed interconnects or specialized backplanes. Such multi-chip systems face critical design considerations:</w:t>
      </w:r>
    </w:p>
    <w:p w14:paraId="000000E5">
      <w:pPr>
        <w:numPr>
          <w:ilvl w:val="0"/>
          <w:numId w:val="26"/>
        </w:numPr>
        <w:spacing w:before="240" w:after="0" w:afterAutospacing="0"/>
        <w:ind w:left="720" w:hanging="360"/>
      </w:pPr>
      <w:r>
        <w:rPr>
          <w:b/>
          <w:rtl w:val="0"/>
        </w:rPr>
        <w:t>Inter-Chip Communication Protocols</w:t>
      </w:r>
      <w:r>
        <w:rPr>
          <w:rtl w:val="0"/>
        </w:rPr>
        <w:t>: Packets or spikes must be routed among chips with minimal latency and energy overhead. Hierarchical or fractal network architectures can reduce overhead by grouping chips into local clusters with frequent internal communication, while less frequent global spikes route to distant clusters.</w:t>
      </w:r>
      <w:r>
        <w:rPr>
          <w:rtl w:val="0"/>
        </w:rPr>
        <w:br w:type="textWrapping"/>
      </w:r>
    </w:p>
    <w:p w14:paraId="000000E6">
      <w:pPr>
        <w:numPr>
          <w:ilvl w:val="0"/>
          <w:numId w:val="26"/>
        </w:numPr>
        <w:spacing w:before="0" w:beforeAutospacing="0" w:after="0" w:afterAutospacing="0"/>
        <w:ind w:left="720" w:hanging="360"/>
      </w:pPr>
      <w:r>
        <w:rPr>
          <w:b/>
          <w:rtl w:val="0"/>
        </w:rPr>
        <w:t>Synaptic Mapping</w:t>
      </w:r>
      <w:r>
        <w:rPr>
          <w:rtl w:val="0"/>
        </w:rPr>
        <w:t>: When distributing a neural network across chips, synaptic connections that span chip boundaries can slow down spike transmission and add energy costs. Intelligent partitioning algorithms that place highly interconnected neurons on the same chip (or within the same cluster) can mitigate this.</w:t>
      </w:r>
      <w:r>
        <w:rPr>
          <w:rtl w:val="0"/>
        </w:rPr>
        <w:br w:type="textWrapping"/>
      </w:r>
    </w:p>
    <w:p w14:paraId="000000E7">
      <w:pPr>
        <w:numPr>
          <w:ilvl w:val="0"/>
          <w:numId w:val="26"/>
        </w:numPr>
        <w:spacing w:before="0" w:beforeAutospacing="0" w:after="0" w:afterAutospacing="0"/>
        <w:ind w:left="720" w:hanging="360"/>
      </w:pPr>
      <w:r>
        <w:rPr>
          <w:b/>
          <w:rtl w:val="0"/>
        </w:rPr>
        <w:t>Scalability of Learning</w:t>
      </w:r>
      <w:r>
        <w:rPr>
          <w:rtl w:val="0"/>
        </w:rPr>
        <w:t>: If learning is to occur on-chip, multi-chip plasticity rules must be coordinated so that updates to synapses that cross chip boundaries remain consistent. This might entail centralized oversight or fully distributed protocols robust to network delays.</w:t>
      </w:r>
      <w:r>
        <w:rPr>
          <w:rtl w:val="0"/>
        </w:rPr>
        <w:br w:type="textWrapping"/>
      </w:r>
    </w:p>
    <w:p w14:paraId="000000E8">
      <w:pPr>
        <w:numPr>
          <w:ilvl w:val="0"/>
          <w:numId w:val="26"/>
        </w:numPr>
        <w:spacing w:before="0" w:beforeAutospacing="0" w:after="240"/>
        <w:ind w:left="720" w:hanging="360"/>
      </w:pPr>
      <w:r>
        <w:rPr>
          <w:b/>
          <w:rtl w:val="0"/>
        </w:rPr>
        <w:t>Heat and Power Management</w:t>
      </w:r>
      <w:r>
        <w:rPr>
          <w:rtl w:val="0"/>
        </w:rPr>
        <w:t>: Even with neuromorphic energy efficiency, large clusters can generate non-trivial heat. Advanced cooling techniques and dynamic power management (e.g., turning off cores that are currently under-utilized) are necessary for stability.</w:t>
      </w:r>
      <w:r>
        <w:rPr>
          <w:rtl w:val="0"/>
        </w:rPr>
        <w:br w:type="textWrapping"/>
      </w:r>
    </w:p>
    <w:p w14:paraId="000000E9">
      <w:pPr>
        <w:spacing w:before="240" w:after="240"/>
      </w:pPr>
      <w:r>
        <w:rPr>
          <w:rtl w:val="0"/>
        </w:rPr>
        <w:t>Multi-chip neuromorphic clusters hold promise for industrial or research-intensive workloads, potentially functioning as “cognitive supercomputers” for large-scale pattern recognition, simulation of biological neural networks, or advanced AI tasks that demand both efficiency and complexity.</w:t>
      </w:r>
    </w:p>
    <w:p w14:paraId="000000EA">
      <w:pPr>
        <w:pStyle w:val="4"/>
        <w:keepNext w:val="0"/>
        <w:keepLines w:val="0"/>
        <w:spacing w:before="280"/>
        <w:rPr>
          <w:b/>
          <w:color w:val="000000"/>
          <w:sz w:val="26"/>
          <w:szCs w:val="26"/>
        </w:rPr>
      </w:pPr>
      <w:bookmarkStart w:id="40" w:name="_ffoqfcy4rk4f" w:colFirst="0" w:colLast="0"/>
      <w:bookmarkEnd w:id="40"/>
      <w:r>
        <w:rPr>
          <w:b/>
          <w:color w:val="000000"/>
          <w:sz w:val="26"/>
          <w:szCs w:val="26"/>
          <w:rtl w:val="0"/>
        </w:rPr>
        <w:t>8.3. Hybrid Neuromorphic-HPC Systems</w:t>
      </w:r>
    </w:p>
    <w:p w14:paraId="000000EB">
      <w:pPr>
        <w:spacing w:before="240" w:after="240"/>
      </w:pPr>
      <w:r>
        <w:rPr>
          <w:rtl w:val="0"/>
        </w:rPr>
        <w:t>High-performance computing (HPC) systems primarily rely on CPU/GPU clusters with advanced memory subsystems. As HPC workloads evolve to include more AI-driven tasks, integrating neuromorphic accelerators into HPC architectures presents a new frontier:</w:t>
      </w:r>
    </w:p>
    <w:p w14:paraId="000000EC">
      <w:pPr>
        <w:numPr>
          <w:ilvl w:val="0"/>
          <w:numId w:val="27"/>
        </w:numPr>
        <w:spacing w:before="240" w:after="0" w:afterAutospacing="0"/>
        <w:ind w:left="720" w:hanging="360"/>
      </w:pPr>
      <w:r>
        <w:rPr>
          <w:b/>
          <w:rtl w:val="0"/>
        </w:rPr>
        <w:t>Complementary Acceleration</w:t>
      </w:r>
      <w:r>
        <w:rPr>
          <w:rtl w:val="0"/>
        </w:rPr>
        <w:t>: Traditional HPC excels at floating-point, vectorized computations. Neuromorphic hardware can accelerate event-driven, spiking workloads or serve as an energy-efficient pre-processor for streaming sensor data.</w:t>
      </w:r>
    </w:p>
    <w:p w14:paraId="000000ED">
      <w:pPr>
        <w:numPr>
          <w:ilvl w:val="0"/>
          <w:numId w:val="27"/>
        </w:numPr>
        <w:spacing w:before="0" w:beforeAutospacing="0" w:after="0" w:afterAutospacing="0"/>
        <w:ind w:left="720" w:hanging="360"/>
      </w:pPr>
      <w:r>
        <w:rPr>
          <w:b/>
          <w:rtl w:val="0"/>
        </w:rPr>
        <w:t>Shared Memory Spaces</w:t>
      </w:r>
      <w:r>
        <w:rPr>
          <w:rtl w:val="0"/>
        </w:rPr>
        <w:t>: One challenge is managing memory coherence between HPC and neuromorphic domains. Direct memory access (DMA) engines or advanced memory controllers might unify data exchange.</w:t>
      </w:r>
    </w:p>
    <w:p w14:paraId="000000EE">
      <w:pPr>
        <w:numPr>
          <w:ilvl w:val="0"/>
          <w:numId w:val="27"/>
        </w:numPr>
        <w:spacing w:before="0" w:beforeAutospacing="0" w:after="240"/>
        <w:ind w:left="720" w:hanging="360"/>
      </w:pPr>
      <w:r>
        <w:rPr>
          <w:b/>
          <w:rtl w:val="0"/>
        </w:rPr>
        <w:t>Software Integration</w:t>
      </w:r>
      <w:r>
        <w:rPr>
          <w:rtl w:val="0"/>
        </w:rPr>
        <w:t>: HPC frameworks, such as MPI or CUDA, do not inherently support event-based spiking. Adapting HPC libraries for spike packets or leveraging containerized solutions that run spiking modules on specialized neuromorphic boards is a topic of emerging research.</w:t>
      </w:r>
    </w:p>
    <w:p w14:paraId="000000EF">
      <w:pPr>
        <w:spacing w:before="240" w:after="240"/>
      </w:pPr>
      <w:r>
        <w:rPr>
          <w:rtl w:val="0"/>
        </w:rPr>
        <w:t>In the longer term, HPC systems might incorporate thousands of neuromorphic cores alongside conventional CPU/GPU nodes, forming a heterogeneous computing fabric. This synergy could address data-intensive tasks where a portion is best handled by event-driven networks (e.g., dynamic graph analytics, continuous sensor streams) while the remainder runs on conventional parallel processing architectures.</w:t>
      </w:r>
    </w:p>
    <w:p w14:paraId="000000F0">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0F1">
      <w:pPr>
        <w:pStyle w:val="3"/>
        <w:keepNext w:val="0"/>
        <w:keepLines w:val="0"/>
        <w:spacing w:after="80"/>
        <w:rPr>
          <w:b/>
          <w:sz w:val="34"/>
          <w:szCs w:val="34"/>
        </w:rPr>
      </w:pPr>
      <w:bookmarkStart w:id="41" w:name="_jqug18dn2ukf" w:colFirst="0" w:colLast="0"/>
      <w:bookmarkEnd w:id="41"/>
      <w:r>
        <w:rPr>
          <w:b/>
          <w:sz w:val="34"/>
          <w:szCs w:val="34"/>
          <w:rtl w:val="0"/>
        </w:rPr>
        <w:t>9. Industrial and Societal Applications of Neuromorphic Computing</w:t>
      </w:r>
    </w:p>
    <w:p w14:paraId="000000F2">
      <w:pPr>
        <w:spacing w:before="240" w:after="240"/>
      </w:pPr>
      <w:r>
        <w:rPr>
          <w:rtl w:val="0"/>
        </w:rPr>
        <w:t>Neuromorphic computing’s low-power, low-latency profile suits a range of real-world applications that increasingly rely on AI/ML. Below, we highlight key industries and domains poised to benefit.</w:t>
      </w:r>
    </w:p>
    <w:p w14:paraId="000000F3">
      <w:pPr>
        <w:pStyle w:val="4"/>
        <w:keepNext w:val="0"/>
        <w:keepLines w:val="0"/>
        <w:spacing w:before="280"/>
        <w:rPr>
          <w:b/>
          <w:color w:val="000000"/>
          <w:sz w:val="26"/>
          <w:szCs w:val="26"/>
        </w:rPr>
      </w:pPr>
      <w:bookmarkStart w:id="42" w:name="_mj8gsr98mirn" w:colFirst="0" w:colLast="0"/>
      <w:bookmarkEnd w:id="42"/>
      <w:r>
        <w:rPr>
          <w:b/>
          <w:color w:val="000000"/>
          <w:sz w:val="26"/>
          <w:szCs w:val="26"/>
          <w:rtl w:val="0"/>
        </w:rPr>
        <w:t>9.1. Autonomous Robotics and Drones</w:t>
      </w:r>
    </w:p>
    <w:p w14:paraId="000000F4">
      <w:pPr>
        <w:spacing w:before="240" w:after="240"/>
      </w:pPr>
      <w:r>
        <w:rPr>
          <w:rtl w:val="0"/>
        </w:rPr>
        <w:t>Autonomous agents—be they robots in warehouses, drones for surveillance or delivery, or rovers exploring hazardous environments—require:</w:t>
      </w:r>
    </w:p>
    <w:p w14:paraId="000000F5">
      <w:pPr>
        <w:numPr>
          <w:ilvl w:val="0"/>
          <w:numId w:val="28"/>
        </w:numPr>
        <w:spacing w:before="240" w:after="0" w:afterAutospacing="0"/>
        <w:ind w:left="720" w:hanging="360"/>
      </w:pPr>
      <w:r>
        <w:rPr>
          <w:b/>
          <w:rtl w:val="0"/>
        </w:rPr>
        <w:t>Real-Time Sensor Processing</w:t>
      </w:r>
      <w:r>
        <w:rPr>
          <w:rtl w:val="0"/>
        </w:rPr>
        <w:t>: Identifying obstacles, mapping environments, and reacting swiftly to dynamic changes.</w:t>
      </w:r>
    </w:p>
    <w:p w14:paraId="000000F6">
      <w:pPr>
        <w:numPr>
          <w:ilvl w:val="0"/>
          <w:numId w:val="28"/>
        </w:numPr>
        <w:spacing w:before="0" w:beforeAutospacing="0" w:after="0" w:afterAutospacing="0"/>
        <w:ind w:left="720" w:hanging="360"/>
      </w:pPr>
      <w:r>
        <w:rPr>
          <w:b/>
          <w:rtl w:val="0"/>
        </w:rPr>
        <w:t>Energy Efficiency</w:t>
      </w:r>
      <w:r>
        <w:rPr>
          <w:rtl w:val="0"/>
        </w:rPr>
        <w:t>: Battery-powered systems operate under strict energy budgets, making the ultra-low-power operation of spiking networks highly attractive.</w:t>
      </w:r>
    </w:p>
    <w:p w14:paraId="000000F7">
      <w:pPr>
        <w:numPr>
          <w:ilvl w:val="0"/>
          <w:numId w:val="28"/>
        </w:numPr>
        <w:spacing w:before="0" w:beforeAutospacing="0" w:after="240"/>
        <w:ind w:left="720" w:hanging="360"/>
      </w:pPr>
      <w:r>
        <w:rPr>
          <w:b/>
          <w:rtl w:val="0"/>
        </w:rPr>
        <w:t>On-Device Adaptation</w:t>
      </w:r>
      <w:r>
        <w:rPr>
          <w:rtl w:val="0"/>
        </w:rPr>
        <w:t>: Neuromorphic hardware can learn or adapt locally in response to novel conditions (e.g., shifting terrain, unexpected obstacles), reducing dependency on remote computation or re-training.</w:t>
      </w:r>
    </w:p>
    <w:p w14:paraId="000000F8">
      <w:pPr>
        <w:spacing w:before="240" w:after="240"/>
      </w:pPr>
      <w:r>
        <w:rPr>
          <w:rtl w:val="0"/>
        </w:rPr>
        <w:t>Projects like the iCub robotic platform or specialized drone prototypes have demonstrated the feasibility of spiking-based sensorimotor control. As neuromorphic chips scale in performance, these systems can tackle ever more complex environments, opening doors to a new generation of agile, adaptive robots and aerial vehicles.</w:t>
      </w:r>
    </w:p>
    <w:p w14:paraId="000000F9">
      <w:pPr>
        <w:pStyle w:val="4"/>
        <w:keepNext w:val="0"/>
        <w:keepLines w:val="0"/>
        <w:spacing w:before="280"/>
        <w:rPr>
          <w:b/>
          <w:color w:val="000000"/>
          <w:sz w:val="26"/>
          <w:szCs w:val="26"/>
        </w:rPr>
      </w:pPr>
      <w:bookmarkStart w:id="43" w:name="_iqrpuc2eewna" w:colFirst="0" w:colLast="0"/>
      <w:bookmarkEnd w:id="43"/>
      <w:r>
        <w:rPr>
          <w:b/>
          <w:color w:val="000000"/>
          <w:sz w:val="26"/>
          <w:szCs w:val="26"/>
          <w:rtl w:val="0"/>
        </w:rPr>
        <w:t>9.2. Edge and IoT Devices</w:t>
      </w:r>
    </w:p>
    <w:p w14:paraId="000000FA">
      <w:pPr>
        <w:spacing w:before="240" w:after="240"/>
      </w:pPr>
      <w:r>
        <w:rPr>
          <w:rtl w:val="0"/>
        </w:rPr>
        <w:t>Edge computing involves processing data close to where it is generated, reducing latency and bandwidth usage relative to cloud-based solutions. Neuromorphic hardware naturally fits edge scenarios:</w:t>
      </w:r>
    </w:p>
    <w:p w14:paraId="000000FB">
      <w:pPr>
        <w:numPr>
          <w:ilvl w:val="0"/>
          <w:numId w:val="29"/>
        </w:numPr>
        <w:spacing w:before="240" w:after="0" w:afterAutospacing="0"/>
        <w:ind w:left="720" w:hanging="360"/>
      </w:pPr>
      <w:r>
        <w:rPr>
          <w:b/>
          <w:rtl w:val="0"/>
        </w:rPr>
        <w:t>Wearables and Health Monitoring</w:t>
      </w:r>
      <w:r>
        <w:rPr>
          <w:rtl w:val="0"/>
        </w:rPr>
        <w:t>: Continuous physiological data (EEG, ECG, EMG signals) can be pre-processed on a low-power spiking chip, detecting anomalies or patterns without streaming raw data to the cloud. This conserves energy and protects user privacy.</w:t>
      </w:r>
    </w:p>
    <w:p w14:paraId="000000FC">
      <w:pPr>
        <w:numPr>
          <w:ilvl w:val="0"/>
          <w:numId w:val="29"/>
        </w:numPr>
        <w:spacing w:before="0" w:beforeAutospacing="0" w:after="0" w:afterAutospacing="0"/>
        <w:ind w:left="720" w:hanging="360"/>
      </w:pPr>
      <w:r>
        <w:rPr>
          <w:b/>
          <w:rtl w:val="0"/>
        </w:rPr>
        <w:t>Smart Sensors</w:t>
      </w:r>
      <w:r>
        <w:rPr>
          <w:rtl w:val="0"/>
        </w:rPr>
        <w:t>: Event-based cameras, microphones, or tactile sensors that directly interface with SNNs can drastically reduce data rates by transmitting only changes or salient events. Neuromorphic chips can integrate these signals in real time to trigger alerts or local decisions.</w:t>
      </w:r>
    </w:p>
    <w:p w14:paraId="000000FD">
      <w:pPr>
        <w:numPr>
          <w:ilvl w:val="0"/>
          <w:numId w:val="29"/>
        </w:numPr>
        <w:spacing w:before="0" w:beforeAutospacing="0" w:after="240"/>
        <w:ind w:left="720" w:hanging="360"/>
      </w:pPr>
      <w:r>
        <w:rPr>
          <w:b/>
          <w:rtl w:val="0"/>
        </w:rPr>
        <w:t>Maintenance and Industrial IoT</w:t>
      </w:r>
      <w:r>
        <w:rPr>
          <w:rtl w:val="0"/>
        </w:rPr>
        <w:t>: Predictive maintenance often relies on continuous vibration or acoustic monitoring of machinery. A neuromorphic edge device can detect early fault signatures and signal maintenance requests before critical failures.</w:t>
      </w:r>
    </w:p>
    <w:p w14:paraId="000000FE">
      <w:pPr>
        <w:pStyle w:val="4"/>
        <w:keepNext w:val="0"/>
        <w:keepLines w:val="0"/>
        <w:spacing w:before="280"/>
        <w:rPr>
          <w:b/>
          <w:color w:val="000000"/>
          <w:sz w:val="26"/>
          <w:szCs w:val="26"/>
        </w:rPr>
      </w:pPr>
      <w:bookmarkStart w:id="44" w:name="_jcyn4m8jxr5n" w:colFirst="0" w:colLast="0"/>
      <w:bookmarkEnd w:id="44"/>
      <w:r>
        <w:rPr>
          <w:b/>
          <w:color w:val="000000"/>
          <w:sz w:val="26"/>
          <w:szCs w:val="26"/>
          <w:rtl w:val="0"/>
        </w:rPr>
        <w:t>9.3. Biomedical and Brain-Machine Interfaces</w:t>
      </w:r>
    </w:p>
    <w:p w14:paraId="000000FF">
      <w:pPr>
        <w:spacing w:before="240" w:after="240"/>
      </w:pPr>
      <w:r>
        <w:rPr>
          <w:rtl w:val="0"/>
        </w:rPr>
        <w:t>Interfacing neuromorphic hardware with biological neural tissue is a natural (though highly challenging) endeavor:</w:t>
      </w:r>
    </w:p>
    <w:p w14:paraId="00000100">
      <w:pPr>
        <w:numPr>
          <w:ilvl w:val="0"/>
          <w:numId w:val="30"/>
        </w:numPr>
        <w:spacing w:before="240" w:after="0" w:afterAutospacing="0"/>
        <w:ind w:left="720" w:hanging="360"/>
      </w:pPr>
      <w:r>
        <w:rPr>
          <w:b/>
          <w:rtl w:val="0"/>
        </w:rPr>
        <w:t>Prosthetics and Neurorehabilitation</w:t>
      </w:r>
      <w:r>
        <w:rPr>
          <w:rtl w:val="0"/>
        </w:rPr>
        <w:t>: Spiking-based controllers can translate neural signals from a patient’s motor cortex into commands for prosthetic limbs, potentially enabling smoother, more biologically compatible control.</w:t>
      </w:r>
    </w:p>
    <w:p w14:paraId="00000101">
      <w:pPr>
        <w:numPr>
          <w:ilvl w:val="0"/>
          <w:numId w:val="30"/>
        </w:numPr>
        <w:spacing w:before="0" w:beforeAutospacing="0" w:after="0" w:afterAutospacing="0"/>
        <w:ind w:left="720" w:hanging="360"/>
      </w:pPr>
      <w:r>
        <w:rPr>
          <w:b/>
          <w:rtl w:val="0"/>
        </w:rPr>
        <w:t>Closed-Loop Implants</w:t>
      </w:r>
      <w:r>
        <w:rPr>
          <w:rtl w:val="0"/>
        </w:rPr>
        <w:t>: Implanted neuromorphic processors might one day process signals from the brain in situ—e.g., detecting the onset of an epileptic seizure and applying targeted stimulation to prevent it.</w:t>
      </w:r>
    </w:p>
    <w:p w14:paraId="00000102">
      <w:pPr>
        <w:numPr>
          <w:ilvl w:val="0"/>
          <w:numId w:val="30"/>
        </w:numPr>
        <w:spacing w:before="0" w:beforeAutospacing="0" w:after="240"/>
        <w:ind w:left="720" w:hanging="360"/>
      </w:pPr>
      <w:r>
        <w:rPr>
          <w:b/>
          <w:rtl w:val="0"/>
        </w:rPr>
        <w:t>Neural Data Analysis</w:t>
      </w:r>
      <w:r>
        <w:rPr>
          <w:rtl w:val="0"/>
        </w:rPr>
        <w:t>: High-throughput electrophysiological recordings generate enormous datasets. Neuromorphic systems can handle streaming spike data in real time, identifying patterns or anomalies that would otherwise require large HPC clusters.</w:t>
      </w:r>
    </w:p>
    <w:p w14:paraId="00000103">
      <w:pPr>
        <w:spacing w:before="240" w:after="240"/>
      </w:pPr>
      <w:r>
        <w:rPr>
          <w:rtl w:val="0"/>
        </w:rPr>
        <w:t>Despite the promise, ethical and regulatory hurdles must be navigated for implantable neuromorphic devices. Biocompatibility, long-term stability, and patient safety are paramount considerations.</w:t>
      </w:r>
    </w:p>
    <w:p w14:paraId="00000104">
      <w:pPr>
        <w:pStyle w:val="4"/>
        <w:keepNext w:val="0"/>
        <w:keepLines w:val="0"/>
        <w:spacing w:before="280"/>
        <w:rPr>
          <w:b/>
          <w:color w:val="000000"/>
          <w:sz w:val="26"/>
          <w:szCs w:val="26"/>
        </w:rPr>
      </w:pPr>
      <w:bookmarkStart w:id="45" w:name="_i5q9g9mtwirf" w:colFirst="0" w:colLast="0"/>
      <w:bookmarkEnd w:id="45"/>
      <w:r>
        <w:rPr>
          <w:b/>
          <w:color w:val="000000"/>
          <w:sz w:val="26"/>
          <w:szCs w:val="26"/>
          <w:rtl w:val="0"/>
        </w:rPr>
        <w:t>9.4. Finance, Security, and Real-Time Analytics</w:t>
      </w:r>
    </w:p>
    <w:p w14:paraId="00000105">
      <w:pPr>
        <w:spacing w:before="240" w:after="240"/>
      </w:pPr>
      <w:r>
        <w:rPr>
          <w:rtl w:val="0"/>
        </w:rPr>
        <w:t>Outside of robotics and healthcare, neuromorphic approaches have potential in finance, security, and large-scale data analytics:</w:t>
      </w:r>
    </w:p>
    <w:p w14:paraId="00000106">
      <w:pPr>
        <w:numPr>
          <w:ilvl w:val="0"/>
          <w:numId w:val="31"/>
        </w:numPr>
        <w:spacing w:before="240" w:after="0" w:afterAutospacing="0"/>
        <w:ind w:left="720" w:hanging="360"/>
      </w:pPr>
      <w:r>
        <w:rPr>
          <w:b/>
          <w:rtl w:val="0"/>
        </w:rPr>
        <w:t>High-Frequency Trading</w:t>
      </w:r>
      <w:r>
        <w:rPr>
          <w:rtl w:val="0"/>
        </w:rPr>
        <w:t>: Millisecond-level reaction times can be beneficial in trading algorithms. Neuromorphic hardware can rapidly process streaming market data for anomaly detection or arbitrage opportunities, although reliability and interpretability remain critical.</w:t>
      </w:r>
    </w:p>
    <w:p w14:paraId="00000107">
      <w:pPr>
        <w:numPr>
          <w:ilvl w:val="0"/>
          <w:numId w:val="31"/>
        </w:numPr>
        <w:spacing w:before="0" w:beforeAutospacing="0" w:after="0" w:afterAutospacing="0"/>
        <w:ind w:left="720" w:hanging="360"/>
      </w:pPr>
      <w:r>
        <w:rPr>
          <w:b/>
          <w:rtl w:val="0"/>
        </w:rPr>
        <w:t>Surveillance and Security Systems</w:t>
      </w:r>
      <w:r>
        <w:rPr>
          <w:rtl w:val="0"/>
        </w:rPr>
        <w:t>: Automated monitoring for suspicious activity at large events or critical infrastructure sites may benefit from low-latency spiking networks that can handle massive camera feeds in a power-efficient manner.</w:t>
      </w:r>
    </w:p>
    <w:p w14:paraId="00000108">
      <w:pPr>
        <w:numPr>
          <w:ilvl w:val="0"/>
          <w:numId w:val="31"/>
        </w:numPr>
        <w:spacing w:before="0" w:beforeAutospacing="0" w:after="240"/>
        <w:ind w:left="720" w:hanging="360"/>
      </w:pPr>
      <w:r>
        <w:rPr>
          <w:b/>
          <w:rtl w:val="0"/>
        </w:rPr>
        <w:t>Streaming Analytics</w:t>
      </w:r>
      <w:r>
        <w:rPr>
          <w:rtl w:val="0"/>
        </w:rPr>
        <w:t>: Industrial sensor data, social media streams, or clickstream data can be processed in real time using SNN-based classifiers. Applications in anomaly detection, trend analysis, or intrusion detection could exploit the intrinsic time-coding abilities of spiking networks.</w:t>
      </w:r>
    </w:p>
    <w:p w14:paraId="00000109">
      <w:pPr>
        <w:spacing w:before="240" w:after="240"/>
      </w:pPr>
      <w:r>
        <w:rPr>
          <w:rtl w:val="0"/>
        </w:rPr>
        <w:t>As these sectors embrace AI-driven decision-making, neuromorphic solutions that offer speed and energy savings, especially under streaming conditions, will become increasingly relevant.</w:t>
      </w:r>
    </w:p>
    <w:p w14:paraId="0000010A">
      <w:r>
        <w:pict>
          <v:rect id="_x0000_i1039" o:spt="1" style="height:1.5pt;width:0pt;" fillcolor="#A0A0A0" filled="t" stroked="f" coordsize="21600,21600" o:hr="t" o:hrstd="t" o:hralign="center">
            <v:path/>
            <v:fill on="t" focussize="0,0"/>
            <v:stroke on="f"/>
            <v:imagedata o:title=""/>
            <o:lock v:ext="edit"/>
            <w10:wrap type="none"/>
            <w10:anchorlock/>
          </v:rect>
        </w:pict>
      </w:r>
    </w:p>
    <w:p w14:paraId="0000010B">
      <w:pPr>
        <w:pStyle w:val="3"/>
        <w:keepNext w:val="0"/>
        <w:keepLines w:val="0"/>
        <w:spacing w:after="80"/>
        <w:rPr>
          <w:b/>
          <w:sz w:val="34"/>
          <w:szCs w:val="34"/>
        </w:rPr>
      </w:pPr>
      <w:bookmarkStart w:id="46" w:name="_94v082ylci77" w:colFirst="0" w:colLast="0"/>
      <w:bookmarkEnd w:id="46"/>
      <w:r>
        <w:rPr>
          <w:b/>
          <w:sz w:val="34"/>
          <w:szCs w:val="34"/>
          <w:rtl w:val="0"/>
        </w:rPr>
        <w:t>10. Ethical, Legal, and Societal Implications</w:t>
      </w:r>
    </w:p>
    <w:p w14:paraId="0000010C">
      <w:pPr>
        <w:spacing w:before="240" w:after="240"/>
      </w:pPr>
      <w:r>
        <w:rPr>
          <w:rtl w:val="0"/>
        </w:rPr>
        <w:t>With transformative technologies come broad questions about their social impact, ethical use, and governance. Neuromorphic computing is no exception.</w:t>
      </w:r>
    </w:p>
    <w:p w14:paraId="0000010D">
      <w:pPr>
        <w:pStyle w:val="4"/>
        <w:keepNext w:val="0"/>
        <w:keepLines w:val="0"/>
        <w:spacing w:before="280"/>
        <w:rPr>
          <w:b/>
          <w:color w:val="000000"/>
          <w:sz w:val="26"/>
          <w:szCs w:val="26"/>
        </w:rPr>
      </w:pPr>
      <w:bookmarkStart w:id="47" w:name="_vu6fxhyapt7b" w:colFirst="0" w:colLast="0"/>
      <w:bookmarkEnd w:id="47"/>
      <w:r>
        <w:rPr>
          <w:b/>
          <w:color w:val="000000"/>
          <w:sz w:val="26"/>
          <w:szCs w:val="26"/>
          <w:rtl w:val="0"/>
        </w:rPr>
        <w:t>10.1. Privacy and Surveillance</w:t>
      </w:r>
    </w:p>
    <w:p w14:paraId="0000010E">
      <w:pPr>
        <w:spacing w:before="240" w:after="240"/>
      </w:pPr>
      <w:r>
        <w:rPr>
          <w:rtl w:val="0"/>
        </w:rPr>
        <w:t>Neuromorphic sensors excel at on-device data processing with minimal energy requirements. While beneficial for privacy (because raw data need not be uploaded to the cloud), such capabilities might also be harnessed for pervasive surveillance. Small, battery-powered neuromorphic devices capable of real-time audio or video analytics could be deployed en masse with minimal infrastructure. Policymakers and society must confront the risks of ubiquitous sensing and develop frameworks for responsible deployment.</w:t>
      </w:r>
    </w:p>
    <w:p w14:paraId="0000010F">
      <w:pPr>
        <w:pStyle w:val="4"/>
        <w:keepNext w:val="0"/>
        <w:keepLines w:val="0"/>
        <w:spacing w:before="280"/>
        <w:rPr>
          <w:b/>
          <w:color w:val="000000"/>
          <w:sz w:val="26"/>
          <w:szCs w:val="26"/>
        </w:rPr>
      </w:pPr>
      <w:bookmarkStart w:id="48" w:name="_13jqhogh71k1" w:colFirst="0" w:colLast="0"/>
      <w:bookmarkEnd w:id="48"/>
      <w:r>
        <w:rPr>
          <w:b/>
          <w:color w:val="000000"/>
          <w:sz w:val="26"/>
          <w:szCs w:val="26"/>
          <w:rtl w:val="0"/>
        </w:rPr>
        <w:t>10.2. Job Displacement and Workforce Dynamics</w:t>
      </w:r>
    </w:p>
    <w:p w14:paraId="00000110">
      <w:pPr>
        <w:spacing w:before="240" w:after="240"/>
      </w:pPr>
      <w:r>
        <w:rPr>
          <w:rtl w:val="0"/>
        </w:rPr>
        <w:t>As with other AI advancements, neuromorphic computing may automate tasks currently performed by humans, especially those requiring continuous monitoring or real-time decision-making. The displacement of such roles must be balanced by the creation of new opportunities in chip design, neuromorphic algorithm development, and advanced robotics. Societal adaptation and re-skilling programs can mitigate negative economic impacts and ensure that the benefits of neuromorphic technology are broadly shared.</w:t>
      </w:r>
    </w:p>
    <w:p w14:paraId="00000111">
      <w:pPr>
        <w:pStyle w:val="4"/>
        <w:keepNext w:val="0"/>
        <w:keepLines w:val="0"/>
        <w:spacing w:before="280"/>
        <w:rPr>
          <w:b/>
          <w:color w:val="000000"/>
          <w:sz w:val="26"/>
          <w:szCs w:val="26"/>
        </w:rPr>
      </w:pPr>
      <w:bookmarkStart w:id="49" w:name="_k29hv3uk2o66" w:colFirst="0" w:colLast="0"/>
      <w:bookmarkEnd w:id="49"/>
      <w:r>
        <w:rPr>
          <w:b/>
          <w:color w:val="000000"/>
          <w:sz w:val="26"/>
          <w:szCs w:val="26"/>
          <w:rtl w:val="0"/>
        </w:rPr>
        <w:t>10.3. Cognitive Autonomy and Accountability</w:t>
      </w:r>
    </w:p>
    <w:p w14:paraId="00000112">
      <w:pPr>
        <w:spacing w:before="240" w:after="240"/>
      </w:pPr>
      <w:r>
        <w:rPr>
          <w:rtl w:val="0"/>
        </w:rPr>
        <w:t>Neuromorphic devices that learn in real time can adapt behaviors in unpredictable ways, raising questions about accountability. For instance, if a neuromorphic controller in an autonomous vehicle makes an unexpected driving decision, who is legally or morally responsible—the engineer, the manufacturer, the user, or the hardware itself? Developing robust governance frameworks and transparent auditing methods (e.g., “explainable SNNs”) will be crucial to addressing liability and public trust.</w:t>
      </w:r>
    </w:p>
    <w:p w14:paraId="00000113">
      <w:pPr>
        <w:pStyle w:val="4"/>
        <w:keepNext w:val="0"/>
        <w:keepLines w:val="0"/>
        <w:spacing w:before="280"/>
        <w:rPr>
          <w:b/>
          <w:color w:val="000000"/>
          <w:sz w:val="26"/>
          <w:szCs w:val="26"/>
        </w:rPr>
      </w:pPr>
      <w:bookmarkStart w:id="50" w:name="_vivuw139c95m" w:colFirst="0" w:colLast="0"/>
      <w:bookmarkEnd w:id="50"/>
      <w:r>
        <w:rPr>
          <w:b/>
          <w:color w:val="000000"/>
          <w:sz w:val="26"/>
          <w:szCs w:val="26"/>
          <w:rtl w:val="0"/>
        </w:rPr>
        <w:t>10.4. Environmental Sustainability</w:t>
      </w:r>
    </w:p>
    <w:p w14:paraId="00000114">
      <w:pPr>
        <w:spacing w:before="240" w:after="240"/>
      </w:pPr>
      <w:r>
        <w:rPr>
          <w:rtl w:val="0"/>
        </w:rPr>
        <w:t>AI and data centers are often criticized for high energy consumption and carbon footprints. Neuromorphic computing, by design, seeks to mitigate this concern through extremely efficient event-driven processing. If widely adopted, neuromorphic hardware could help curtail the exponential growth in computing-related energy usage. Still, manufacturing neuromorphic chips involves resource-intensive fabrication. Proper life-cycle assessments—covering materials sourcing, chip production, usage, and disposal—should be integrated into sustainability evaluations.</w:t>
      </w:r>
    </w:p>
    <w:p w14:paraId="00000115">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116">
      <w:pPr>
        <w:pStyle w:val="3"/>
        <w:keepNext w:val="0"/>
        <w:keepLines w:val="0"/>
        <w:spacing w:after="80"/>
        <w:rPr>
          <w:b/>
          <w:sz w:val="34"/>
          <w:szCs w:val="34"/>
        </w:rPr>
      </w:pPr>
      <w:bookmarkStart w:id="51" w:name="_mw7f9als7se0" w:colFirst="0" w:colLast="0"/>
      <w:bookmarkEnd w:id="51"/>
      <w:r>
        <w:rPr>
          <w:b/>
          <w:sz w:val="34"/>
          <w:szCs w:val="34"/>
          <w:rtl w:val="0"/>
        </w:rPr>
        <w:t>11. Convergence with Other Emerging Paradigms</w:t>
      </w:r>
    </w:p>
    <w:p w14:paraId="00000117">
      <w:pPr>
        <w:spacing w:before="240" w:after="240"/>
      </w:pPr>
      <w:r>
        <w:rPr>
          <w:rtl w:val="0"/>
        </w:rPr>
        <w:t>Neuromorphic computing does not evolve in isolation. Several parallel fields in computer science and engineering—quantum computing, analog computing, and advanced HPC—are also pursuing radical changes in how we compute. Their convergence with neuromorphic methods may yield synergistic breakthroughs.</w:t>
      </w:r>
    </w:p>
    <w:p w14:paraId="00000118">
      <w:pPr>
        <w:pStyle w:val="4"/>
        <w:keepNext w:val="0"/>
        <w:keepLines w:val="0"/>
        <w:spacing w:before="280"/>
        <w:rPr>
          <w:b/>
          <w:color w:val="000000"/>
          <w:sz w:val="26"/>
          <w:szCs w:val="26"/>
        </w:rPr>
      </w:pPr>
      <w:bookmarkStart w:id="52" w:name="_gtxfvegsmtzx" w:colFirst="0" w:colLast="0"/>
      <w:bookmarkEnd w:id="52"/>
      <w:r>
        <w:rPr>
          <w:b/>
          <w:color w:val="000000"/>
          <w:sz w:val="26"/>
          <w:szCs w:val="26"/>
          <w:rtl w:val="0"/>
        </w:rPr>
        <w:t>11.1. Quantum Neuromorphic Computing</w:t>
      </w:r>
    </w:p>
    <w:p w14:paraId="00000119">
      <w:pPr>
        <w:spacing w:before="240" w:after="240"/>
      </w:pPr>
      <w:r>
        <w:rPr>
          <w:rtl w:val="0"/>
        </w:rPr>
        <w:t>Quantum computing harnesses quantum states (superposition, entanglement) to potentially achieve exponential speedups in certain tasks. Although quantum computing and neuromorphic computing differ fundamentally, researchers have speculated about quantum neuromorphic architectures in which quantum states encode spiking or synaptic variables:</w:t>
      </w:r>
    </w:p>
    <w:p w14:paraId="0000011A">
      <w:pPr>
        <w:numPr>
          <w:ilvl w:val="0"/>
          <w:numId w:val="32"/>
        </w:numPr>
        <w:spacing w:before="240" w:after="0" w:afterAutospacing="0"/>
        <w:ind w:left="720" w:hanging="360"/>
      </w:pPr>
      <w:r>
        <w:rPr>
          <w:b/>
          <w:rtl w:val="0"/>
        </w:rPr>
        <w:t>Potential for Exponential Parallelism</w:t>
      </w:r>
      <w:r>
        <w:rPr>
          <w:rtl w:val="0"/>
        </w:rPr>
        <w:t>: Integrating spiking concepts with quantum operations could allow certain computationally intractable problems to be addressed more efficiently.</w:t>
      </w:r>
    </w:p>
    <w:p w14:paraId="0000011B">
      <w:pPr>
        <w:numPr>
          <w:ilvl w:val="0"/>
          <w:numId w:val="32"/>
        </w:numPr>
        <w:spacing w:before="0" w:beforeAutospacing="0" w:after="0" w:afterAutospacing="0"/>
        <w:ind w:left="720" w:hanging="360"/>
      </w:pPr>
      <w:r>
        <w:rPr>
          <w:b/>
          <w:rtl w:val="0"/>
        </w:rPr>
        <w:t>Noise and Decoherence</w:t>
      </w:r>
      <w:r>
        <w:rPr>
          <w:rtl w:val="0"/>
        </w:rPr>
        <w:t>: Quantum systems are inherently fragile and subject to decoherence. The natural noise-tolerance of spiking networks might complement quantum hardware.</w:t>
      </w:r>
    </w:p>
    <w:p w14:paraId="0000011C">
      <w:pPr>
        <w:numPr>
          <w:ilvl w:val="0"/>
          <w:numId w:val="32"/>
        </w:numPr>
        <w:spacing w:before="0" w:beforeAutospacing="0" w:after="240"/>
        <w:ind w:left="720" w:hanging="360"/>
      </w:pPr>
      <w:r>
        <w:rPr>
          <w:b/>
          <w:rtl w:val="0"/>
        </w:rPr>
        <w:t>Practical Integration Challenges</w:t>
      </w:r>
      <w:r>
        <w:rPr>
          <w:rtl w:val="0"/>
        </w:rPr>
        <w:t>: Quantum hardware typically operates at cryogenic temperatures, while neuromorphic electronics are currently designed for room-temperature operation. Bridging this gap remains non-trivial.</w:t>
      </w:r>
    </w:p>
    <w:p w14:paraId="0000011D">
      <w:pPr>
        <w:spacing w:before="240" w:after="240"/>
      </w:pPr>
      <w:r>
        <w:rPr>
          <w:rtl w:val="0"/>
        </w:rPr>
        <w:t>While still largely theoretical, quantum neuromorphic computing represents an exciting frontier at the intersection of physics, AI, and hardware design.</w:t>
      </w:r>
    </w:p>
    <w:p w14:paraId="0000011E">
      <w:pPr>
        <w:pStyle w:val="4"/>
        <w:keepNext w:val="0"/>
        <w:keepLines w:val="0"/>
        <w:spacing w:before="280"/>
        <w:rPr>
          <w:b/>
          <w:color w:val="000000"/>
          <w:sz w:val="26"/>
          <w:szCs w:val="26"/>
        </w:rPr>
      </w:pPr>
      <w:bookmarkStart w:id="53" w:name="_x1w9b65e0y4" w:colFirst="0" w:colLast="0"/>
      <w:bookmarkEnd w:id="53"/>
      <w:r>
        <w:rPr>
          <w:b/>
          <w:color w:val="000000"/>
          <w:sz w:val="26"/>
          <w:szCs w:val="26"/>
          <w:rtl w:val="0"/>
        </w:rPr>
        <w:t>11.2. Analog and Mixed-Signal Computing Beyond Neuromorphics</w:t>
      </w:r>
    </w:p>
    <w:p w14:paraId="0000011F">
      <w:pPr>
        <w:spacing w:before="240" w:after="240"/>
      </w:pPr>
      <w:r>
        <w:rPr>
          <w:rtl w:val="0"/>
        </w:rPr>
        <w:t>Outside the direct sphere of biologically inspired hardware, analog and mixed-signal designs have gained traction for accelerating machine learning workloads. Examples include:</w:t>
      </w:r>
    </w:p>
    <w:p w14:paraId="00000120">
      <w:pPr>
        <w:numPr>
          <w:ilvl w:val="0"/>
          <w:numId w:val="33"/>
        </w:numPr>
        <w:spacing w:before="240" w:after="0" w:afterAutospacing="0"/>
        <w:ind w:left="720" w:hanging="360"/>
      </w:pPr>
      <w:r>
        <w:rPr>
          <w:b/>
          <w:rtl w:val="0"/>
        </w:rPr>
        <w:t>In-Memory Computing</w:t>
      </w:r>
      <w:r>
        <w:rPr>
          <w:rtl w:val="0"/>
        </w:rPr>
        <w:t>: Using resistive crossbar arrays to directly perform analog multiplication and addition in the memory fabric—a principle also leveraged by neuromorphic designs for synaptic operations.</w:t>
      </w:r>
    </w:p>
    <w:p w14:paraId="00000121">
      <w:pPr>
        <w:numPr>
          <w:ilvl w:val="0"/>
          <w:numId w:val="33"/>
        </w:numPr>
        <w:spacing w:before="0" w:beforeAutospacing="0" w:after="0" w:afterAutospacing="0"/>
        <w:ind w:left="720" w:hanging="360"/>
      </w:pPr>
      <w:r>
        <w:rPr>
          <w:b/>
          <w:rtl w:val="0"/>
        </w:rPr>
        <w:t>Approximate Computing</w:t>
      </w:r>
      <w:r>
        <w:rPr>
          <w:rtl w:val="0"/>
        </w:rPr>
        <w:t>: Trading exact arithmetic for lower precision, reduced voltage levels, or approximate circuit elements can save power. Neuromorphic hardware, which often embraces approximate spiking events, aligns well with this philosophy.</w:t>
      </w:r>
    </w:p>
    <w:p w14:paraId="00000122">
      <w:pPr>
        <w:numPr>
          <w:ilvl w:val="0"/>
          <w:numId w:val="33"/>
        </w:numPr>
        <w:spacing w:before="0" w:beforeAutospacing="0" w:after="240"/>
        <w:ind w:left="720" w:hanging="360"/>
      </w:pPr>
      <w:r>
        <w:rPr>
          <w:b/>
          <w:rtl w:val="0"/>
        </w:rPr>
        <w:t>Mixed-Signal Accelerators</w:t>
      </w:r>
      <w:r>
        <w:rPr>
          <w:rtl w:val="0"/>
        </w:rPr>
        <w:t>: Startups and research institutions are producing specialized chips that handle certain neural operations (e.g., matrix-vector multiplication, convolution) in analog form, while keeping control logic digital.</w:t>
      </w:r>
    </w:p>
    <w:p w14:paraId="00000123">
      <w:pPr>
        <w:spacing w:before="240" w:after="240"/>
      </w:pPr>
      <w:r>
        <w:rPr>
          <w:rtl w:val="0"/>
        </w:rPr>
        <w:t>The success of neuromorphic computing in commercial applications may catalyze further interest in analog and mixed-signal circuits, uniting these partially overlapping research directions.</w:t>
      </w:r>
    </w:p>
    <w:p w14:paraId="00000124">
      <w:pPr>
        <w:pStyle w:val="4"/>
        <w:keepNext w:val="0"/>
        <w:keepLines w:val="0"/>
        <w:spacing w:before="280"/>
        <w:rPr>
          <w:b/>
          <w:color w:val="000000"/>
          <w:sz w:val="26"/>
          <w:szCs w:val="26"/>
        </w:rPr>
      </w:pPr>
      <w:bookmarkStart w:id="54" w:name="_l8vd3etibhm9" w:colFirst="0" w:colLast="0"/>
      <w:bookmarkEnd w:id="54"/>
      <w:r>
        <w:rPr>
          <w:b/>
          <w:color w:val="000000"/>
          <w:sz w:val="26"/>
          <w:szCs w:val="26"/>
          <w:rtl w:val="0"/>
        </w:rPr>
        <w:t>11.3. HPC-AI-Neruomorphics Triad</w:t>
      </w:r>
    </w:p>
    <w:p w14:paraId="00000125">
      <w:pPr>
        <w:spacing w:before="240" w:after="240"/>
      </w:pPr>
      <w:r>
        <w:rPr>
          <w:rtl w:val="0"/>
        </w:rPr>
        <w:t>As HPC systems increasingly incorporate AI workloads, and as neuromorphic chips become more capable, we see a three-pronged ecosystem emerging:</w:t>
      </w:r>
    </w:p>
    <w:p w14:paraId="00000126">
      <w:pPr>
        <w:numPr>
          <w:ilvl w:val="0"/>
          <w:numId w:val="34"/>
        </w:numPr>
        <w:spacing w:before="240" w:after="0" w:afterAutospacing="0"/>
        <w:ind w:left="720" w:hanging="360"/>
      </w:pPr>
      <w:r>
        <w:rPr>
          <w:b/>
          <w:rtl w:val="0"/>
        </w:rPr>
        <w:t>HPC</w:t>
      </w:r>
      <w:r>
        <w:rPr>
          <w:rtl w:val="0"/>
        </w:rPr>
        <w:t>: Best for large-scale floating-point calculations, simulations (e.g., climate modeling, drug discovery).</w:t>
      </w:r>
    </w:p>
    <w:p w14:paraId="00000127">
      <w:pPr>
        <w:numPr>
          <w:ilvl w:val="0"/>
          <w:numId w:val="34"/>
        </w:numPr>
        <w:spacing w:before="0" w:beforeAutospacing="0" w:after="0" w:afterAutospacing="0"/>
        <w:ind w:left="720" w:hanging="360"/>
      </w:pPr>
      <w:r>
        <w:rPr>
          <w:b/>
          <w:rtl w:val="0"/>
        </w:rPr>
        <w:t>AI Accelerators (GPU/TPU)</w:t>
      </w:r>
      <w:r>
        <w:rPr>
          <w:rtl w:val="0"/>
        </w:rPr>
        <w:t>: Best for high-throughput matrix operations in conventional deep learning pipelines.</w:t>
      </w:r>
    </w:p>
    <w:p w14:paraId="00000128">
      <w:pPr>
        <w:numPr>
          <w:ilvl w:val="0"/>
          <w:numId w:val="34"/>
        </w:numPr>
        <w:spacing w:before="0" w:beforeAutospacing="0" w:after="240"/>
        <w:ind w:left="720" w:hanging="360"/>
      </w:pPr>
      <w:r>
        <w:rPr>
          <w:b/>
          <w:rtl w:val="0"/>
        </w:rPr>
        <w:t>Neuromorphic Hardware</w:t>
      </w:r>
      <w:r>
        <w:rPr>
          <w:rtl w:val="0"/>
        </w:rPr>
        <w:t>: Best for ultra-low-power streaming tasks and event-driven computation, with potentially high temporal and spiking-based intelligence.</w:t>
      </w:r>
    </w:p>
    <w:p w14:paraId="00000129">
      <w:pPr>
        <w:spacing w:before="240" w:after="240"/>
      </w:pPr>
      <w:r>
        <w:rPr>
          <w:rtl w:val="0"/>
        </w:rPr>
        <w:t>Optimizing across these paradigms allows computing centers to allocate tasks to the most suitable hardware type, maximizing energy efficiency and performance. Over time, these paradigms may blend as new architectures incorporate spiking logic alongside conventional cores and memory hierarchies.</w:t>
      </w:r>
    </w:p>
    <w:p w14:paraId="0000012A">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12B">
      <w:pPr>
        <w:pStyle w:val="3"/>
        <w:keepNext w:val="0"/>
        <w:keepLines w:val="0"/>
        <w:spacing w:after="80"/>
        <w:rPr>
          <w:b/>
          <w:sz w:val="34"/>
          <w:szCs w:val="34"/>
        </w:rPr>
      </w:pPr>
      <w:bookmarkStart w:id="55" w:name="_1h3q7riweknn" w:colFirst="0" w:colLast="0"/>
      <w:bookmarkEnd w:id="55"/>
      <w:r>
        <w:rPr>
          <w:b/>
          <w:sz w:val="34"/>
          <w:szCs w:val="34"/>
          <w:rtl w:val="0"/>
        </w:rPr>
        <w:t>12. Conclusion</w:t>
      </w:r>
    </w:p>
    <w:p w14:paraId="0000012C">
      <w:pPr>
        <w:spacing w:before="240" w:after="240"/>
      </w:pPr>
      <w:r>
        <w:rPr>
          <w:rtl w:val="0"/>
        </w:rPr>
        <w:t>Neuromorphic computing embodies a fundamental rethinking of how to design, build, and program computing systems. By mimicking the core attributes of biological brains—massive parallelism, event-driven processing, and localized adaptation—neuromorphic hardware has demonstrated remarkable potential for energy-efficient, real-time AI. From analog neuron circuits and memristor-based synapses to large-scale multi-chip arrays, researchers continue to push the boundaries of scalability and performance.</w:t>
      </w:r>
    </w:p>
    <w:p w14:paraId="0000012D">
      <w:pPr>
        <w:spacing w:before="240" w:after="240"/>
      </w:pPr>
      <w:r>
        <w:rPr>
          <w:rtl w:val="0"/>
        </w:rPr>
        <w:t>Yet neuromorphic computing also faces substantial hurdles. Bridging the gap between current technological constraints and the complexity of biological cognition demands ongoing innovations in device materials, fabrication processes, circuit architectures, and algorithms. Realizing widespread commercial success requires standardization, accessible software toolchains, and well-defined benchmarks that validate neuromorphic advantages across diverse application domains.</w:t>
      </w:r>
    </w:p>
    <w:p w14:paraId="0000012E">
      <w:pPr>
        <w:spacing w:before="240" w:after="240"/>
      </w:pPr>
      <w:r>
        <w:rPr>
          <w:rtl w:val="0"/>
        </w:rPr>
        <w:t>Looking forward, the synergistic co-design of hardware and algorithms will be key. As spiking neural networks gain traction in academic and industrial research, the quest for robust, on-chip learning mechanisms that scale to millions or billions of neurons becomes ever more pressing. In tandem, deeper insights from neuroscience may inspire new synaptic plasticity models, neuron types, and hierarchical network motifs that further differentiate neuromorphic computing from conventional AI accelerators.</w:t>
      </w:r>
    </w:p>
    <w:p w14:paraId="0000012F">
      <w:pPr>
        <w:spacing w:before="240" w:after="240"/>
      </w:pPr>
      <w:r>
        <w:rPr>
          <w:rtl w:val="0"/>
        </w:rPr>
        <w:t>At a broader societal level, neuromorphic systems promise a new wave of autonomous and interactive AI. Whether in edge devices that operate within microjoules of energy, advanced robotics with real-time reflexes, or HPC environments exploring massively parallel computations, neuromorphic architectures can unlock capabilities unreachable through conventional, clock-bound digital designs. However, attention to ethical and governance concerns—privacy, accountability, sustainability—will be essential to ensure that neuromorphic technology is leveraged responsibly for collective benefit.</w:t>
      </w:r>
    </w:p>
    <w:p w14:paraId="00000130">
      <w:pPr>
        <w:spacing w:before="240" w:after="240"/>
      </w:pPr>
      <w:r>
        <w:rPr>
          <w:rtl w:val="0"/>
        </w:rPr>
        <w:t>Ultimately, neuromorphic computing stands poised to become a cornerstone of next-generation AI hardware. By embracing the lessons of biological systems—efficiency, adaptability, and robust parallelism—researchers and practitioners can chart a path toward truly intelligent, power-thrifty machines that operate at the scale and speed demanded by the modern world. The road ahead is both challenging and exhilarating, and the promise of neuromorphic computing suggests that the best days of computing innovation still lie before us.</w:t>
      </w:r>
    </w:p>
    <w:p w14:paraId="00000131">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132">
      <w:pPr>
        <w:pStyle w:val="3"/>
        <w:keepNext w:val="0"/>
        <w:keepLines w:val="0"/>
        <w:spacing w:after="80"/>
        <w:rPr>
          <w:b/>
          <w:sz w:val="34"/>
          <w:szCs w:val="34"/>
        </w:rPr>
      </w:pPr>
      <w:bookmarkStart w:id="56" w:name="_vsmm604rdgy3" w:colFirst="0" w:colLast="0"/>
      <w:bookmarkEnd w:id="56"/>
      <w:r>
        <w:rPr>
          <w:b/>
          <w:sz w:val="34"/>
          <w:szCs w:val="34"/>
          <w:rtl w:val="0"/>
        </w:rPr>
        <w:t>References and Suggested Reading</w:t>
      </w:r>
    </w:p>
    <w:p w14:paraId="00000133">
      <w:pPr>
        <w:numPr>
          <w:ilvl w:val="0"/>
          <w:numId w:val="35"/>
        </w:numPr>
        <w:spacing w:before="240" w:after="0" w:afterAutospacing="0"/>
        <w:ind w:left="720" w:hanging="360"/>
      </w:pPr>
      <w:r>
        <w:rPr>
          <w:rtl w:val="0"/>
        </w:rPr>
        <w:t xml:space="preserve">Mead, C. (1990). </w:t>
      </w:r>
      <w:r>
        <w:rPr>
          <w:i/>
          <w:rtl w:val="0"/>
        </w:rPr>
        <w:t>Neuromorphic electronic systems.</w:t>
      </w:r>
      <w:r>
        <w:rPr>
          <w:rtl w:val="0"/>
        </w:rPr>
        <w:t xml:space="preserve"> Proceedings of the IEEE, 78(10), 1629–1636.</w:t>
      </w:r>
    </w:p>
    <w:p w14:paraId="00000134">
      <w:pPr>
        <w:numPr>
          <w:ilvl w:val="0"/>
          <w:numId w:val="35"/>
        </w:numPr>
        <w:spacing w:before="0" w:beforeAutospacing="0" w:after="0" w:afterAutospacing="0"/>
        <w:ind w:left="720" w:hanging="360"/>
      </w:pPr>
      <w:r>
        <w:rPr>
          <w:rtl w:val="0"/>
        </w:rPr>
        <w:t xml:space="preserve">Indiveri, G., &amp; Liu, S.-C. (2015). </w:t>
      </w:r>
      <w:r>
        <w:rPr>
          <w:i/>
          <w:rtl w:val="0"/>
        </w:rPr>
        <w:t>Memory and information processing in neuromorphic systems.</w:t>
      </w:r>
      <w:r>
        <w:rPr>
          <w:rtl w:val="0"/>
        </w:rPr>
        <w:t xml:space="preserve"> Proceedings of the IEEE, 103(8), 1379–1397.</w:t>
      </w:r>
    </w:p>
    <w:p w14:paraId="00000135">
      <w:pPr>
        <w:numPr>
          <w:ilvl w:val="0"/>
          <w:numId w:val="35"/>
        </w:numPr>
        <w:spacing w:before="0" w:beforeAutospacing="0" w:after="0" w:afterAutospacing="0"/>
        <w:ind w:left="720" w:hanging="360"/>
      </w:pPr>
      <w:r>
        <w:rPr>
          <w:rtl w:val="0"/>
        </w:rPr>
        <w:t xml:space="preserve">Merolla, P. A., et al. (2014). </w:t>
      </w:r>
      <w:r>
        <w:rPr>
          <w:i/>
          <w:rtl w:val="0"/>
        </w:rPr>
        <w:t>A million spiking-neuron integrated circuit with a scalable communication network and interface.</w:t>
      </w:r>
      <w:r>
        <w:rPr>
          <w:rtl w:val="0"/>
        </w:rPr>
        <w:t xml:space="preserve"> Science, 345(6197), 668–673.</w:t>
      </w:r>
    </w:p>
    <w:p w14:paraId="00000136">
      <w:pPr>
        <w:numPr>
          <w:ilvl w:val="0"/>
          <w:numId w:val="35"/>
        </w:numPr>
        <w:spacing w:before="0" w:beforeAutospacing="0" w:after="0" w:afterAutospacing="0"/>
        <w:ind w:left="720" w:hanging="360"/>
      </w:pPr>
      <w:r>
        <w:rPr>
          <w:rtl w:val="0"/>
        </w:rPr>
        <w:t xml:space="preserve">Furber, S. B., et al. (2014). </w:t>
      </w:r>
      <w:r>
        <w:rPr>
          <w:i/>
          <w:rtl w:val="0"/>
        </w:rPr>
        <w:t>The SpiNNaker project.</w:t>
      </w:r>
      <w:r>
        <w:rPr>
          <w:rtl w:val="0"/>
        </w:rPr>
        <w:t xml:space="preserve"> Proceedings of the IEEE, 102(5), 652–665.</w:t>
      </w:r>
    </w:p>
    <w:p w14:paraId="00000137">
      <w:pPr>
        <w:numPr>
          <w:ilvl w:val="0"/>
          <w:numId w:val="35"/>
        </w:numPr>
        <w:spacing w:before="0" w:beforeAutospacing="0" w:after="0" w:afterAutospacing="0"/>
        <w:ind w:left="720" w:hanging="360"/>
      </w:pPr>
      <w:r>
        <w:rPr>
          <w:rtl w:val="0"/>
        </w:rPr>
        <w:t xml:space="preserve">Shrestha, S. B., &amp; Song, Q. (2018). </w:t>
      </w:r>
      <w:r>
        <w:rPr>
          <w:i/>
          <w:rtl w:val="0"/>
        </w:rPr>
        <w:t>Adaptive learning rate in spiking neural networks for dynamic vision tasks.</w:t>
      </w:r>
      <w:r>
        <w:rPr>
          <w:rtl w:val="0"/>
        </w:rPr>
        <w:t xml:space="preserve"> Frontiers in Neuroscience, 12, 439.</w:t>
      </w:r>
    </w:p>
    <w:p w14:paraId="00000138">
      <w:pPr>
        <w:numPr>
          <w:ilvl w:val="0"/>
          <w:numId w:val="35"/>
        </w:numPr>
        <w:spacing w:before="0" w:beforeAutospacing="0" w:after="0" w:afterAutospacing="0"/>
        <w:ind w:left="720" w:hanging="360"/>
      </w:pPr>
      <w:r>
        <w:rPr>
          <w:rtl w:val="0"/>
        </w:rPr>
        <w:t xml:space="preserve">Burr, G. W., et al. (2017). </w:t>
      </w:r>
      <w:r>
        <w:rPr>
          <w:i/>
          <w:rtl w:val="0"/>
        </w:rPr>
        <w:t>Neuromorphic computing using non-volatile memory.</w:t>
      </w:r>
      <w:r>
        <w:rPr>
          <w:rtl w:val="0"/>
        </w:rPr>
        <w:t xml:space="preserve"> Advances in Physics: X, 2(1), 89–124.</w:t>
      </w:r>
    </w:p>
    <w:p w14:paraId="00000139">
      <w:pPr>
        <w:numPr>
          <w:ilvl w:val="0"/>
          <w:numId w:val="35"/>
        </w:numPr>
        <w:spacing w:before="0" w:beforeAutospacing="0" w:after="0" w:afterAutospacing="0"/>
        <w:ind w:left="720" w:hanging="360"/>
      </w:pPr>
      <w:r>
        <w:rPr>
          <w:rtl w:val="0"/>
        </w:rPr>
        <w:t xml:space="preserve">Ni, Z., et al. (2022). </w:t>
      </w:r>
      <w:r>
        <w:rPr>
          <w:i/>
          <w:rtl w:val="0"/>
        </w:rPr>
        <w:t>Energy-efficient neuromorphic computing with emerging memory technologies.</w:t>
      </w:r>
      <w:r>
        <w:rPr>
          <w:rtl w:val="0"/>
        </w:rPr>
        <w:t xml:space="preserve"> IEEE Transactions on Circuits and Systems I, 69(8), 3206–3220.</w:t>
      </w:r>
    </w:p>
    <w:p w14:paraId="0000013A">
      <w:pPr>
        <w:numPr>
          <w:ilvl w:val="0"/>
          <w:numId w:val="35"/>
        </w:numPr>
        <w:spacing w:before="0" w:beforeAutospacing="0" w:after="0" w:afterAutospacing="0"/>
        <w:ind w:left="720" w:hanging="360"/>
      </w:pPr>
      <w:r>
        <w:rPr>
          <w:rtl w:val="0"/>
        </w:rPr>
        <w:t xml:space="preserve">Roy, K., Jaiswal, A., &amp; Panda, P. (2019). </w:t>
      </w:r>
      <w:r>
        <w:rPr>
          <w:i/>
          <w:rtl w:val="0"/>
        </w:rPr>
        <w:t>Towards spike-based machine intelligence with neuromorphic computing.</w:t>
      </w:r>
      <w:r>
        <w:rPr>
          <w:rtl w:val="0"/>
        </w:rPr>
        <w:t xml:space="preserve"> Nature, 575(7784), 607–617.</w:t>
      </w:r>
    </w:p>
    <w:p w14:paraId="0000013B">
      <w:pPr>
        <w:numPr>
          <w:ilvl w:val="0"/>
          <w:numId w:val="35"/>
        </w:numPr>
        <w:spacing w:before="0" w:beforeAutospacing="0" w:after="0" w:afterAutospacing="0"/>
        <w:ind w:left="720" w:hanging="360"/>
      </w:pPr>
      <w:r>
        <w:rPr>
          <w:rtl w:val="0"/>
        </w:rPr>
        <w:t xml:space="preserve">Davies, M., et al. (2018). </w:t>
      </w:r>
      <w:r>
        <w:rPr>
          <w:i/>
          <w:rtl w:val="0"/>
        </w:rPr>
        <w:t>Loihi: A neuromorphic manycore processor with on-chip learning.</w:t>
      </w:r>
      <w:r>
        <w:rPr>
          <w:rtl w:val="0"/>
        </w:rPr>
        <w:t xml:space="preserve"> IEEE Micro, 38(1), 82–99.</w:t>
      </w:r>
    </w:p>
    <w:p w14:paraId="0000013C">
      <w:pPr>
        <w:numPr>
          <w:ilvl w:val="0"/>
          <w:numId w:val="35"/>
        </w:numPr>
        <w:spacing w:before="0" w:beforeAutospacing="0" w:after="240"/>
        <w:ind w:left="720" w:hanging="360"/>
      </w:pPr>
      <w:r>
        <w:rPr>
          <w:rtl w:val="0"/>
        </w:rPr>
        <w:t xml:space="preserve">Markovic, D., Mizrahi, A., Querlioz, D., &amp; Grollier, J. (2020). </w:t>
      </w:r>
      <w:r>
        <w:rPr>
          <w:i/>
          <w:rtl w:val="0"/>
        </w:rPr>
        <w:t>Physics for neuromorphic computing.</w:t>
      </w:r>
      <w:r>
        <w:rPr>
          <w:rtl w:val="0"/>
        </w:rPr>
        <w:t xml:space="preserve"> Nature Reviews Physics, 2(9), 499–510.</w:t>
      </w:r>
    </w:p>
    <w:p w14:paraId="0000013D"/>
    <w:bookmarkEnd w:id="57"/>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0C93552"/>
    <w:multiLevelType w:val="multilevel"/>
    <w:tmpl w:val="A0C93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0F05207"/>
    <w:multiLevelType w:val="multilevel"/>
    <w:tmpl w:val="A0F052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23A94A9"/>
    <w:multiLevelType w:val="multilevel"/>
    <w:tmpl w:val="B23A94A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88D21A8"/>
    <w:multiLevelType w:val="multilevel"/>
    <w:tmpl w:val="B88D21A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C0915F4F"/>
    <w:multiLevelType w:val="multilevel"/>
    <w:tmpl w:val="C0915F4F"/>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C4E0D24A"/>
    <w:multiLevelType w:val="multilevel"/>
    <w:tmpl w:val="C4E0D24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AD3A854"/>
    <w:multiLevelType w:val="multilevel"/>
    <w:tmpl w:val="DAD3A8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E504947C"/>
    <w:multiLevelType w:val="multilevel"/>
    <w:tmpl w:val="E50494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689643B"/>
    <w:multiLevelType w:val="multilevel"/>
    <w:tmpl w:val="F68964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FEC2EA36"/>
    <w:multiLevelType w:val="multilevel"/>
    <w:tmpl w:val="FEC2EA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3A63A41"/>
    <w:multiLevelType w:val="multilevel"/>
    <w:tmpl w:val="03A63A4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CEF100B"/>
    <w:multiLevelType w:val="multilevel"/>
    <w:tmpl w:val="0CEF100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
    <w:nsid w:val="0F9F9CCA"/>
    <w:multiLevelType w:val="multilevel"/>
    <w:tmpl w:val="0F9F9CC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12EADF99"/>
    <w:multiLevelType w:val="multilevel"/>
    <w:tmpl w:val="12EADF9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18F74015"/>
    <w:multiLevelType w:val="multilevel"/>
    <w:tmpl w:val="18F740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1ACDE60F"/>
    <w:multiLevelType w:val="multilevel"/>
    <w:tmpl w:val="1ACDE60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3E97754"/>
    <w:multiLevelType w:val="multilevel"/>
    <w:tmpl w:val="23E9775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
    <w:nsid w:val="30A0AC00"/>
    <w:multiLevelType w:val="multilevel"/>
    <w:tmpl w:val="30A0AC0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322D85CA"/>
    <w:multiLevelType w:val="multilevel"/>
    <w:tmpl w:val="322D85C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32A7AF2D"/>
    <w:multiLevelType w:val="multilevel"/>
    <w:tmpl w:val="32A7AF2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
    <w:nsid w:val="35E83B33"/>
    <w:multiLevelType w:val="multilevel"/>
    <w:tmpl w:val="35E83B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3B8127DF"/>
    <w:multiLevelType w:val="multilevel"/>
    <w:tmpl w:val="3B8127D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
    <w:nsid w:val="40B249F9"/>
    <w:multiLevelType w:val="multilevel"/>
    <w:tmpl w:val="40B249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5FFFB1A7"/>
    <w:multiLevelType w:val="multilevel"/>
    <w:tmpl w:val="5FFFB1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00FDCEF"/>
    <w:multiLevelType w:val="multilevel"/>
    <w:tmpl w:val="700FDC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
    <w:nsid w:val="74C28B35"/>
    <w:multiLevelType w:val="multilevel"/>
    <w:tmpl w:val="74C28B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
    <w:nsid w:val="77633216"/>
    <w:multiLevelType w:val="multilevel"/>
    <w:tmpl w:val="776332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0"/>
  </w:num>
  <w:num w:numId="2">
    <w:abstractNumId w:val="0"/>
  </w:num>
  <w:num w:numId="3">
    <w:abstractNumId w:val="30"/>
  </w:num>
  <w:num w:numId="4">
    <w:abstractNumId w:val="33"/>
  </w:num>
  <w:num w:numId="5">
    <w:abstractNumId w:val="29"/>
  </w:num>
  <w:num w:numId="6">
    <w:abstractNumId w:val="24"/>
  </w:num>
  <w:num w:numId="7">
    <w:abstractNumId w:val="31"/>
  </w:num>
  <w:num w:numId="8">
    <w:abstractNumId w:val="15"/>
  </w:num>
  <w:num w:numId="9">
    <w:abstractNumId w:val="16"/>
  </w:num>
  <w:num w:numId="10">
    <w:abstractNumId w:val="8"/>
  </w:num>
  <w:num w:numId="11">
    <w:abstractNumId w:val="25"/>
  </w:num>
  <w:num w:numId="12">
    <w:abstractNumId w:val="21"/>
  </w:num>
  <w:num w:numId="13">
    <w:abstractNumId w:val="11"/>
  </w:num>
  <w:num w:numId="14">
    <w:abstractNumId w:val="22"/>
  </w:num>
  <w:num w:numId="15">
    <w:abstractNumId w:val="4"/>
  </w:num>
  <w:num w:numId="16">
    <w:abstractNumId w:val="28"/>
  </w:num>
  <w:num w:numId="17">
    <w:abstractNumId w:val="17"/>
  </w:num>
  <w:num w:numId="18">
    <w:abstractNumId w:val="26"/>
  </w:num>
  <w:num w:numId="19">
    <w:abstractNumId w:val="14"/>
  </w:num>
  <w:num w:numId="20">
    <w:abstractNumId w:val="6"/>
  </w:num>
  <w:num w:numId="21">
    <w:abstractNumId w:val="18"/>
  </w:num>
  <w:num w:numId="22">
    <w:abstractNumId w:val="3"/>
  </w:num>
  <w:num w:numId="23">
    <w:abstractNumId w:val="27"/>
  </w:num>
  <w:num w:numId="24">
    <w:abstractNumId w:val="2"/>
  </w:num>
  <w:num w:numId="25">
    <w:abstractNumId w:val="12"/>
  </w:num>
  <w:num w:numId="26">
    <w:abstractNumId w:val="23"/>
  </w:num>
  <w:num w:numId="27">
    <w:abstractNumId w:val="13"/>
  </w:num>
  <w:num w:numId="28">
    <w:abstractNumId w:val="19"/>
  </w:num>
  <w:num w:numId="29">
    <w:abstractNumId w:val="32"/>
  </w:num>
  <w:num w:numId="30">
    <w:abstractNumId w:val="10"/>
  </w:num>
  <w:num w:numId="31">
    <w:abstractNumId w:val="7"/>
  </w:num>
  <w:num w:numId="32">
    <w:abstractNumId w:val="1"/>
  </w:num>
  <w:num w:numId="33">
    <w:abstractNumId w:val="34"/>
  </w:num>
  <w:num w:numId="34">
    <w:abstractNumId w:val="9"/>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9334E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ru"/>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2025-03-16T21:02:31Z</dcterms:created>
  <dc:creator>nursu</dc:creator>
  <cp:lastModifiedBy>nursu</cp:lastModifiedBy>
  <dcterms:modified xsi:type="dcterms:W3CDTF">2025-03-16T21:03:10Z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FF2F72E251E54CF5A2927D055BD7136C_12</vt:lpwstr>
  </property>
</Properties>
</file>