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rPr>
      </w:pPr>
      <w:r w:rsidDel="00000000" w:rsidR="00000000" w:rsidRPr="00000000">
        <w:rPr>
          <w:b w:val="1"/>
          <w:rtl w:val="0"/>
        </w:rPr>
        <w:t xml:space="preserve">Deep Learning Approaches for Protein-Protein Interaction Prediction</w:t>
      </w:r>
    </w:p>
    <w:p w:rsidR="00000000" w:rsidDel="00000000" w:rsidP="00000000" w:rsidRDefault="00000000" w:rsidRPr="00000000" w14:paraId="00000002">
      <w:pPr>
        <w:spacing w:after="240" w:lineRule="auto"/>
        <w:rPr>
          <w:b w:val="1"/>
        </w:rPr>
      </w:pPr>
      <w:r w:rsidDel="00000000" w:rsidR="00000000" w:rsidRPr="00000000">
        <w:rPr>
          <w:b w:val="1"/>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Protein-protein interactions (PPIs) lie at the heart of numerous biochemical and cellular processes. They orchestrate a complex network of signaling pathways, regulate transcriptional activities, and maintain the structural integrity of various cellular components. Understanding how two proteins interact, the specificity of their binding, and the broader network in which these interactions take place is a fundamental challenge in modern molecular biology. Traditional methods, such as yeast two-hybrid assays and co-immunoprecipitation, have undoubtedly offered significant insights into the landscape of PPIs. However, such experimental techniques can be labor-intensive, time-consuming, and often yield results that are limited to specific conditions.</w:t>
      </w:r>
    </w:p>
    <w:p w:rsidR="00000000" w:rsidDel="00000000" w:rsidP="00000000" w:rsidRDefault="00000000" w:rsidRPr="00000000" w14:paraId="00000004">
      <w:pPr>
        <w:spacing w:after="240" w:before="240" w:lineRule="auto"/>
        <w:rPr/>
      </w:pPr>
      <w:r w:rsidDel="00000000" w:rsidR="00000000" w:rsidRPr="00000000">
        <w:rPr>
          <w:rtl w:val="0"/>
        </w:rPr>
        <w:t xml:space="preserve">In recent years, computational methods have played a pivotal role in augmenting experimental protocols by predicting potential interactions and narrowing the scope of experimental validation. Machine learning, specifically, has shown immense promise, using statistical patterns in large-scale biological data to make inferences about unseen protein pairs. With the advent of deep learning—characterized by neural networks with multiple layers and increasingly sophisticated architectures—the predictive accuracy for PPIs has improved dramatically. This elevation in predictive performance stems from the ability of deep learning models to learn hierarchical representations, which often capture complex non-linear relationships within biological data.</w:t>
      </w:r>
    </w:p>
    <w:p w:rsidR="00000000" w:rsidDel="00000000" w:rsidP="00000000" w:rsidRDefault="00000000" w:rsidRPr="00000000" w14:paraId="00000005">
      <w:pPr>
        <w:spacing w:after="240" w:before="240" w:lineRule="auto"/>
        <w:rPr/>
      </w:pPr>
      <w:r w:rsidDel="00000000" w:rsidR="00000000" w:rsidRPr="00000000">
        <w:rPr>
          <w:rtl w:val="0"/>
        </w:rPr>
        <w:t xml:space="preserve">Nevertheless, employing deep learning models for PPI prediction is not straightforward. Biological data, especially at the proteomic level, can be noisy, high-dimensional, and heterogeneous. Proteins vary vastly in length, structure, and functional context, introducing significant challenges in feature extraction and model design. Furthermore, large labeled datasets, which are critical for training deep learning models, are not always readily available due to the expense and complexity of experimental validation. As a result, researchers have had to adapt and innovate both in terms of data curation strategies and model architectures to tackle these obstacles.</w:t>
      </w:r>
    </w:p>
    <w:p w:rsidR="00000000" w:rsidDel="00000000" w:rsidP="00000000" w:rsidRDefault="00000000" w:rsidRPr="00000000" w14:paraId="00000006">
      <w:pPr>
        <w:spacing w:after="240" w:before="240" w:lineRule="auto"/>
        <w:rPr/>
      </w:pPr>
      <w:r w:rsidDel="00000000" w:rsidR="00000000" w:rsidRPr="00000000">
        <w:rPr>
          <w:rtl w:val="0"/>
        </w:rPr>
        <w:t xml:space="preserve">In this research-style section, we explore how deep learning techniques have been leveraged to address these challenges in PPI prediction. We begin by reviewing the biological significance of PPIs and the limitations of traditional computational methods, then delve into the evolution of deep learning architectures tailored for protein data. We survey the state-of-the-art methodologies, discussing the importance of feature engineering, transfer learning, attention mechanisms, and interpretability in this context. Finally, we highlight applications, challenges, and future directions, offering a comprehensive overview that will serve both newcomers and experienced researchers. This discussion aims to illuminate the synergy between modern deep learning techniques and molecular biology, showing how integrative computational pipelines can substantially advance our understanding of protein function and interaction networks.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Biological Background and Significance of Protein-Protein Interactions</w:t>
      </w:r>
    </w:p>
    <w:p w:rsidR="00000000" w:rsidDel="00000000" w:rsidP="00000000" w:rsidRDefault="00000000" w:rsidRPr="00000000" w14:paraId="00000009">
      <w:pPr>
        <w:spacing w:after="240" w:before="240" w:lineRule="auto"/>
        <w:rPr/>
      </w:pPr>
      <w:r w:rsidDel="00000000" w:rsidR="00000000" w:rsidRPr="00000000">
        <w:rPr>
          <w:rtl w:val="0"/>
        </w:rPr>
        <w:t xml:space="preserve">Protein-protein interactions form the basis of nearly all biological processes. These interactions can be transient or stable, specific or promiscuous, and they are instrumental in regulating a myriad of cellular functions including signal transduction, immune responses, cellular metabolism, and gene expression. A protein’s function is closely tied to its interactions with other molecules, particularly other proteins. Perturbations in protein interaction networks are associated with a range of diseases, including cancer, neurodegenerative disorders, and immune deficiencies. Thus, understanding PPIs is integral to elucidating the molecular underpinnings of complex pathologies and to developing targeted therapeutic strategies.</w:t>
      </w:r>
    </w:p>
    <w:p w:rsidR="00000000" w:rsidDel="00000000" w:rsidP="00000000" w:rsidRDefault="00000000" w:rsidRPr="00000000" w14:paraId="0000000A">
      <w:pPr>
        <w:spacing w:after="240" w:before="240" w:lineRule="auto"/>
        <w:rPr/>
      </w:pPr>
      <w:r w:rsidDel="00000000" w:rsidR="00000000" w:rsidRPr="00000000">
        <w:rPr>
          <w:rtl w:val="0"/>
        </w:rPr>
        <w:t xml:space="preserve">A primary mechanism by which proteins interact involves the structural complementarity of their surfaces. This complementarity is governed by electrostatic interactions, hydrogen bonds, hydrophobic pockets, and other molecular forces that stabilize the interface between two or more protein subunits. Beyond the structural chemistry, PPIs are also modulated by post-translational modifications, the presence of cofactors, and the subcellular localization of the proteins in question. The complexity of these interactions is further heightened by the fact that proteins can form multi-subunit complexes, creating interaction networks that span multiple domains and cellular pathways.</w:t>
      </w:r>
    </w:p>
    <w:p w:rsidR="00000000" w:rsidDel="00000000" w:rsidP="00000000" w:rsidRDefault="00000000" w:rsidRPr="00000000" w14:paraId="0000000B">
      <w:pPr>
        <w:spacing w:after="240" w:before="240" w:lineRule="auto"/>
        <w:rPr/>
      </w:pPr>
      <w:r w:rsidDel="00000000" w:rsidR="00000000" w:rsidRPr="00000000">
        <w:rPr>
          <w:rtl w:val="0"/>
        </w:rPr>
        <w:t xml:space="preserve">Conventional experimental methods for discovering PPIs often rely on techniques such as yeast two-hybrid (Y2H), affinity purification followed by mass spectrometry (AP-MS), fluorescence resonance energy transfer (FRET), and co-immunoprecipitation. While these methods have generated large volumes of valuable data, they are not without limitations. Issues such as high false-positive rates, inability to capture certain transient interactions, and the context-dependent nature of some assays can limit the utility of these datasets. Moreover, these experimental approaches can be costly and time-consuming, making it infeasible to explore the entire proteome comprehensively.</w:t>
      </w:r>
    </w:p>
    <w:p w:rsidR="00000000" w:rsidDel="00000000" w:rsidP="00000000" w:rsidRDefault="00000000" w:rsidRPr="00000000" w14:paraId="0000000C">
      <w:pPr>
        <w:spacing w:after="240" w:before="240" w:lineRule="auto"/>
        <w:rPr/>
      </w:pPr>
      <w:r w:rsidDel="00000000" w:rsidR="00000000" w:rsidRPr="00000000">
        <w:rPr>
          <w:rtl w:val="0"/>
        </w:rPr>
        <w:t xml:space="preserve">Computational approaches have emerged as a complementary strategy to predict and validate PPIs in silico. Early computational models employed sequence-based features, structural motifs, domain-domain interactions, and even gene co-expression data to predict the likelihood that a pair of proteins would interact. However, these traditional machine learning methods (e.g., support vector machines, random forests) often relied on handcrafted feature sets that may not fully capture the intricate dependencies among amino acid residues or structural conformations. Furthermore, the multi-dimensional nature of protein structures and the diversity of biological contexts remain challenging to encode in a straightforward manner.</w:t>
      </w:r>
    </w:p>
    <w:p w:rsidR="00000000" w:rsidDel="00000000" w:rsidP="00000000" w:rsidRDefault="00000000" w:rsidRPr="00000000" w14:paraId="0000000D">
      <w:pPr>
        <w:spacing w:after="240" w:before="240" w:lineRule="auto"/>
        <w:rPr/>
      </w:pPr>
      <w:r w:rsidDel="00000000" w:rsidR="00000000" w:rsidRPr="00000000">
        <w:rPr>
          <w:rtl w:val="0"/>
        </w:rPr>
        <w:t xml:space="preserve">Deep learning approaches promise to surmount some of these limitations by learning richer and more hierarchical feature representations directly from raw data. Whether it is primary sequences of amino acids, 3D coordinates of protein structures, or features derived from high-throughput experiments, deep neural networks can potentially unearth latent patterns that correlate with interaction propensity. As such, PPIs offer an excellent testing ground in computational biology.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Traditional Computational Approaches to PPI Prediction</w:t>
      </w:r>
    </w:p>
    <w:p w:rsidR="00000000" w:rsidDel="00000000" w:rsidP="00000000" w:rsidRDefault="00000000" w:rsidRPr="00000000" w14:paraId="00000010">
      <w:pPr>
        <w:spacing w:after="240" w:before="240" w:lineRule="auto"/>
        <w:rPr/>
      </w:pPr>
      <w:r w:rsidDel="00000000" w:rsidR="00000000" w:rsidRPr="00000000">
        <w:rPr>
          <w:rtl w:val="0"/>
        </w:rPr>
        <w:t xml:space="preserve">Before diving into deep learning-based methodologies, it is crucial to understand the landscape of more traditional computational approaches. These approaches often involve two broad categories: (1) sequence-based methods and (2) structure-based methods.</w:t>
      </w:r>
    </w:p>
    <w:p w:rsidR="00000000" w:rsidDel="00000000" w:rsidP="00000000" w:rsidRDefault="00000000" w:rsidRPr="00000000" w14:paraId="00000011">
      <w:pPr>
        <w:spacing w:after="240" w:before="240" w:lineRule="auto"/>
        <w:rPr/>
      </w:pPr>
      <w:r w:rsidDel="00000000" w:rsidR="00000000" w:rsidRPr="00000000">
        <w:rPr>
          <w:rtl w:val="0"/>
        </w:rPr>
        <w:t xml:space="preserve">Sequence-based methods frequently utilize features derived from amino acid composition, physicochemical properties, and evolutionary conservation. Techniques such as position-specific scoring matrices (PSSMs), hidden Markov models (HMMs), and various kernel-based methods have been used to capture conserved residues or motifs critical for binding interactions. Additionally, advanced statistical methods have examined coevolutionary signals, hypothesizing that interacting residues may coevolve to maintain functional contacts. Yet, these sequence-based methods often suffer from limitations, such as ignoring the three-dimensional context of residues that are distant in the primary sequence but close in the tertiary structure.</w:t>
      </w:r>
    </w:p>
    <w:p w:rsidR="00000000" w:rsidDel="00000000" w:rsidP="00000000" w:rsidRDefault="00000000" w:rsidRPr="00000000" w14:paraId="00000012">
      <w:pPr>
        <w:spacing w:after="240" w:before="240" w:lineRule="auto"/>
        <w:rPr/>
      </w:pPr>
      <w:r w:rsidDel="00000000" w:rsidR="00000000" w:rsidRPr="00000000">
        <w:rPr>
          <w:rtl w:val="0"/>
        </w:rPr>
        <w:t xml:space="preserve">Structure-based methods, on the other hand, focus on 3D conformations and interactions at the atomic level. Molecular docking simulations, for instance, attempt to position two protein structures in an energetically favorable configuration. While docking can provide critical insights into binding interfaces and interaction energies, it can be computationally expensive, particularly for large-scale screening. Moreover, high-resolution structures for many proteins are not available, restricting the applicability of structure-based approaches to a subset of well-characterized proteins.</w:t>
      </w:r>
    </w:p>
    <w:p w:rsidR="00000000" w:rsidDel="00000000" w:rsidP="00000000" w:rsidRDefault="00000000" w:rsidRPr="00000000" w14:paraId="00000013">
      <w:pPr>
        <w:spacing w:after="240" w:before="240" w:lineRule="auto"/>
        <w:rPr/>
      </w:pPr>
      <w:r w:rsidDel="00000000" w:rsidR="00000000" w:rsidRPr="00000000">
        <w:rPr>
          <w:rtl w:val="0"/>
        </w:rPr>
        <w:t xml:space="preserve">Hybrid methods have also emerged, combining sequence- and structure-derived features with additional biological context—such as gene co-expression networks, functional annotation, or known domain-domain interactions—to improve predictive performance. These multi-faceted approaches often employ machine learning algorithms (e.g., random forests, gradient boosting machines) that can handle heterogenous input features. While these frameworks have advanced the field, they generally rely on carefully designed feature engineering steps that may overlook subtle or complex aspects of protein biochemistry. In contrast, deep learning models can learn feature representations end-to-end, potentially capturing these nuances automatically.</w:t>
      </w:r>
    </w:p>
    <w:p w:rsidR="00000000" w:rsidDel="00000000" w:rsidP="00000000" w:rsidRDefault="00000000" w:rsidRPr="00000000" w14:paraId="00000014">
      <w:pPr>
        <w:spacing w:after="240" w:before="240" w:lineRule="auto"/>
        <w:rPr/>
      </w:pPr>
      <w:r w:rsidDel="00000000" w:rsidR="00000000" w:rsidRPr="00000000">
        <w:rPr>
          <w:rtl w:val="0"/>
        </w:rPr>
        <w:t xml:space="preserve">Despite the improvements brought by traditional computational approaches, they also struggle with issues related to data imbalance, interpretability, and generalizability. Experimental PPI data is often unbalanced, with far more non-interacting pairs than interacting ones. As a result, predicting PPIs can suffer from high false-positive or false-negative rates if the models are not carefully calibrated. Interpretability is another concern, as many machine learning models operate as “black boxes,” providing little insight into the biological rationale behind an interaction prediction. While some models incorporate feature importance measures or visualization tools, the explanations often remain indirect. Lastly, generalizability to new proteins and conditions remains challenging, especially when models are trained on data from a specific organism or a narrow set of experimental conditions.</w:t>
      </w:r>
    </w:p>
    <w:p w:rsidR="00000000" w:rsidDel="00000000" w:rsidP="00000000" w:rsidRDefault="00000000" w:rsidRPr="00000000" w14:paraId="00000015">
      <w:pPr>
        <w:spacing w:after="240" w:before="240" w:lineRule="auto"/>
        <w:rPr/>
      </w:pPr>
      <w:r w:rsidDel="00000000" w:rsidR="00000000" w:rsidRPr="00000000">
        <w:rPr>
          <w:rtl w:val="0"/>
        </w:rPr>
        <w:t xml:space="preserve">These challenges set the stage for deep learning models, which have shown promise in capturing complex data distributions through the use of layered, non-linear architectures. By learning representations from raw data, deep learning approaches have the potential to minimize feature engineering biases and improve predictive accuracy across diverse biological contexts. The following sections delve into the intricacies of how these models are designed and applied to PPI prediction, highlighting the innovations that are pushing the field forward.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Foundations of Deep Learning in PPI Prediction</w:t>
      </w:r>
    </w:p>
    <w:p w:rsidR="00000000" w:rsidDel="00000000" w:rsidP="00000000" w:rsidRDefault="00000000" w:rsidRPr="00000000" w14:paraId="00000018">
      <w:pPr>
        <w:spacing w:after="240" w:before="240" w:lineRule="auto"/>
        <w:rPr/>
      </w:pPr>
      <w:r w:rsidDel="00000000" w:rsidR="00000000" w:rsidRPr="00000000">
        <w:rPr>
          <w:rtl w:val="0"/>
        </w:rPr>
        <w:t xml:space="preserve">Deep learning is a subset of machine learning characterized by the use of neural networks with multiple layers, often termed “deep neural networks.” These architectures can learn a hierarchy of increasingly abstract features directly from raw input data, reducing the reliance on explicit, handcrafted features. While classical neural networks with a single hidden layer have been around for decades, advancements in computational hardware (e.g., GPUs, TPUs), optimized training algorithms (e.g., backpropagation, stochastic gradient descent variants), and the availability of large datasets have led to a resurgence of interest in deep learning methods.</w:t>
      </w:r>
    </w:p>
    <w:p w:rsidR="00000000" w:rsidDel="00000000" w:rsidP="00000000" w:rsidRDefault="00000000" w:rsidRPr="00000000" w14:paraId="00000019">
      <w:pPr>
        <w:spacing w:after="240" w:before="240" w:lineRule="auto"/>
        <w:rPr/>
      </w:pPr>
      <w:r w:rsidDel="00000000" w:rsidR="00000000" w:rsidRPr="00000000">
        <w:rPr>
          <w:rtl w:val="0"/>
        </w:rPr>
        <w:t xml:space="preserve">A typical deep neural network consists of an input layer, multiple hidden layers, and an output layer. Each layer performs a linear or affine transformation of the incoming data, followed by a non-linear activation function (e.g., ReLU, Sigmoid, Tanh). In many biological applications, variations of this fundamental architecture—such as convolutional neural networks (CNNs), recurrent neural networks (RNNs), graph neural networks (GNNs), and attention-based transformers—are used to better handle the specific structure of biological data.</w:t>
      </w:r>
    </w:p>
    <w:p w:rsidR="00000000" w:rsidDel="00000000" w:rsidP="00000000" w:rsidRDefault="00000000" w:rsidRPr="00000000" w14:paraId="0000001A">
      <w:pPr>
        <w:spacing w:after="240" w:before="240" w:lineRule="auto"/>
        <w:rPr/>
      </w:pPr>
      <w:r w:rsidDel="00000000" w:rsidR="00000000" w:rsidRPr="00000000">
        <w:rPr>
          <w:rtl w:val="0"/>
        </w:rPr>
        <w:t xml:space="preserve">In the context of PPI prediction, the choice of architecture and input representation is critical. For instance, CNNs excel at capturing local patterns and have been used to detect motifs in amino acid sequences. RNNs, particularly those with gating mechanisms like LSTM or GRU cells, can capture long-range dependencies in protein sequences that might contribute to interaction interfaces. More recently, attention mechanisms and transformer architectures, which have revolutionized natural language processing, are gaining traction in bioinformatics for their ability to capture both local and global relationships in sequence data.</w:t>
      </w:r>
    </w:p>
    <w:p w:rsidR="00000000" w:rsidDel="00000000" w:rsidP="00000000" w:rsidRDefault="00000000" w:rsidRPr="00000000" w14:paraId="0000001B">
      <w:pPr>
        <w:spacing w:after="240" w:before="240" w:lineRule="auto"/>
        <w:rPr/>
      </w:pPr>
      <w:r w:rsidDel="00000000" w:rsidR="00000000" w:rsidRPr="00000000">
        <w:rPr>
          <w:rtl w:val="0"/>
        </w:rPr>
        <w:t xml:space="preserve">However, the application of deep learning to PPI prediction is not limited to sequence-based models. Graph-based representations of proteins have also been explored, wherein each residue can be treated as a node, and edges represent interactions or spatial proximity. Graph neural networks (GNNs) can thus propagate information across residues, capturing complex relationships that might not be immediately apparent from linear sequence or conventional 2D feature maps. In addition, 3D convolutional networks can process volumetric representations of protein structures, although these are typically more resource-intensive and require accurate structural data, which may be unavailable for many proteins.</w:t>
      </w:r>
    </w:p>
    <w:p w:rsidR="00000000" w:rsidDel="00000000" w:rsidP="00000000" w:rsidRDefault="00000000" w:rsidRPr="00000000" w14:paraId="0000001C">
      <w:pPr>
        <w:spacing w:after="240" w:before="240" w:lineRule="auto"/>
        <w:rPr/>
      </w:pPr>
      <w:r w:rsidDel="00000000" w:rsidR="00000000" w:rsidRPr="00000000">
        <w:rPr>
          <w:rtl w:val="0"/>
        </w:rPr>
        <w:t xml:space="preserve">One of the driving forces behind deep learning’s success in PPI prediction has been the availability of large-scale datasets generated by high-throughput experiments. While these datasets can be noisy, they still provide a wealth of examples that can be used to train large models capable of generalizing to unseen protein pairs. Transfer learning techniques, where models pre-trained on large protein databases are fine-tuned for specific tasks, further expand the utility of deep learning in contexts where labeled data might be scarce.</w:t>
      </w:r>
    </w:p>
    <w:p w:rsidR="00000000" w:rsidDel="00000000" w:rsidP="00000000" w:rsidRDefault="00000000" w:rsidRPr="00000000" w14:paraId="0000001D">
      <w:pPr>
        <w:spacing w:after="240" w:before="240" w:lineRule="auto"/>
        <w:rPr/>
      </w:pPr>
      <w:r w:rsidDel="00000000" w:rsidR="00000000" w:rsidRPr="00000000">
        <w:rPr>
          <w:rtl w:val="0"/>
        </w:rPr>
        <w:t xml:space="preserve">Despite these advantages, deep learning models for PPI prediction face several challenges. Overfitting remains a primary concern, especially when the dataset is limited or unrepresentative of the broader population of proteins. Model interpretability is another hurdle; deep networks with millions of parameters are notoriously difficult to interpret at a mechanistic level. Biologists often require clear explanations for why a model predicts a specific interaction, in order to design follow-up experiments or to hypothesize about the biological mechanism. Techniques like gradient-weighted class activation mapping (Grad-CAM) and attention-based visualization are becoming increasingly important to meet this need.</w:t>
      </w:r>
    </w:p>
    <w:p w:rsidR="00000000" w:rsidDel="00000000" w:rsidP="00000000" w:rsidRDefault="00000000" w:rsidRPr="00000000" w14:paraId="0000001E">
      <w:pPr>
        <w:spacing w:after="240" w:before="240" w:lineRule="auto"/>
        <w:rPr/>
      </w:pPr>
      <w:r w:rsidDel="00000000" w:rsidR="00000000" w:rsidRPr="00000000">
        <w:rPr>
          <w:rtl w:val="0"/>
        </w:rPr>
        <w:t xml:space="preserve">In summary, deep learning provides a flexible toolset for PPI prediction. By learning hierarchical feature representations from raw data, deep neural networks can potentially capture complex biochemical and evolutionary signals more effectively than traditional methods. The following sections discuss in greater depth the specific architectures and techniques that have been employed in this domain, as well as the challenges and prospects that lie ahead.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Convolutional Neural Networks for PPI Prediction</w:t>
      </w:r>
    </w:p>
    <w:p w:rsidR="00000000" w:rsidDel="00000000" w:rsidP="00000000" w:rsidRDefault="00000000" w:rsidRPr="00000000" w14:paraId="00000021">
      <w:pPr>
        <w:spacing w:after="240" w:before="240" w:lineRule="auto"/>
        <w:rPr/>
      </w:pPr>
      <w:r w:rsidDel="00000000" w:rsidR="00000000" w:rsidRPr="00000000">
        <w:rPr>
          <w:rtl w:val="0"/>
        </w:rPr>
        <w:t xml:space="preserve">Convolutional Neural Networks (CNNs) are often the first deep learning architecture that researchers consider when dealing with sequence or image-like data. In the realm of protein analysis, CNNs can be used on sequential data, where they operate on 1D convolutions, or on 2D data in the form of contact maps or pairwise feature matrices. The core concept of CNNs is the convolution operation, which applies a set of learned filters to local regions of the input, thereby extracting features that represent local patterns such as conserved motifs or domains.</w:t>
      </w:r>
    </w:p>
    <w:p w:rsidR="00000000" w:rsidDel="00000000" w:rsidP="00000000" w:rsidRDefault="00000000" w:rsidRPr="00000000" w14:paraId="00000022">
      <w:pPr>
        <w:spacing w:after="240" w:before="240" w:lineRule="auto"/>
        <w:rPr/>
      </w:pPr>
      <w:r w:rsidDel="00000000" w:rsidR="00000000" w:rsidRPr="00000000">
        <w:rPr>
          <w:rtl w:val="0"/>
        </w:rPr>
        <w:t xml:space="preserve">One of the principal advantages of CNNs lies in their ability to automatically learn location-invariant features. For protein sequences, this means that a particular motif that might be critical for binding can be identified regardless of its position in the sequence. In PPI prediction, CNNs often form part of larger pipelines that take as input two protein sequences, possibly concatenated or arranged in a pairwise matrix representation, and produce a score indicating whether the proteins are likely to interact.</w:t>
      </w:r>
    </w:p>
    <w:p w:rsidR="00000000" w:rsidDel="00000000" w:rsidP="00000000" w:rsidRDefault="00000000" w:rsidRPr="00000000" w14:paraId="00000023">
      <w:pPr>
        <w:spacing w:after="240" w:before="240" w:lineRule="auto"/>
        <w:rPr/>
      </w:pPr>
      <w:r w:rsidDel="00000000" w:rsidR="00000000" w:rsidRPr="00000000">
        <w:rPr>
          <w:rtl w:val="0"/>
        </w:rPr>
        <w:t xml:space="preserve">For instance, one approach might involve representing each amino acid with a numerical embedding that captures properties such as hydrophobicity, charge, and evolutionary conservation. These embeddings are then fed into 1D convolutional layers that can detect relevant sequence motifs. In some architectures, the outputs of separate CNNs processing each protein sequence can be combined—via concatenation, element-wise multiplication, or more complex attention mechanisms—before passing through fully connected layers. This final stage outputs an interaction probability or confidence score.</w:t>
      </w:r>
    </w:p>
    <w:p w:rsidR="00000000" w:rsidDel="00000000" w:rsidP="00000000" w:rsidRDefault="00000000" w:rsidRPr="00000000" w14:paraId="00000024">
      <w:pPr>
        <w:spacing w:after="240" w:before="240" w:lineRule="auto"/>
        <w:rPr/>
      </w:pPr>
      <w:r w:rsidDel="00000000" w:rsidR="00000000" w:rsidRPr="00000000">
        <w:rPr>
          <w:rtl w:val="0"/>
        </w:rPr>
        <w:t xml:space="preserve">An alternative approach involves creating a 2D matrix representation of the pair of sequences, where each cell contains features that describe the interaction potential of the respective amino acids. This matrix can then be processed by 2D convolutional kernels, much like an image, thereby capturing local interactions between residues. Such 2D approaches can be more computationally expensive, but they may provide richer contextual information about residue-residue interactions.</w:t>
      </w:r>
    </w:p>
    <w:p w:rsidR="00000000" w:rsidDel="00000000" w:rsidP="00000000" w:rsidRDefault="00000000" w:rsidRPr="00000000" w14:paraId="00000025">
      <w:pPr>
        <w:spacing w:after="240" w:before="240" w:lineRule="auto"/>
        <w:rPr/>
      </w:pPr>
      <w:r w:rsidDel="00000000" w:rsidR="00000000" w:rsidRPr="00000000">
        <w:rPr>
          <w:rtl w:val="0"/>
        </w:rPr>
        <w:t xml:space="preserve">Although CNN-based architectures can yield impressive results, they are not without drawbacks. The local nature of convolutional filters means that capturing long-range interactions in protein sequences can be challenging, although techniques such as dilated convolutions or residual connections can partially mitigate this. Additionally, CNNs typically require a large amount of data to learn meaningful filters, which can be a limiting factor when only small labeled datasets are available. Data augmentation methods, transfer learning from related protein prediction tasks, or the incorporation of biologically relevant pretraining schemes can help address data scarcity.</w:t>
      </w:r>
    </w:p>
    <w:p w:rsidR="00000000" w:rsidDel="00000000" w:rsidP="00000000" w:rsidRDefault="00000000" w:rsidRPr="00000000" w14:paraId="00000026">
      <w:pPr>
        <w:spacing w:after="240" w:before="240" w:lineRule="auto"/>
        <w:rPr/>
      </w:pPr>
      <w:r w:rsidDel="00000000" w:rsidR="00000000" w:rsidRPr="00000000">
        <w:rPr>
          <w:rtl w:val="0"/>
        </w:rPr>
        <w:t xml:space="preserve">Researchers have also explored hybrid methods, combining CNNs with other neural network components such as LSTMs or attention modules. These hybrid networks can harness the strengths of convolutional filtering for local motif detection while also capturing longer-range dependencies in the sequence or integrating higher-level global context. As an illustration, a network might first process each protein sequence with a CNN, then feed the resulting feature maps into an attention layer that learns which residues are most relevant to the binding event, culminating in a final classification or regression layer.</w:t>
      </w:r>
    </w:p>
    <w:p w:rsidR="00000000" w:rsidDel="00000000" w:rsidP="00000000" w:rsidRDefault="00000000" w:rsidRPr="00000000" w14:paraId="00000027">
      <w:pPr>
        <w:spacing w:after="240" w:before="240" w:lineRule="auto"/>
        <w:rPr/>
      </w:pPr>
      <w:r w:rsidDel="00000000" w:rsidR="00000000" w:rsidRPr="00000000">
        <w:rPr>
          <w:rtl w:val="0"/>
        </w:rPr>
        <w:t xml:space="preserve">Despite the success of CNN-based methods in PPI prediction, the ongoing development of graph and transformer-based models suggests that CNNs may be most effective when used as part of a larger, integrated architecture. The field continues to evolve, with new techniques regularly emerging to address the unique challenges posed by biological data. Thus, while CNNs are a cornerstone of many deep learning solutions, they are by no means the only game in town.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Recurrent Neural Networks and Long-Range Dependencies</w:t>
      </w:r>
    </w:p>
    <w:p w:rsidR="00000000" w:rsidDel="00000000" w:rsidP="00000000" w:rsidRDefault="00000000" w:rsidRPr="00000000" w14:paraId="0000002A">
      <w:pPr>
        <w:spacing w:after="240" w:before="240" w:lineRule="auto"/>
        <w:rPr/>
      </w:pPr>
      <w:r w:rsidDel="00000000" w:rsidR="00000000" w:rsidRPr="00000000">
        <w:rPr>
          <w:rtl w:val="0"/>
        </w:rPr>
        <w:t xml:space="preserve">Recurrent Neural Networks (RNNs), specifically those augmented with LSTM (Long Short-Term Memory) or GRU (Gated Recurrent Unit) cells, have been widely used in tasks involving sequential data, such as language modeling or time-series analysis. In the context of proteins, the primary amino acid sequence is inherently sequential, and certain interactions may depend on residues that are far apart in the primary structure. RNNs, and particularly LSTMs or GRUs, are designed to capture these long-range dependencies by maintaining an internal state that evolves over the length of the sequence.</w:t>
      </w:r>
    </w:p>
    <w:p w:rsidR="00000000" w:rsidDel="00000000" w:rsidP="00000000" w:rsidRDefault="00000000" w:rsidRPr="00000000" w14:paraId="0000002B">
      <w:pPr>
        <w:spacing w:after="240" w:before="240" w:lineRule="auto"/>
        <w:rPr/>
      </w:pPr>
      <w:r w:rsidDel="00000000" w:rsidR="00000000" w:rsidRPr="00000000">
        <w:rPr>
          <w:rtl w:val="0"/>
        </w:rPr>
        <w:t xml:space="preserve">In PPI prediction, RNN-based models have been employed in several ways. One straightforward method is to encode each protein sequence using a bidirectional LSTM, which processes the sequence in both forward and backward directions, thereby capturing information from upstream and downstream residues. The resulting encoded representation can then be used in combination with a similar representation for another protein to predict their interaction. Such an approach can be more sensitive to global patterns in the sequence compared to CNNs, which typically focus on localized features.</w:t>
      </w:r>
    </w:p>
    <w:p w:rsidR="00000000" w:rsidDel="00000000" w:rsidP="00000000" w:rsidRDefault="00000000" w:rsidRPr="00000000" w14:paraId="0000002C">
      <w:pPr>
        <w:spacing w:after="240" w:before="240" w:lineRule="auto"/>
        <w:rPr/>
      </w:pPr>
      <w:r w:rsidDel="00000000" w:rsidR="00000000" w:rsidRPr="00000000">
        <w:rPr>
          <w:rtl w:val="0"/>
        </w:rPr>
        <w:t xml:space="preserve">A significant advantage of LSTM-based architectures is their capacity to handle variable-length sequences, which is especially relevant for proteins that can range from a few dozen to several thousand amino acids. However, RNNs can be computationally expensive, particularly for very long sequences, as the hidden state must be updated at each step. This challenge can be addressed through hierarchical modeling, where the sequence is broken into smaller segments, or through specialized architectures like hierarchical RNNs that operate at different levels of granularity.</w:t>
      </w:r>
    </w:p>
    <w:p w:rsidR="00000000" w:rsidDel="00000000" w:rsidP="00000000" w:rsidRDefault="00000000" w:rsidRPr="00000000" w14:paraId="0000002D">
      <w:pPr>
        <w:spacing w:after="240" w:before="240" w:lineRule="auto"/>
        <w:rPr/>
      </w:pPr>
      <w:r w:rsidDel="00000000" w:rsidR="00000000" w:rsidRPr="00000000">
        <w:rPr>
          <w:rtl w:val="0"/>
        </w:rPr>
        <w:t xml:space="preserve">Another area where RNNs have been applied is in modeling co-evolutionary relationships. By analyzing multiple sequence alignments (MSAs), researchers can infer how residues mutate across related proteins to maintain functional interactions. RNNs can be adapted to process MSAs in a row-wise manner, capturing how patterns of conservation and mutation in different organisms may correlate with binding interfaces.</w:t>
      </w:r>
    </w:p>
    <w:p w:rsidR="00000000" w:rsidDel="00000000" w:rsidP="00000000" w:rsidRDefault="00000000" w:rsidRPr="00000000" w14:paraId="0000002E">
      <w:pPr>
        <w:spacing w:after="240" w:before="240" w:lineRule="auto"/>
        <w:rPr/>
      </w:pPr>
      <w:r w:rsidDel="00000000" w:rsidR="00000000" w:rsidRPr="00000000">
        <w:rPr>
          <w:rtl w:val="0"/>
        </w:rPr>
        <w:t xml:space="preserve">Despite their advantages, RNN-based methods face challenges in interpretability and in capturing complex spatial relationships that might not align with the primary sequence. While an LSTM can, in principle, learn that residues 50 and 200 in a sequence have a critical interaction, this might be harder to discern in practice than in a model that explicitly uses structural or graph-based information. Moreover, the computational overhead and potential vanishing or exploding gradient problems (albeit mitigated by LSTM/GRU gating mechanisms) can limit the scalability of RNN models.</w:t>
      </w:r>
    </w:p>
    <w:p w:rsidR="00000000" w:rsidDel="00000000" w:rsidP="00000000" w:rsidRDefault="00000000" w:rsidRPr="00000000" w14:paraId="0000002F">
      <w:pPr>
        <w:spacing w:after="240" w:before="240" w:lineRule="auto"/>
        <w:rPr/>
      </w:pPr>
      <w:r w:rsidDel="00000000" w:rsidR="00000000" w:rsidRPr="00000000">
        <w:rPr>
          <w:rtl w:val="0"/>
        </w:rPr>
        <w:t xml:space="preserve">As transformer-based approaches have grown in popularity, some researchers have shifted from RNNs to attention-based models. However, RNNs remain a valuable component in the deep learning toolbox for PPI prediction, especially when dealing with tasks that are naturally framed as sequential modeling problems. Future advances in hybrid architectures may combine the sequential strength of RNNs with spatial or graph-based features, capturing the multifaceted nature of protein biochemistry in a more unified manner.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Graph Neural Networks and Structural Representations</w:t>
      </w:r>
    </w:p>
    <w:p w:rsidR="00000000" w:rsidDel="00000000" w:rsidP="00000000" w:rsidRDefault="00000000" w:rsidRPr="00000000" w14:paraId="00000032">
      <w:pPr>
        <w:spacing w:after="240" w:before="240" w:lineRule="auto"/>
        <w:rPr/>
      </w:pPr>
      <w:r w:rsidDel="00000000" w:rsidR="00000000" w:rsidRPr="00000000">
        <w:rPr>
          <w:rtl w:val="0"/>
        </w:rPr>
        <w:t xml:space="preserve">Proteins are not merely sequences; they are three-dimensional structures where residues that are distant in the primary sequence may be in close proximity in the tertiary or quaternary structure. Capturing this structural context can be critical for predicting protein-protein interactions, as many binding interfaces are formed by non-adjacent residues. Graph Neural Networks (GNNs) offer a powerful way to model such structural relationships. In a typical GNN for protein analysis, each amino acid (or even each atom) can be treated as a node, and edges connect nodes that are spatially close or form chemical bonds. This graph representation can then be used to predict properties related to PPIs, such as binding interfaces or interaction probabilities.</w:t>
      </w:r>
    </w:p>
    <w:p w:rsidR="00000000" w:rsidDel="00000000" w:rsidP="00000000" w:rsidRDefault="00000000" w:rsidRPr="00000000" w14:paraId="00000033">
      <w:pPr>
        <w:spacing w:after="240" w:before="240" w:lineRule="auto"/>
        <w:rPr/>
      </w:pPr>
      <w:r w:rsidDel="00000000" w:rsidR="00000000" w:rsidRPr="00000000">
        <w:rPr>
          <w:rtl w:val="0"/>
        </w:rPr>
        <w:t xml:space="preserve">Several variants of GNNs have been employed in this domain, including Graph Convolutional Networks (GCNs), Graph Attention Networks (GATs), and Message Passing Neural Networks (MPNNs). The overarching principle is that each node updates its feature representation by aggregating information from its neighbors in the graph. This process, repeated across multiple network layers, allows features to propagate through the graph, enabling the model to capture increasingly global context. For PPI prediction, one might construct a joint graph for two proteins placed in a hypothetical complex, or process each protein graph separately and then combine the final representations for interaction classification.</w:t>
      </w:r>
    </w:p>
    <w:p w:rsidR="00000000" w:rsidDel="00000000" w:rsidP="00000000" w:rsidRDefault="00000000" w:rsidRPr="00000000" w14:paraId="00000034">
      <w:pPr>
        <w:spacing w:after="240" w:before="240" w:lineRule="auto"/>
        <w:rPr/>
      </w:pPr>
      <w:r w:rsidDel="00000000" w:rsidR="00000000" w:rsidRPr="00000000">
        <w:rPr>
          <w:rtl w:val="0"/>
        </w:rPr>
        <w:t xml:space="preserve">The advantage of GNNs is their ability to incorporate 3D structural information explicitly. For instance, edge weights can be a function of the Euclidean distance between residues, or they can incorporate side-chain orientation data. This structural sensitivity often translates into better predictions of residue-residue contacts and, consequently, improved accuracy in interaction prediction. However, a major limitation is the scarcity of high-resolution protein structures, as only a fraction of proteins have experimentally determined structures in repositories like the Protein Data Bank (PDB). Homology modeling or structure prediction methods such as AlphaFold can help fill this gap, but these models may introduce uncertainties or inaccuracies that propagate through the GNN.</w:t>
      </w:r>
    </w:p>
    <w:p w:rsidR="00000000" w:rsidDel="00000000" w:rsidP="00000000" w:rsidRDefault="00000000" w:rsidRPr="00000000" w14:paraId="00000035">
      <w:pPr>
        <w:spacing w:after="240" w:before="240" w:lineRule="auto"/>
        <w:rPr/>
      </w:pPr>
      <w:r w:rsidDel="00000000" w:rsidR="00000000" w:rsidRPr="00000000">
        <w:rPr>
          <w:rtl w:val="0"/>
        </w:rPr>
        <w:t xml:space="preserve">Another challenge lies in the computational complexity. While GNNs can be scaled to relatively large graphs, extremely large proteins or complexes can pose memory and runtime bottlenecks. Researchers have used techniques like hierarchical clustering to break large structures into smaller subgraphs, or sampled subgraphs to reduce computational overhead. Interpretability is also a concern, although GNNs can sometimes be more transparent than conventional deep networks by tracing how information flows along edges, enabling the identification of critical residues or interactions.</w:t>
      </w:r>
    </w:p>
    <w:p w:rsidR="00000000" w:rsidDel="00000000" w:rsidP="00000000" w:rsidRDefault="00000000" w:rsidRPr="00000000" w14:paraId="00000036">
      <w:pPr>
        <w:spacing w:after="240" w:before="240" w:lineRule="auto"/>
        <w:rPr/>
      </w:pPr>
      <w:r w:rsidDel="00000000" w:rsidR="00000000" w:rsidRPr="00000000">
        <w:rPr>
          <w:rtl w:val="0"/>
        </w:rPr>
        <w:t xml:space="preserve">In summary, GNNs represent a promising frontier for PPI prediction, particularly as structural data becomes increasingly available. They offer a natural framework for incorporating spatial and chemical information, potentially outperforming sequence-only methods in capturing the intricacies of protein interactions. Future work may focus on integrating GNNs with other modalities, such as sequence-based embeddings or functional annotations, creating a comprehensive multi-view model of protein interactions.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Attention Mechanisms and Transformer Models</w:t>
      </w:r>
    </w:p>
    <w:p w:rsidR="00000000" w:rsidDel="00000000" w:rsidP="00000000" w:rsidRDefault="00000000" w:rsidRPr="00000000" w14:paraId="00000039">
      <w:pPr>
        <w:spacing w:after="240" w:before="240" w:lineRule="auto"/>
        <w:rPr/>
      </w:pPr>
      <w:r w:rsidDel="00000000" w:rsidR="00000000" w:rsidRPr="00000000">
        <w:rPr>
          <w:rtl w:val="0"/>
        </w:rPr>
        <w:t xml:space="preserve">Transformer models, initially popularized in natural language processing, have recently gained traction in various domains, including computational biology. At the core of transformers is the attention mechanism, which allows the model to assign varying degrees of importance to different parts of the input when constructing a representation. This is especially beneficial for protein sequences, as residues that are far apart in the primary structure could still be crucial for binding events. By using self-attention, a transformer model can directly learn dependencies between distant residues without relying on the iterative hidden-state propagation used in RNNs.</w:t>
      </w:r>
    </w:p>
    <w:p w:rsidR="00000000" w:rsidDel="00000000" w:rsidP="00000000" w:rsidRDefault="00000000" w:rsidRPr="00000000" w14:paraId="0000003A">
      <w:pPr>
        <w:spacing w:after="240" w:before="240" w:lineRule="auto"/>
        <w:rPr/>
      </w:pPr>
      <w:r w:rsidDel="00000000" w:rsidR="00000000" w:rsidRPr="00000000">
        <w:rPr>
          <w:rtl w:val="0"/>
        </w:rPr>
        <w:t xml:space="preserve">A typical transformer encoder stack consists of multiple layers of multi-head self-attention and feed-forward sublayers, each followed by normalization and residual connections. For protein data, researchers often adapt the input embedding layer to encode amino acids in a high-dimensional space, possibly incorporating positional embeddings to retain sequence order. When dealing with PPI prediction, one could process two protein sequences in a combined fashion—perhaps concatenated with special markers indicating the boundary between proteins—or process them separately and then fuse the representations.</w:t>
      </w:r>
    </w:p>
    <w:p w:rsidR="00000000" w:rsidDel="00000000" w:rsidP="00000000" w:rsidRDefault="00000000" w:rsidRPr="00000000" w14:paraId="0000003B">
      <w:pPr>
        <w:spacing w:after="240" w:before="240" w:lineRule="auto"/>
        <w:rPr/>
      </w:pPr>
      <w:r w:rsidDel="00000000" w:rsidR="00000000" w:rsidRPr="00000000">
        <w:rPr>
          <w:rtl w:val="0"/>
        </w:rPr>
        <w:t xml:space="preserve">The advantage of transformer models is their capacity to capture both local and global contexts in a single pass, which can be crucial for proteins that have long sequences. Furthermore, advanced variants like the Pretrained Protein Language Model (e.g., ProtBert, ESM) have been trained on large databases of protein sequences, learning generalizable representations that can be fine-tuned for a variety of tasks, including PPI prediction. This pretraining-finetuning paradigm can drastically reduce the amount of labeled data needed for effective model performance, addressing a common bottleneck in computational biology.</w:t>
      </w:r>
    </w:p>
    <w:p w:rsidR="00000000" w:rsidDel="00000000" w:rsidP="00000000" w:rsidRDefault="00000000" w:rsidRPr="00000000" w14:paraId="0000003C">
      <w:pPr>
        <w:spacing w:after="240" w:before="240" w:lineRule="auto"/>
        <w:rPr/>
      </w:pPr>
      <w:r w:rsidDel="00000000" w:rsidR="00000000" w:rsidRPr="00000000">
        <w:rPr>
          <w:rtl w:val="0"/>
        </w:rPr>
        <w:t xml:space="preserve">Despite these strengths, transformers can be computationally expensive. The attention mechanism has a quadratic complexity in relation to sequence length, which can be problematic for very long proteins or large sets of proteins. Efforts to develop more efficient variants, such as sparse attention or linear attention, aim to mitigate these constraints. Another area of research is the integration of structural information into transformer-based frameworks, potentially by augmenting the attention mechanism with distance maps or graph-based representations.</w:t>
      </w:r>
    </w:p>
    <w:p w:rsidR="00000000" w:rsidDel="00000000" w:rsidP="00000000" w:rsidRDefault="00000000" w:rsidRPr="00000000" w14:paraId="0000003D">
      <w:pPr>
        <w:spacing w:after="240" w:before="240" w:lineRule="auto"/>
        <w:rPr/>
      </w:pPr>
      <w:r w:rsidDel="00000000" w:rsidR="00000000" w:rsidRPr="00000000">
        <w:rPr>
          <w:rtl w:val="0"/>
        </w:rPr>
        <w:t xml:space="preserve">Regarding interpretability, attention weights can provide some insights into which residues the model deems most relevant for interaction prediction. Nonetheless, caution is needed in interpreting attention as a direct explanation, as attention distributions can sometimes be entangled with other factors in the model’s computations. Researchers have, however, developed methods such as gradient-based analysis or attention rollout to gain deeper insights into how transformers make decisions in the context of protein sequences.</w:t>
      </w:r>
    </w:p>
    <w:p w:rsidR="00000000" w:rsidDel="00000000" w:rsidP="00000000" w:rsidRDefault="00000000" w:rsidRPr="00000000" w14:paraId="0000003E">
      <w:pPr>
        <w:spacing w:after="240" w:before="240" w:lineRule="auto"/>
        <w:rPr/>
      </w:pPr>
      <w:r w:rsidDel="00000000" w:rsidR="00000000" w:rsidRPr="00000000">
        <w:rPr>
          <w:rtl w:val="0"/>
        </w:rPr>
        <w:t xml:space="preserve">In conclusion, transformer models and their attention mechanisms hold great promise for pushing the boundaries of PPI prediction. As specialized architectures and pretraining strategies continue to evolve, we can expect to see ongoing improvements in the accuracy, scalability, and interpretability of these models for predicting and analyzing protein-protein interactions.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Autoencoders and Representation Learning for Proteins</w:t>
      </w:r>
    </w:p>
    <w:p w:rsidR="00000000" w:rsidDel="00000000" w:rsidP="00000000" w:rsidRDefault="00000000" w:rsidRPr="00000000" w14:paraId="00000041">
      <w:pPr>
        <w:spacing w:after="240" w:before="240" w:lineRule="auto"/>
        <w:rPr/>
      </w:pPr>
      <w:r w:rsidDel="00000000" w:rsidR="00000000" w:rsidRPr="00000000">
        <w:rPr>
          <w:rtl w:val="0"/>
        </w:rPr>
        <w:t xml:space="preserve">Autoencoders (AEs) are a class of neural network architectures designed for unsupervised representation learning. They typically comprise two main components: an encoder that maps the input data to a latent representation (or code), and a decoder that reconstructs the original data from this latent code. In computational biology, autoencoders can be particularly useful for learning compact, informative representations of protein sequences or structures, which can then be used in downstream tasks such as PPI prediction.</w:t>
      </w:r>
    </w:p>
    <w:p w:rsidR="00000000" w:rsidDel="00000000" w:rsidP="00000000" w:rsidRDefault="00000000" w:rsidRPr="00000000" w14:paraId="00000042">
      <w:pPr>
        <w:spacing w:after="240" w:before="240" w:lineRule="auto"/>
        <w:rPr/>
      </w:pPr>
      <w:r w:rsidDel="00000000" w:rsidR="00000000" w:rsidRPr="00000000">
        <w:rPr>
          <w:rtl w:val="0"/>
        </w:rPr>
        <w:t xml:space="preserve">For protein data, a simple variant might be a sequence-based autoencoder where the network tries to reconstruct the amino acid sequence from a compressed latent vector. The resulting latent space can capture high-level biochemical or evolutionary properties. Researchers might then take these latent vectors for each protein in a dataset, concatenate them for pairs of proteins, and train a separate classifier to predict interactions. This two-step approach can sometimes yield better performance than training a classifier from scratch, especially when the labeled data for PPI is limited but large unlabeled protein databases are available.</w:t>
      </w:r>
    </w:p>
    <w:p w:rsidR="00000000" w:rsidDel="00000000" w:rsidP="00000000" w:rsidRDefault="00000000" w:rsidRPr="00000000" w14:paraId="00000043">
      <w:pPr>
        <w:spacing w:after="240" w:before="240" w:lineRule="auto"/>
        <w:rPr/>
      </w:pPr>
      <w:r w:rsidDel="00000000" w:rsidR="00000000" w:rsidRPr="00000000">
        <w:rPr>
          <w:rtl w:val="0"/>
        </w:rPr>
        <w:t xml:space="preserve">More advanced models, such as Variational Autoencoders (VAEs) and Denoising Autoencoders (DAEs), introduce regularization techniques that help in learning more robust representations. VAEs incorporate probabilistic inference in the latent space, forcing the encoder to learn a distribution rather than a deterministic mapping, while DAEs learn to reconstruct inputs from a corrupted version, promoting resilience to noise in the input data. These properties can be beneficial in biological contexts, where data is often incomplete or noisy.</w:t>
      </w:r>
    </w:p>
    <w:p w:rsidR="00000000" w:rsidDel="00000000" w:rsidP="00000000" w:rsidRDefault="00000000" w:rsidRPr="00000000" w14:paraId="00000044">
      <w:pPr>
        <w:spacing w:after="240" w:before="240" w:lineRule="auto"/>
        <w:rPr/>
      </w:pPr>
      <w:r w:rsidDel="00000000" w:rsidR="00000000" w:rsidRPr="00000000">
        <w:rPr>
          <w:rtl w:val="0"/>
        </w:rPr>
        <w:t xml:space="preserve">In the structural domain, 3D autoencoders can be used to learn representations of protein folds. By encoding 3D coordinates or voxelized representations of protein structures, researchers can capture geometric and physicochemical attributes of the fold in a latent space. This latent representation can potentially highlight structural motifs relevant to PPI. However, such 3D autoencoders can be computationally intensive and require carefully curated training datasets to avoid artifacts in the learned embeddings.</w:t>
      </w:r>
    </w:p>
    <w:p w:rsidR="00000000" w:rsidDel="00000000" w:rsidP="00000000" w:rsidRDefault="00000000" w:rsidRPr="00000000" w14:paraId="00000045">
      <w:pPr>
        <w:spacing w:after="240" w:before="240" w:lineRule="auto"/>
        <w:rPr/>
      </w:pPr>
      <w:r w:rsidDel="00000000" w:rsidR="00000000" w:rsidRPr="00000000">
        <w:rPr>
          <w:rtl w:val="0"/>
        </w:rPr>
        <w:t xml:space="preserve">One of the key benefits of autoencoders is their ability to enable transfer learning. Once an autoencoder is trained on a large corpus of unlabeled proteins, the encoder part can be reused for various supervised tasks, including PPI prediction. This approach can reduce the need for large labeled datasets and can accelerate training and improve generalization. Nonetheless, autoencoders do not directly provide an interaction prediction output, so an additional classification or regression model is typically necessary.</w:t>
      </w:r>
    </w:p>
    <w:p w:rsidR="00000000" w:rsidDel="00000000" w:rsidP="00000000" w:rsidRDefault="00000000" w:rsidRPr="00000000" w14:paraId="00000046">
      <w:pPr>
        <w:spacing w:after="240" w:before="240" w:lineRule="auto"/>
        <w:rPr/>
      </w:pPr>
      <w:r w:rsidDel="00000000" w:rsidR="00000000" w:rsidRPr="00000000">
        <w:rPr>
          <w:rtl w:val="0"/>
        </w:rPr>
        <w:t xml:space="preserve">Overall, autoencoders offer a powerful approach for learning meaningful representations that can serve as inputs to PPI prediction pipelines. By leveraging unlabeled protein data, these methods help overcome one of the primary bottlenecks in deep learning for computational biology: the scarcity of high-quality labeled datasets. As research in self-supervised learning advances, we can anticipate further innovations in how autoencoders and related architectures are used to enrich the representation space for protein-protein interaction studies.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Generative Models for Complex Formation</w:t>
      </w:r>
    </w:p>
    <w:p w:rsidR="00000000" w:rsidDel="00000000" w:rsidP="00000000" w:rsidRDefault="00000000" w:rsidRPr="00000000" w14:paraId="00000049">
      <w:pPr>
        <w:spacing w:after="240" w:before="240" w:lineRule="auto"/>
        <w:rPr/>
      </w:pPr>
      <w:r w:rsidDel="00000000" w:rsidR="00000000" w:rsidRPr="00000000">
        <w:rPr>
          <w:rtl w:val="0"/>
        </w:rPr>
        <w:t xml:space="preserve">Generative models represent a broad class of algorithms aimed at modeling the underlying distribution of data. In the context of protein-protein interactions, such models can be particularly exciting, as they open the possibility of generating novel proteins or complexes with desired interaction properties. Architectures like Generative Adversarial Networks (GANs) and VAEs can be applied not only to learn the distribution of existing protein complexes but also to propose new sequences or structures that might form stable interactions.</w:t>
      </w:r>
    </w:p>
    <w:p w:rsidR="00000000" w:rsidDel="00000000" w:rsidP="00000000" w:rsidRDefault="00000000" w:rsidRPr="00000000" w14:paraId="0000004A">
      <w:pPr>
        <w:spacing w:after="240" w:before="240" w:lineRule="auto"/>
        <w:rPr/>
      </w:pPr>
      <w:r w:rsidDel="00000000" w:rsidR="00000000" w:rsidRPr="00000000">
        <w:rPr>
          <w:rtl w:val="0"/>
        </w:rPr>
        <w:t xml:space="preserve">GANs, for example, consist of a generator and a discriminator. The generator tries to create synthetic protein sequences or complex arrangements that mimic real data, while the discriminator attempts to distinguish between real and generated examples. Through this adversarial training process, the generator learns to produce increasingly realistic data. Although GANs have seen more limited application in PPI prediction compared to other domains, preliminary studies suggest that they can be used to augment training datasets or propose new binding partners for existing proteins.</w:t>
      </w:r>
    </w:p>
    <w:p w:rsidR="00000000" w:rsidDel="00000000" w:rsidP="00000000" w:rsidRDefault="00000000" w:rsidRPr="00000000" w14:paraId="0000004B">
      <w:pPr>
        <w:spacing w:after="240" w:before="240" w:lineRule="auto"/>
        <w:rPr/>
      </w:pPr>
      <w:r w:rsidDel="00000000" w:rsidR="00000000" w:rsidRPr="00000000">
        <w:rPr>
          <w:rtl w:val="0"/>
        </w:rPr>
        <w:t xml:space="preserve">VAEs, on the other hand, can learn a latent space from which new protein sequences or structures can be sampled. By conditioning the VAE on specific properties—for instance, the propensity to bind a given protein—one could theoretically generate proteins with high likelihood of interacting. While still in its infancy, this concept has already garnered interest in protein design applications, where the goal might be to create an artificial enzyme or inhibitor that targets a particular binding site.</w:t>
      </w:r>
    </w:p>
    <w:p w:rsidR="00000000" w:rsidDel="00000000" w:rsidP="00000000" w:rsidRDefault="00000000" w:rsidRPr="00000000" w14:paraId="0000004C">
      <w:pPr>
        <w:spacing w:after="240" w:before="240" w:lineRule="auto"/>
        <w:rPr/>
      </w:pPr>
      <w:r w:rsidDel="00000000" w:rsidR="00000000" w:rsidRPr="00000000">
        <w:rPr>
          <w:rtl w:val="0"/>
        </w:rPr>
        <w:t xml:space="preserve">One of the main challenges in applying generative models to PPI contexts is the complexity of ensuring that generated proteins not only fold properly but also form stable, specific interactions. Simply generating a sequence that shares statistical properties with known proteins does not guarantee that the protein will adopt a functional fold or interact as intended. Therefore, generative approaches for PPI often need to incorporate structural constraints, energy calculations, or additional discriminative models that assess the quality of the generated samples. This multi-component framework—sometimes referred to as “design by optimization”—requires an interplay between generative and predictive models, each guiding the other.</w:t>
      </w:r>
    </w:p>
    <w:p w:rsidR="00000000" w:rsidDel="00000000" w:rsidP="00000000" w:rsidRDefault="00000000" w:rsidRPr="00000000" w14:paraId="0000004D">
      <w:pPr>
        <w:spacing w:after="240" w:before="240" w:lineRule="auto"/>
        <w:rPr/>
      </w:pPr>
      <w:r w:rsidDel="00000000" w:rsidR="00000000" w:rsidRPr="00000000">
        <w:rPr>
          <w:rtl w:val="0"/>
        </w:rPr>
        <w:t xml:space="preserve">Another issue concerns the interpretability and reliability of generative models. In biology, experimental validation is the ultimate test of whether a predicted interaction or generated protein is viable. Therefore, even small errors in the generative process can translate to significant resource expenditure in the lab. However, the potential payoff is enormous: generative models could accelerate the pace of discovery in areas like drug design, synthetic biology, and protein engineering by proposing novel interactions that might be missed by purely discriminative methods.</w:t>
      </w:r>
    </w:p>
    <w:p w:rsidR="00000000" w:rsidDel="00000000" w:rsidP="00000000" w:rsidRDefault="00000000" w:rsidRPr="00000000" w14:paraId="0000004E">
      <w:pPr>
        <w:spacing w:after="240" w:before="240" w:lineRule="auto"/>
        <w:rPr/>
      </w:pPr>
      <w:r w:rsidDel="00000000" w:rsidR="00000000" w:rsidRPr="00000000">
        <w:rPr>
          <w:rtl w:val="0"/>
        </w:rPr>
        <w:t xml:space="preserve">In conclusion, while generative models for PPI prediction and protein design remain an emerging field, they represent one of the most promising directions for truly advancing computational biology. By going beyond merely predicting interactions to actually designing them, researchers can open new frontiers in therapeutics, synthetic biology, and fundamental science.</w:t>
      </w:r>
    </w:p>
    <w:p w:rsidR="00000000" w:rsidDel="00000000" w:rsidP="00000000" w:rsidRDefault="00000000" w:rsidRPr="00000000" w14:paraId="0000004F">
      <w:pPr>
        <w:spacing w:after="240" w:lineRule="auto"/>
        <w:rPr>
          <w:b w:val="1"/>
        </w:rPr>
      </w:pPr>
      <w:r w:rsidDel="00000000" w:rsidR="00000000" w:rsidRPr="00000000">
        <w:rPr>
          <w:b w:val="1"/>
          <w:rtl w:val="0"/>
        </w:rPr>
        <w:t xml:space="preserve">Datasets and Feature Engineering for Deep Learning in PPI</w:t>
      </w:r>
    </w:p>
    <w:p w:rsidR="00000000" w:rsidDel="00000000" w:rsidP="00000000" w:rsidRDefault="00000000" w:rsidRPr="00000000" w14:paraId="00000050">
      <w:pPr>
        <w:spacing w:after="240" w:before="240" w:lineRule="auto"/>
        <w:rPr/>
      </w:pPr>
      <w:r w:rsidDel="00000000" w:rsidR="00000000" w:rsidRPr="00000000">
        <w:rPr>
          <w:rtl w:val="0"/>
        </w:rPr>
        <w:t xml:space="preserve">Large, high-quality datasets are essential for training deep learning models aimed at predicting protein-protein interactions. However, constructing these datasets is far from trivial, owing to the inherent noise and complexity in biological measurements and the limited availability of experimentally validated interactions. Researchers often resort to multiple data sources—such as public repositories of interactions (e.g., BioGRID, IntAct, DIP), proteomic databases (e.g., UniProt), and structural resources (e.g., PDB)—to compile a sufficiently large and diverse set of examples.</w:t>
      </w:r>
    </w:p>
    <w:p w:rsidR="00000000" w:rsidDel="00000000" w:rsidP="00000000" w:rsidRDefault="00000000" w:rsidRPr="00000000" w14:paraId="00000051">
      <w:pPr>
        <w:spacing w:after="240" w:before="240" w:lineRule="auto"/>
        <w:rPr/>
      </w:pPr>
      <w:r w:rsidDel="00000000" w:rsidR="00000000" w:rsidRPr="00000000">
        <w:rPr>
          <w:rtl w:val="0"/>
        </w:rPr>
        <w:t xml:space="preserve">One of the first challenges is </w:t>
      </w:r>
      <w:r w:rsidDel="00000000" w:rsidR="00000000" w:rsidRPr="00000000">
        <w:rPr>
          <w:b w:val="1"/>
          <w:rtl w:val="0"/>
        </w:rPr>
        <w:t xml:space="preserve">data cleaning</w:t>
      </w:r>
      <w:r w:rsidDel="00000000" w:rsidR="00000000" w:rsidRPr="00000000">
        <w:rPr>
          <w:rtl w:val="0"/>
        </w:rPr>
        <w:t xml:space="preserve"> and </w:t>
      </w:r>
      <w:r w:rsidDel="00000000" w:rsidR="00000000" w:rsidRPr="00000000">
        <w:rPr>
          <w:b w:val="1"/>
          <w:rtl w:val="0"/>
        </w:rPr>
        <w:t xml:space="preserve">label consolidation</w:t>
      </w:r>
      <w:r w:rsidDel="00000000" w:rsidR="00000000" w:rsidRPr="00000000">
        <w:rPr>
          <w:rtl w:val="0"/>
        </w:rPr>
        <w:t xml:space="preserve">. Experimental results are not always consistent across different methods or laboratories, and the same protein pair might be reported as interacting in one dataset but not in another. Consequently, curators might apply stringent filters, such as discarding low-confidence interactions or requiring multiple lines of experimental evidence before labeling a pair as “positive.” Non-interacting pairs pose an even greater challenge: proteins that have not been reported to interact under a given set of conditions may still interact under different conditions. As a result, the negative class can be noisy or inflated with unlabeled positives.</w:t>
      </w:r>
    </w:p>
    <w:p w:rsidR="00000000" w:rsidDel="00000000" w:rsidP="00000000" w:rsidRDefault="00000000" w:rsidRPr="00000000" w14:paraId="00000052">
      <w:pPr>
        <w:spacing w:after="240" w:before="240" w:lineRule="auto"/>
        <w:rPr/>
      </w:pPr>
      <w:r w:rsidDel="00000000" w:rsidR="00000000" w:rsidRPr="00000000">
        <w:rPr>
          <w:b w:val="1"/>
          <w:rtl w:val="0"/>
        </w:rPr>
        <w:t xml:space="preserve">Class imbalance</w:t>
      </w:r>
      <w:r w:rsidDel="00000000" w:rsidR="00000000" w:rsidRPr="00000000">
        <w:rPr>
          <w:rtl w:val="0"/>
        </w:rPr>
        <w:t xml:space="preserve"> is another persistent issue. Even though high-throughput studies have reported tens of thousands of putative interactions, the total possible pairs for a proteome with many thousands of proteins are orders of magnitude larger. This leads to an uneven distribution of positives and negatives, often forcing model developers to use oversampling, undersampling, or class-weighting strategies to ensure the model is neither overwhelmed by negative examples nor ignoring minority classes. Some approaches use sophisticated sampling schemes to maximize diversity and reduce computational overhead.</w:t>
      </w:r>
    </w:p>
    <w:p w:rsidR="00000000" w:rsidDel="00000000" w:rsidP="00000000" w:rsidRDefault="00000000" w:rsidRPr="00000000" w14:paraId="00000053">
      <w:pPr>
        <w:spacing w:after="240" w:before="240" w:lineRule="auto"/>
        <w:rPr/>
      </w:pPr>
      <w:r w:rsidDel="00000000" w:rsidR="00000000" w:rsidRPr="00000000">
        <w:rPr>
          <w:rtl w:val="0"/>
        </w:rPr>
        <w:t xml:space="preserve">With respect to </w:t>
      </w:r>
      <w:r w:rsidDel="00000000" w:rsidR="00000000" w:rsidRPr="00000000">
        <w:rPr>
          <w:b w:val="1"/>
          <w:rtl w:val="0"/>
        </w:rPr>
        <w:t xml:space="preserve">feature engineering</w:t>
      </w:r>
      <w:r w:rsidDel="00000000" w:rsidR="00000000" w:rsidRPr="00000000">
        <w:rPr>
          <w:rtl w:val="0"/>
        </w:rPr>
        <w:t xml:space="preserve">, deep learning paradigms aim to reduce the need for explicit, handcrafted features by learning representations directly from raw data. Nevertheless, </w:t>
      </w:r>
      <w:r w:rsidDel="00000000" w:rsidR="00000000" w:rsidRPr="00000000">
        <w:rPr>
          <w:b w:val="1"/>
          <w:rtl w:val="0"/>
        </w:rPr>
        <w:t xml:space="preserve">preprocessing</w:t>
      </w:r>
      <w:r w:rsidDel="00000000" w:rsidR="00000000" w:rsidRPr="00000000">
        <w:rPr>
          <w:rtl w:val="0"/>
        </w:rPr>
        <w:t xml:space="preserve"> and </w:t>
      </w:r>
      <w:r w:rsidDel="00000000" w:rsidR="00000000" w:rsidRPr="00000000">
        <w:rPr>
          <w:b w:val="1"/>
          <w:rtl w:val="0"/>
        </w:rPr>
        <w:t xml:space="preserve">augmentation</w:t>
      </w:r>
      <w:r w:rsidDel="00000000" w:rsidR="00000000" w:rsidRPr="00000000">
        <w:rPr>
          <w:rtl w:val="0"/>
        </w:rPr>
        <w:t xml:space="preserve"> steps can significantly impact performance:</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b w:val="1"/>
          <w:rtl w:val="0"/>
        </w:rPr>
        <w:t xml:space="preserve">Sequence Embeddings</w:t>
      </w:r>
      <w:r w:rsidDel="00000000" w:rsidR="00000000" w:rsidRPr="00000000">
        <w:rPr>
          <w:rtl w:val="0"/>
        </w:rPr>
        <w:t xml:space="preserve">: Each amino acid is mapped to a numerical representation capturing its biochemical properties. Fixed embeddings, such as one-hot vectors, are popular but limited. More advanced embeddings derived from protein language models (e.g., ESM, ProtBert) often provide richer representations by encoding both local and global sequence patterns learned from large unlabeled protein corpora.</w:t>
        <w:br w:type="textWrapping"/>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rtl w:val="0"/>
        </w:rPr>
        <w:t xml:space="preserve">Structural Features</w:t>
      </w:r>
      <w:r w:rsidDel="00000000" w:rsidR="00000000" w:rsidRPr="00000000">
        <w:rPr>
          <w:rtl w:val="0"/>
        </w:rPr>
        <w:t xml:space="preserve">: When available, 3D data can be transformed into distance maps, contact matrices, or graph representations. These structural features might include secondary-structure annotation, solvent accessibility, and dihedral angles. Even predicted structures from tools like AlphaFold can be used to obtain approximate structural features for proteins that lack experimental data.</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b w:val="1"/>
          <w:rtl w:val="0"/>
        </w:rPr>
        <w:t xml:space="preserve">Evolutionary Profiles</w:t>
      </w:r>
      <w:r w:rsidDel="00000000" w:rsidR="00000000" w:rsidRPr="00000000">
        <w:rPr>
          <w:rtl w:val="0"/>
        </w:rPr>
        <w:t xml:space="preserve">: Multiple sequence alignments and profile hidden Markov models provide insights into the evolutionary constraints on specific residues. These evolutionary features can serve as powerful signals for PPI prediction, especially when combined with deep architectures that can integrate sequence, structure, and evolutionary information.</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rtl w:val="0"/>
        </w:rPr>
        <w:t xml:space="preserve">Physicochemical Properties</w:t>
      </w:r>
      <w:r w:rsidDel="00000000" w:rsidR="00000000" w:rsidRPr="00000000">
        <w:rPr>
          <w:rtl w:val="0"/>
        </w:rPr>
        <w:t xml:space="preserve">: Metrics such as isoelectric point, hydrophobicity index, charge, and molecular weight can complement sequence-based embeddings. Although these properties might be partially captured by learned embeddings, explicitly adding them can sometimes improve performance by providing the model with direct cues about protein behavior.</w:t>
        <w:br w:type="textWrapping"/>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b w:val="1"/>
          <w:rtl w:val="0"/>
        </w:rPr>
        <w:t xml:space="preserve">Interaction Network Features</w:t>
      </w:r>
      <w:r w:rsidDel="00000000" w:rsidR="00000000" w:rsidRPr="00000000">
        <w:rPr>
          <w:rtl w:val="0"/>
        </w:rPr>
        <w:t xml:space="preserve">: If partial interaction networks are already known for an organism, graph-based descriptors (e.g., node degree, clustering coefficient) can be derived. These topological features help the model understand whether a protein is already well-connected within a known network, which might boost its likelihood of participating in additional interactions.</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Given these diverse data sources, a major trend in modern deep learning pipelines is </w:t>
      </w:r>
      <w:r w:rsidDel="00000000" w:rsidR="00000000" w:rsidRPr="00000000">
        <w:rPr>
          <w:b w:val="1"/>
          <w:rtl w:val="0"/>
        </w:rPr>
        <w:t xml:space="preserve">data integration</w:t>
      </w:r>
      <w:r w:rsidDel="00000000" w:rsidR="00000000" w:rsidRPr="00000000">
        <w:rPr>
          <w:rtl w:val="0"/>
        </w:rPr>
        <w:t xml:space="preserve">: multi-view architectures can simultaneously process sequence-based embeddings, 3D structural graphs, and evolutionary profiles, merging them into a unified latent representation. This strategy can lead to more robust and generalizable predictions, although it also increases the complexity of the model and the computation required.</w:t>
      </w:r>
    </w:p>
    <w:p w:rsidR="00000000" w:rsidDel="00000000" w:rsidP="00000000" w:rsidRDefault="00000000" w:rsidRPr="00000000" w14:paraId="0000005A">
      <w:pPr>
        <w:spacing w:after="240" w:before="240" w:lineRule="auto"/>
        <w:rPr/>
      </w:pPr>
      <w:r w:rsidDel="00000000" w:rsidR="00000000" w:rsidRPr="00000000">
        <w:rPr>
          <w:b w:val="1"/>
          <w:rtl w:val="0"/>
        </w:rPr>
        <w:t xml:space="preserve">Data splitting</w:t>
      </w:r>
      <w:r w:rsidDel="00000000" w:rsidR="00000000" w:rsidRPr="00000000">
        <w:rPr>
          <w:rtl w:val="0"/>
        </w:rPr>
        <w:t xml:space="preserve"> must also be handled with care to avoid </w:t>
      </w:r>
      <w:r w:rsidDel="00000000" w:rsidR="00000000" w:rsidRPr="00000000">
        <w:rPr>
          <w:b w:val="1"/>
          <w:rtl w:val="0"/>
        </w:rPr>
        <w:t xml:space="preserve">overfitting</w:t>
      </w:r>
      <w:r w:rsidDel="00000000" w:rsidR="00000000" w:rsidRPr="00000000">
        <w:rPr>
          <w:rtl w:val="0"/>
        </w:rPr>
        <w:t xml:space="preserve"> and </w:t>
      </w:r>
      <w:r w:rsidDel="00000000" w:rsidR="00000000" w:rsidRPr="00000000">
        <w:rPr>
          <w:b w:val="1"/>
          <w:rtl w:val="0"/>
        </w:rPr>
        <w:t xml:space="preserve">data leakage</w:t>
      </w:r>
      <w:r w:rsidDel="00000000" w:rsidR="00000000" w:rsidRPr="00000000">
        <w:rPr>
          <w:rtl w:val="0"/>
        </w:rPr>
        <w:t xml:space="preserve">. For instance, splitting protein pairs randomly might inadvertently place highly similar sequences in both the training and test sets, inflating performance metrics. A more rigorous strategy is to use sequence identity thresholds (e.g., 30% or 50%) to ensure that proteins in the test set share minimal similarity with those in the training set. This approach tests the model’s capacity for </w:t>
      </w:r>
      <w:r w:rsidDel="00000000" w:rsidR="00000000" w:rsidRPr="00000000">
        <w:rPr>
          <w:b w:val="1"/>
          <w:rtl w:val="0"/>
        </w:rPr>
        <w:t xml:space="preserve">generalization</w:t>
      </w:r>
      <w:r w:rsidDel="00000000" w:rsidR="00000000" w:rsidRPr="00000000">
        <w:rPr>
          <w:rtl w:val="0"/>
        </w:rPr>
        <w:t xml:space="preserve"> to novel proteins. Cross-species splits or time-split evaluations can be employed as well, further probing real-world applicability.</w:t>
      </w:r>
    </w:p>
    <w:p w:rsidR="00000000" w:rsidDel="00000000" w:rsidP="00000000" w:rsidRDefault="00000000" w:rsidRPr="00000000" w14:paraId="0000005B">
      <w:pPr>
        <w:spacing w:after="240" w:before="240" w:lineRule="auto"/>
        <w:rPr/>
      </w:pPr>
      <w:r w:rsidDel="00000000" w:rsidR="00000000" w:rsidRPr="00000000">
        <w:rPr>
          <w:rtl w:val="0"/>
        </w:rPr>
        <w:t xml:space="preserve">In summary, building robust datasets for deep learning in PPI requires meticulous data curation, the careful handling of positives and negatives, and a nuanced approach to feature engineering that includes both learned representations and domain-specific attributes. As computational methods advance, the ecosystem of publicly available protein data continues to expand. The synergy between deeper architectures and richer datasets has the potential to revolutionize our understanding of PPIs in both fundamental and translational research contexts.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Integrative Approaches and Transfer Learning</w:t>
      </w:r>
    </w:p>
    <w:p w:rsidR="00000000" w:rsidDel="00000000" w:rsidP="00000000" w:rsidRDefault="00000000" w:rsidRPr="00000000" w14:paraId="0000005E">
      <w:pPr>
        <w:spacing w:after="240" w:before="240" w:lineRule="auto"/>
        <w:rPr/>
      </w:pPr>
      <w:r w:rsidDel="00000000" w:rsidR="00000000" w:rsidRPr="00000000">
        <w:rPr>
          <w:rtl w:val="0"/>
        </w:rPr>
        <w:t xml:space="preserve">One of the most significant developments in modern machine learning has been </w:t>
      </w:r>
      <w:r w:rsidDel="00000000" w:rsidR="00000000" w:rsidRPr="00000000">
        <w:rPr>
          <w:b w:val="1"/>
          <w:rtl w:val="0"/>
        </w:rPr>
        <w:t xml:space="preserve">transfer learning</w:t>
      </w:r>
      <w:r w:rsidDel="00000000" w:rsidR="00000000" w:rsidRPr="00000000">
        <w:rPr>
          <w:rtl w:val="0"/>
        </w:rPr>
        <w:t xml:space="preserve">, a technique wherein models trained on large-scale tasks are repurposed or fine-tuned for more specialized applications. In the context of protein-protein interaction prediction, this strategy has gained traction as a means to leverage abundant unlabeled sequence data for downstream tasks. By first training a model to learn generalized protein representations—either through language modeling, autoencoder-based reconstruction, or contrastive learning—researchers can then adapt these pretrained networks to PPI classification or other interaction-related tasks.</w:t>
      </w:r>
    </w:p>
    <w:p w:rsidR="00000000" w:rsidDel="00000000" w:rsidP="00000000" w:rsidRDefault="00000000" w:rsidRPr="00000000" w14:paraId="0000005F">
      <w:pPr>
        <w:spacing w:after="240" w:before="240" w:lineRule="auto"/>
        <w:rPr/>
      </w:pPr>
      <w:r w:rsidDel="00000000" w:rsidR="00000000" w:rsidRPr="00000000">
        <w:rPr>
          <w:b w:val="1"/>
          <w:rtl w:val="0"/>
        </w:rPr>
        <w:t xml:space="preserve">Protein Language Models (PLMs)</w:t>
      </w:r>
      <w:r w:rsidDel="00000000" w:rsidR="00000000" w:rsidRPr="00000000">
        <w:rPr>
          <w:rtl w:val="0"/>
        </w:rPr>
        <w:t xml:space="preserve"> have played a particularly influential role. Taking inspiration from NLP, PLMs are trained to predict masked tokens or next tokens in massive corpora of protein sequences. The resulting internal representations capture both local biochemical motifs and broader evolutionary patterns. By fine-tuning these pretrained networks on a smaller labeled set of interacting versus non-interacting protein pairs, researchers can quickly achieve state-of-the-art results without training a new model from scratch. This approach has proven especially powerful for understudied organisms or protein families, where direct labeled data may be scarce.</w:t>
      </w:r>
    </w:p>
    <w:p w:rsidR="00000000" w:rsidDel="00000000" w:rsidP="00000000" w:rsidRDefault="00000000" w:rsidRPr="00000000" w14:paraId="00000060">
      <w:pPr>
        <w:spacing w:after="240" w:before="240" w:lineRule="auto"/>
        <w:rPr/>
      </w:pPr>
      <w:r w:rsidDel="00000000" w:rsidR="00000000" w:rsidRPr="00000000">
        <w:rPr>
          <w:rtl w:val="0"/>
        </w:rPr>
        <w:t xml:space="preserve">Beyond direct sequence-based transfer, deep learning also enables </w:t>
      </w:r>
      <w:r w:rsidDel="00000000" w:rsidR="00000000" w:rsidRPr="00000000">
        <w:rPr>
          <w:b w:val="1"/>
          <w:rtl w:val="0"/>
        </w:rPr>
        <w:t xml:space="preserve">multi-modal transfer</w:t>
      </w:r>
      <w:r w:rsidDel="00000000" w:rsidR="00000000" w:rsidRPr="00000000">
        <w:rPr>
          <w:rtl w:val="0"/>
        </w:rPr>
        <w:t xml:space="preserve">. For instance, a CNN or transformer might be trained on structural images or graphs to classify protein folds. The learned parameters can then be repurposed for interaction prediction by modifying the final layers or adding specialized modules for residue-residue contacts. Even partial or layer-wise freezing of pretrained parameters can be beneficial, preventing catastrophic forgetting of low-level structural features.</w:t>
      </w:r>
    </w:p>
    <w:p w:rsidR="00000000" w:rsidDel="00000000" w:rsidP="00000000" w:rsidRDefault="00000000" w:rsidRPr="00000000" w14:paraId="00000061">
      <w:pPr>
        <w:spacing w:after="240" w:before="240" w:lineRule="auto"/>
        <w:rPr/>
      </w:pPr>
      <w:r w:rsidDel="00000000" w:rsidR="00000000" w:rsidRPr="00000000">
        <w:rPr>
          <w:rtl w:val="0"/>
        </w:rPr>
        <w:t xml:space="preserve">A related concept is </w:t>
      </w:r>
      <w:r w:rsidDel="00000000" w:rsidR="00000000" w:rsidRPr="00000000">
        <w:rPr>
          <w:b w:val="1"/>
          <w:rtl w:val="0"/>
        </w:rPr>
        <w:t xml:space="preserve">multi-task learning</w:t>
      </w:r>
      <w:r w:rsidDel="00000000" w:rsidR="00000000" w:rsidRPr="00000000">
        <w:rPr>
          <w:rtl w:val="0"/>
        </w:rPr>
        <w:t xml:space="preserve">, where a single network is asked to solve multiple related tasks simultaneously. In a PPI scenario, one might train a network to predict protein secondary structure, solvent accessibility, or domain boundaries alongside the interaction labels. By jointly optimizing for these tasks, the network can learn richer, more generalizable representations. Such </w:t>
      </w:r>
      <w:r w:rsidDel="00000000" w:rsidR="00000000" w:rsidRPr="00000000">
        <w:rPr>
          <w:b w:val="1"/>
          <w:rtl w:val="0"/>
        </w:rPr>
        <w:t xml:space="preserve">auxiliary tasks</w:t>
      </w:r>
      <w:r w:rsidDel="00000000" w:rsidR="00000000" w:rsidRPr="00000000">
        <w:rPr>
          <w:rtl w:val="0"/>
        </w:rPr>
        <w:t xml:space="preserve"> often have larger or more reliable labeled datasets, effectively guiding the network to capture salient biochemical features that also prove crucial for PPI prediction.</w:t>
      </w:r>
    </w:p>
    <w:p w:rsidR="00000000" w:rsidDel="00000000" w:rsidP="00000000" w:rsidRDefault="00000000" w:rsidRPr="00000000" w14:paraId="00000062">
      <w:pPr>
        <w:spacing w:after="240" w:before="240" w:lineRule="auto"/>
        <w:rPr/>
      </w:pPr>
      <w:r w:rsidDel="00000000" w:rsidR="00000000" w:rsidRPr="00000000">
        <w:rPr>
          <w:rtl w:val="0"/>
        </w:rPr>
        <w:t xml:space="preserve">While integrative approaches can substantially enhance performance, they do come with caveats. Models might become unwieldy in size, and hyperparameter tuning for multi-task or transfer-learning pipelines can be non-trivial. Additionally, ensuring that the pretraining and downstream data distributions are compatible is a persistent challenge. If the pretraining corpus is dominated by certain taxonomic groups or protein families, the representations learned may not transfer well to other domains. </w:t>
      </w:r>
      <w:r w:rsidDel="00000000" w:rsidR="00000000" w:rsidRPr="00000000">
        <w:rPr>
          <w:b w:val="1"/>
          <w:rtl w:val="0"/>
        </w:rPr>
        <w:t xml:space="preserve">Domain adaptation</w:t>
      </w:r>
      <w:r w:rsidDel="00000000" w:rsidR="00000000" w:rsidRPr="00000000">
        <w:rPr>
          <w:rtl w:val="0"/>
        </w:rPr>
        <w:t xml:space="preserve"> techniques, including adversarial adaptation or distribution alignment, may mitigate these issues by aligning the latent spaces of the pretrained model and the target task.</w:t>
      </w:r>
    </w:p>
    <w:p w:rsidR="00000000" w:rsidDel="00000000" w:rsidP="00000000" w:rsidRDefault="00000000" w:rsidRPr="00000000" w14:paraId="00000063">
      <w:pPr>
        <w:spacing w:after="240" w:before="240" w:lineRule="auto"/>
        <w:rPr/>
      </w:pPr>
      <w:r w:rsidDel="00000000" w:rsidR="00000000" w:rsidRPr="00000000">
        <w:rPr>
          <w:rtl w:val="0"/>
        </w:rPr>
        <w:t xml:space="preserve">Finally, integrative methods often necessitate </w:t>
      </w:r>
      <w:r w:rsidDel="00000000" w:rsidR="00000000" w:rsidRPr="00000000">
        <w:rPr>
          <w:b w:val="1"/>
          <w:rtl w:val="0"/>
        </w:rPr>
        <w:t xml:space="preserve">metadata alignment</w:t>
      </w:r>
      <w:r w:rsidDel="00000000" w:rsidR="00000000" w:rsidRPr="00000000">
        <w:rPr>
          <w:rtl w:val="0"/>
        </w:rPr>
        <w:t xml:space="preserve"> across different data sources. If structural, sequence, and interaction data are each drawn from separate repositories, consistent naming conventions, sequence versions, and chain identifiers must be established. Errors in data integration can propagate through the model and manifest as misleading predictions. Careful pipeline design and robust data-handling protocols are essential to maintaining integrity.</w:t>
      </w:r>
    </w:p>
    <w:p w:rsidR="00000000" w:rsidDel="00000000" w:rsidP="00000000" w:rsidRDefault="00000000" w:rsidRPr="00000000" w14:paraId="00000064">
      <w:pPr>
        <w:spacing w:after="240" w:before="240" w:lineRule="auto"/>
        <w:rPr/>
      </w:pPr>
      <w:r w:rsidDel="00000000" w:rsidR="00000000" w:rsidRPr="00000000">
        <w:rPr>
          <w:rtl w:val="0"/>
        </w:rPr>
        <w:t xml:space="preserve">Overall, </w:t>
      </w:r>
      <w:r w:rsidDel="00000000" w:rsidR="00000000" w:rsidRPr="00000000">
        <w:rPr>
          <w:b w:val="1"/>
          <w:rtl w:val="0"/>
        </w:rPr>
        <w:t xml:space="preserve">transfer learning</w:t>
      </w:r>
      <w:r w:rsidDel="00000000" w:rsidR="00000000" w:rsidRPr="00000000">
        <w:rPr>
          <w:rtl w:val="0"/>
        </w:rPr>
        <w:t xml:space="preserve"> and </w:t>
      </w:r>
      <w:r w:rsidDel="00000000" w:rsidR="00000000" w:rsidRPr="00000000">
        <w:rPr>
          <w:b w:val="1"/>
          <w:rtl w:val="0"/>
        </w:rPr>
        <w:t xml:space="preserve">multi-task learning</w:t>
      </w:r>
      <w:r w:rsidDel="00000000" w:rsidR="00000000" w:rsidRPr="00000000">
        <w:rPr>
          <w:rtl w:val="0"/>
        </w:rPr>
        <w:t xml:space="preserve"> epitomize the collaborative potential of modern deep learning techniques and the rich, multifaceted data available in proteomics. By weaving together diverse data sources and leveraging powerful pretrained models, we can not only improve the accuracy of PPI prediction but also achieve a more holistic understanding of protein biology.</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Model Training Strategies, Hyperparameter Tuning, and Evaluation</w:t>
      </w:r>
    </w:p>
    <w:p w:rsidR="00000000" w:rsidDel="00000000" w:rsidP="00000000" w:rsidRDefault="00000000" w:rsidRPr="00000000" w14:paraId="00000067">
      <w:pPr>
        <w:spacing w:after="240" w:before="240" w:lineRule="auto"/>
        <w:rPr/>
      </w:pPr>
      <w:r w:rsidDel="00000000" w:rsidR="00000000" w:rsidRPr="00000000">
        <w:rPr>
          <w:rtl w:val="0"/>
        </w:rPr>
        <w:t xml:space="preserve">Even the most innovative architecture can underperform if it is not trained, tuned, and evaluated appropriately. In the realm of PPI prediction—where data can be noisy and highly imbalanced—effective </w:t>
      </w:r>
      <w:r w:rsidDel="00000000" w:rsidR="00000000" w:rsidRPr="00000000">
        <w:rPr>
          <w:b w:val="1"/>
          <w:rtl w:val="0"/>
        </w:rPr>
        <w:t xml:space="preserve">training strategies</w:t>
      </w:r>
      <w:r w:rsidDel="00000000" w:rsidR="00000000" w:rsidRPr="00000000">
        <w:rPr>
          <w:rtl w:val="0"/>
        </w:rPr>
        <w:t xml:space="preserve"> and </w:t>
      </w:r>
      <w:r w:rsidDel="00000000" w:rsidR="00000000" w:rsidRPr="00000000">
        <w:rPr>
          <w:b w:val="1"/>
          <w:rtl w:val="0"/>
        </w:rPr>
        <w:t xml:space="preserve">evaluation protocols</w:t>
      </w:r>
      <w:r w:rsidDel="00000000" w:rsidR="00000000" w:rsidRPr="00000000">
        <w:rPr>
          <w:rtl w:val="0"/>
        </w:rPr>
        <w:t xml:space="preserve"> are crucial for obtaining reliable results and guiding future experimental validation.</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rtl w:val="0"/>
        </w:rPr>
        <w:t xml:space="preserve">Training Objectives and Loss Functions</w:t>
      </w:r>
      <w:r w:rsidDel="00000000" w:rsidR="00000000" w:rsidRPr="00000000">
        <w:rPr>
          <w:rtl w:val="0"/>
        </w:rPr>
        <w:t xml:space="preserve">:</w:t>
        <w:br w:type="textWrapping"/>
      </w:r>
    </w:p>
    <w:p w:rsidR="00000000" w:rsidDel="00000000" w:rsidP="00000000" w:rsidRDefault="00000000" w:rsidRPr="00000000" w14:paraId="00000069">
      <w:pPr>
        <w:numPr>
          <w:ilvl w:val="1"/>
          <w:numId w:val="6"/>
        </w:numPr>
        <w:spacing w:after="0" w:afterAutospacing="0" w:before="0" w:beforeAutospacing="0" w:lineRule="auto"/>
        <w:ind w:left="1440" w:hanging="360"/>
      </w:pPr>
      <w:r w:rsidDel="00000000" w:rsidR="00000000" w:rsidRPr="00000000">
        <w:rPr>
          <w:rtl w:val="0"/>
        </w:rPr>
        <w:t xml:space="preserve">Most PPI classifiers use a binary cross-entropy loss, especially when outputs are probabilities of interaction.</w:t>
      </w:r>
    </w:p>
    <w:p w:rsidR="00000000" w:rsidDel="00000000" w:rsidP="00000000" w:rsidRDefault="00000000" w:rsidRPr="00000000" w14:paraId="0000006A">
      <w:pPr>
        <w:numPr>
          <w:ilvl w:val="1"/>
          <w:numId w:val="6"/>
        </w:numPr>
        <w:spacing w:after="0" w:afterAutospacing="0" w:before="0" w:beforeAutospacing="0" w:lineRule="auto"/>
        <w:ind w:left="1440" w:hanging="360"/>
      </w:pPr>
      <w:r w:rsidDel="00000000" w:rsidR="00000000" w:rsidRPr="00000000">
        <w:rPr>
          <w:rtl w:val="0"/>
        </w:rPr>
        <w:t xml:space="preserve">In multi-label scenarios (e.g., predicting multiple interaction types or binding interfaces), researchers might use multi-label soft margin losses.</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rtl w:val="0"/>
        </w:rPr>
        <w:t xml:space="preserve">Triplet loss or contrastive loss appears in representation learning settings where the model must distinguish pairs of interacting proteins from non-interacting pairs.</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rtl w:val="0"/>
        </w:rPr>
        <w:t xml:space="preserve">Regularization</w:t>
      </w:r>
      <w:r w:rsidDel="00000000" w:rsidR="00000000" w:rsidRPr="00000000">
        <w:rPr>
          <w:rtl w:val="0"/>
        </w:rPr>
        <w:t xml:space="preserve">:</w:t>
        <w:br w:type="textWrapping"/>
      </w:r>
    </w:p>
    <w:p w:rsidR="00000000" w:rsidDel="00000000" w:rsidP="00000000" w:rsidRDefault="00000000" w:rsidRPr="00000000" w14:paraId="0000006D">
      <w:pPr>
        <w:numPr>
          <w:ilvl w:val="1"/>
          <w:numId w:val="6"/>
        </w:numPr>
        <w:spacing w:after="0" w:afterAutospacing="0" w:before="0" w:beforeAutospacing="0" w:lineRule="auto"/>
        <w:ind w:left="1440" w:hanging="360"/>
      </w:pPr>
      <w:r w:rsidDel="00000000" w:rsidR="00000000" w:rsidRPr="00000000">
        <w:rPr>
          <w:rtl w:val="0"/>
        </w:rPr>
        <w:t xml:space="preserve">Deep networks risk overfitting, particularly when training data is limited. Techniques such as </w:t>
      </w:r>
      <w:r w:rsidDel="00000000" w:rsidR="00000000" w:rsidRPr="00000000">
        <w:rPr>
          <w:b w:val="1"/>
          <w:rtl w:val="0"/>
        </w:rPr>
        <w:t xml:space="preserve">dropout</w:t>
      </w:r>
      <w:r w:rsidDel="00000000" w:rsidR="00000000" w:rsidRPr="00000000">
        <w:rPr>
          <w:rtl w:val="0"/>
        </w:rPr>
        <w:t xml:space="preserve">, </w:t>
      </w:r>
      <w:r w:rsidDel="00000000" w:rsidR="00000000" w:rsidRPr="00000000">
        <w:rPr>
          <w:b w:val="1"/>
          <w:rtl w:val="0"/>
        </w:rPr>
        <w:t xml:space="preserve">weight decay</w:t>
      </w:r>
      <w:r w:rsidDel="00000000" w:rsidR="00000000" w:rsidRPr="00000000">
        <w:rPr>
          <w:rtl w:val="0"/>
        </w:rPr>
        <w:t xml:space="preserve">, and </w:t>
      </w:r>
      <w:r w:rsidDel="00000000" w:rsidR="00000000" w:rsidRPr="00000000">
        <w:rPr>
          <w:b w:val="1"/>
          <w:rtl w:val="0"/>
        </w:rPr>
        <w:t xml:space="preserve">batch normalization</w:t>
      </w:r>
      <w:r w:rsidDel="00000000" w:rsidR="00000000" w:rsidRPr="00000000">
        <w:rPr>
          <w:rtl w:val="0"/>
        </w:rPr>
        <w:t xml:space="preserve"> can help.</w:t>
      </w:r>
    </w:p>
    <w:p w:rsidR="00000000" w:rsidDel="00000000" w:rsidP="00000000" w:rsidRDefault="00000000" w:rsidRPr="00000000" w14:paraId="0000006E">
      <w:pPr>
        <w:numPr>
          <w:ilvl w:val="1"/>
          <w:numId w:val="6"/>
        </w:numPr>
        <w:spacing w:after="0" w:afterAutospacing="0" w:before="0" w:beforeAutospacing="0" w:lineRule="auto"/>
        <w:ind w:left="1440" w:hanging="360"/>
      </w:pPr>
      <w:r w:rsidDel="00000000" w:rsidR="00000000" w:rsidRPr="00000000">
        <w:rPr>
          <w:b w:val="1"/>
          <w:rtl w:val="0"/>
        </w:rPr>
        <w:t xml:space="preserve">Early stopping</w:t>
      </w:r>
      <w:r w:rsidDel="00000000" w:rsidR="00000000" w:rsidRPr="00000000">
        <w:rPr>
          <w:rtl w:val="0"/>
        </w:rPr>
        <w:t xml:space="preserve"> based on validation performance is often employed to halt training before overfitting intensifies.</w:t>
      </w:r>
    </w:p>
    <w:p w:rsidR="00000000" w:rsidDel="00000000" w:rsidP="00000000" w:rsidRDefault="00000000" w:rsidRPr="00000000" w14:paraId="0000006F">
      <w:pPr>
        <w:numPr>
          <w:ilvl w:val="1"/>
          <w:numId w:val="6"/>
        </w:numPr>
        <w:spacing w:after="0" w:afterAutospacing="0" w:before="0" w:beforeAutospacing="0" w:lineRule="auto"/>
        <w:ind w:left="1440" w:hanging="360"/>
      </w:pPr>
      <w:r w:rsidDel="00000000" w:rsidR="00000000" w:rsidRPr="00000000">
        <w:rPr>
          <w:b w:val="1"/>
          <w:rtl w:val="0"/>
        </w:rPr>
        <w:t xml:space="preserve">Data augmentation</w:t>
      </w:r>
      <w:r w:rsidDel="00000000" w:rsidR="00000000" w:rsidRPr="00000000">
        <w:rPr>
          <w:rtl w:val="0"/>
        </w:rPr>
        <w:t xml:space="preserve"> for proteins—e.g., random cropping of sequences, permutation of certain residues—can be trickier than in image domains but still helps expand effective training examples.</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w:t>
        <w:br w:type="textWrapping"/>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rtl w:val="0"/>
        </w:rPr>
        <w:t xml:space="preserve">Tuning learning rates, batch sizes, number of layers, or hidden dimensions can significantly influence model convergence.</w:t>
      </w:r>
    </w:p>
    <w:p w:rsidR="00000000" w:rsidDel="00000000" w:rsidP="00000000" w:rsidRDefault="00000000" w:rsidRPr="00000000" w14:paraId="00000072">
      <w:pPr>
        <w:numPr>
          <w:ilvl w:val="1"/>
          <w:numId w:val="6"/>
        </w:numPr>
        <w:spacing w:after="0" w:afterAutospacing="0" w:before="0" w:beforeAutospacing="0" w:lineRule="auto"/>
        <w:ind w:left="1440" w:hanging="360"/>
      </w:pPr>
      <w:r w:rsidDel="00000000" w:rsidR="00000000" w:rsidRPr="00000000">
        <w:rPr>
          <w:rtl w:val="0"/>
        </w:rPr>
        <w:t xml:space="preserve">Automated methods such as </w:t>
      </w:r>
      <w:r w:rsidDel="00000000" w:rsidR="00000000" w:rsidRPr="00000000">
        <w:rPr>
          <w:b w:val="1"/>
          <w:rtl w:val="0"/>
        </w:rPr>
        <w:t xml:space="preserve">grid search</w:t>
      </w:r>
      <w:r w:rsidDel="00000000" w:rsidR="00000000" w:rsidRPr="00000000">
        <w:rPr>
          <w:rtl w:val="0"/>
        </w:rPr>
        <w:t xml:space="preserve">, </w:t>
      </w:r>
      <w:r w:rsidDel="00000000" w:rsidR="00000000" w:rsidRPr="00000000">
        <w:rPr>
          <w:b w:val="1"/>
          <w:rtl w:val="0"/>
        </w:rPr>
        <w:t xml:space="preserve">random search</w:t>
      </w:r>
      <w:r w:rsidDel="00000000" w:rsidR="00000000" w:rsidRPr="00000000">
        <w:rPr>
          <w:rtl w:val="0"/>
        </w:rPr>
        <w:t xml:space="preserve">, or </w:t>
      </w:r>
      <w:r w:rsidDel="00000000" w:rsidR="00000000" w:rsidRPr="00000000">
        <w:rPr>
          <w:b w:val="1"/>
          <w:rtl w:val="0"/>
        </w:rPr>
        <w:t xml:space="preserve">Bayesian optimization</w:t>
      </w:r>
      <w:r w:rsidDel="00000000" w:rsidR="00000000" w:rsidRPr="00000000">
        <w:rPr>
          <w:rtl w:val="0"/>
        </w:rPr>
        <w:t xml:space="preserve"> can identify near-optimal hyperparameters. However, these methods can be computationally demanding when dealing with large protein datasets and big architectures.</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b w:val="1"/>
          <w:rtl w:val="0"/>
        </w:rPr>
        <w:t xml:space="preserve">Adaptive optimizers</w:t>
      </w:r>
      <w:r w:rsidDel="00000000" w:rsidR="00000000" w:rsidRPr="00000000">
        <w:rPr>
          <w:rtl w:val="0"/>
        </w:rPr>
        <w:t xml:space="preserve"> like Adam, RMSProp, or Lookahead can stabilize and accelerate training.</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b w:val="1"/>
          <w:rtl w:val="0"/>
        </w:rPr>
        <w:t xml:space="preserve">Handling Class Imbalance</w:t>
      </w:r>
      <w:r w:rsidDel="00000000" w:rsidR="00000000" w:rsidRPr="00000000">
        <w:rPr>
          <w:rtl w:val="0"/>
        </w:rPr>
        <w:t xml:space="preserve">:</w:t>
        <w:br w:type="textWrapping"/>
      </w:r>
    </w:p>
    <w:p w:rsidR="00000000" w:rsidDel="00000000" w:rsidP="00000000" w:rsidRDefault="00000000" w:rsidRPr="00000000" w14:paraId="00000075">
      <w:pPr>
        <w:numPr>
          <w:ilvl w:val="1"/>
          <w:numId w:val="6"/>
        </w:numPr>
        <w:spacing w:after="0" w:afterAutospacing="0" w:before="0" w:beforeAutospacing="0" w:lineRule="auto"/>
        <w:ind w:left="1440" w:hanging="360"/>
      </w:pPr>
      <w:r w:rsidDel="00000000" w:rsidR="00000000" w:rsidRPr="00000000">
        <w:rPr>
          <w:rtl w:val="0"/>
        </w:rPr>
        <w:t xml:space="preserve">PPIs often constitute a minority class against a vast number of potential non-interactions. Class weighting or focal loss can emphasize rare positives.</w:t>
      </w:r>
    </w:p>
    <w:p w:rsidR="00000000" w:rsidDel="00000000" w:rsidP="00000000" w:rsidRDefault="00000000" w:rsidRPr="00000000" w14:paraId="00000076">
      <w:pPr>
        <w:numPr>
          <w:ilvl w:val="1"/>
          <w:numId w:val="6"/>
        </w:numPr>
        <w:spacing w:after="0" w:afterAutospacing="0" w:before="0" w:beforeAutospacing="0" w:lineRule="auto"/>
        <w:ind w:left="1440" w:hanging="360"/>
      </w:pPr>
      <w:r w:rsidDel="00000000" w:rsidR="00000000" w:rsidRPr="00000000">
        <w:rPr>
          <w:b w:val="1"/>
          <w:rtl w:val="0"/>
        </w:rPr>
        <w:t xml:space="preserve">Resampling</w:t>
      </w:r>
      <w:r w:rsidDel="00000000" w:rsidR="00000000" w:rsidRPr="00000000">
        <w:rPr>
          <w:rtl w:val="0"/>
        </w:rPr>
        <w:t xml:space="preserve"> strategies (oversampling positives, undersampling negatives) must be done carefully to avoid bias or redundancy. Synthetic negative examples—constructed by pairing unrelated proteins—have also been explored, though one must ensure that these synthetic pairs do not inadvertently represent untested interactions.</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b w:val="1"/>
          <w:rtl w:val="0"/>
        </w:rPr>
        <w:t xml:space="preserve">Cross-Validation and Test Splits</w:t>
      </w:r>
      <w:r w:rsidDel="00000000" w:rsidR="00000000" w:rsidRPr="00000000">
        <w:rPr>
          <w:rtl w:val="0"/>
        </w:rPr>
        <w:t xml:space="preserve">:</w:t>
        <w:br w:type="textWrapping"/>
      </w:r>
    </w:p>
    <w:p w:rsidR="00000000" w:rsidDel="00000000" w:rsidP="00000000" w:rsidRDefault="00000000" w:rsidRPr="00000000" w14:paraId="00000078">
      <w:pPr>
        <w:numPr>
          <w:ilvl w:val="1"/>
          <w:numId w:val="6"/>
        </w:numPr>
        <w:spacing w:after="0" w:afterAutospacing="0" w:before="0" w:beforeAutospacing="0" w:lineRule="auto"/>
        <w:ind w:left="1440" w:hanging="360"/>
      </w:pPr>
      <w:r w:rsidDel="00000000" w:rsidR="00000000" w:rsidRPr="00000000">
        <w:rPr>
          <w:rtl w:val="0"/>
        </w:rPr>
        <w:t xml:space="preserve">The choice of data split can make or break the validity of reported results. </w:t>
      </w:r>
      <w:r w:rsidDel="00000000" w:rsidR="00000000" w:rsidRPr="00000000">
        <w:rPr>
          <w:b w:val="1"/>
          <w:rtl w:val="0"/>
        </w:rPr>
        <w:t xml:space="preserve">Sequence identity-based splits</w:t>
      </w:r>
      <w:r w:rsidDel="00000000" w:rsidR="00000000" w:rsidRPr="00000000">
        <w:rPr>
          <w:rtl w:val="0"/>
        </w:rPr>
        <w:t xml:space="preserve"> are crucial for ensuring the test data does not simply contain near-duplicates of training examples.</w:t>
      </w:r>
    </w:p>
    <w:p w:rsidR="00000000" w:rsidDel="00000000" w:rsidP="00000000" w:rsidRDefault="00000000" w:rsidRPr="00000000" w14:paraId="00000079">
      <w:pPr>
        <w:numPr>
          <w:ilvl w:val="1"/>
          <w:numId w:val="6"/>
        </w:numPr>
        <w:spacing w:after="0" w:afterAutospacing="0" w:before="0" w:beforeAutospacing="0" w:lineRule="auto"/>
        <w:ind w:left="1440" w:hanging="360"/>
      </w:pPr>
      <w:r w:rsidDel="00000000" w:rsidR="00000000" w:rsidRPr="00000000">
        <w:rPr>
          <w:b w:val="1"/>
          <w:rtl w:val="0"/>
        </w:rPr>
        <w:t xml:space="preserve">K-fold cross-validation</w:t>
      </w:r>
      <w:r w:rsidDel="00000000" w:rsidR="00000000" w:rsidRPr="00000000">
        <w:rPr>
          <w:rtl w:val="0"/>
        </w:rPr>
        <w:t xml:space="preserve"> provides more robust estimates of performance, especially useful when data is scarce. Nonetheless, each fold’s training might be computationally expensive for large models.</w:t>
      </w:r>
    </w:p>
    <w:p w:rsidR="00000000" w:rsidDel="00000000" w:rsidP="00000000" w:rsidRDefault="00000000" w:rsidRPr="00000000" w14:paraId="0000007A">
      <w:pPr>
        <w:numPr>
          <w:ilvl w:val="1"/>
          <w:numId w:val="6"/>
        </w:numPr>
        <w:spacing w:after="0" w:afterAutospacing="0" w:before="0" w:beforeAutospacing="0" w:lineRule="auto"/>
        <w:ind w:left="1440" w:hanging="360"/>
      </w:pPr>
      <w:r w:rsidDel="00000000" w:rsidR="00000000" w:rsidRPr="00000000">
        <w:rPr>
          <w:rtl w:val="0"/>
        </w:rPr>
        <w:t xml:space="preserve">External or </w:t>
      </w:r>
      <w:r w:rsidDel="00000000" w:rsidR="00000000" w:rsidRPr="00000000">
        <w:rPr>
          <w:b w:val="1"/>
          <w:rtl w:val="0"/>
        </w:rPr>
        <w:t xml:space="preserve">blind test sets</w:t>
      </w:r>
      <w:r w:rsidDel="00000000" w:rsidR="00000000" w:rsidRPr="00000000">
        <w:rPr>
          <w:rtl w:val="0"/>
        </w:rPr>
        <w:t xml:space="preserve"> can confirm real-world applicability.</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b w:val="1"/>
          <w:rtl w:val="0"/>
        </w:rPr>
        <w:t xml:space="preserve">Metrics for Evaluation</w:t>
      </w:r>
      <w:r w:rsidDel="00000000" w:rsidR="00000000" w:rsidRPr="00000000">
        <w:rPr>
          <w:rtl w:val="0"/>
        </w:rPr>
        <w:t xml:space="preserve">:</w:t>
        <w:br w:type="textWrapping"/>
      </w:r>
    </w:p>
    <w:p w:rsidR="00000000" w:rsidDel="00000000" w:rsidP="00000000" w:rsidRDefault="00000000" w:rsidRPr="00000000" w14:paraId="0000007C">
      <w:pPr>
        <w:numPr>
          <w:ilvl w:val="1"/>
          <w:numId w:val="6"/>
        </w:numPr>
        <w:spacing w:after="0" w:afterAutospacing="0" w:before="0" w:beforeAutospacing="0" w:lineRule="auto"/>
        <w:ind w:left="1440" w:hanging="360"/>
      </w:pPr>
      <w:r w:rsidDel="00000000" w:rsidR="00000000" w:rsidRPr="00000000">
        <w:rPr>
          <w:b w:val="1"/>
          <w:rtl w:val="0"/>
        </w:rPr>
        <w:t xml:space="preserve">Accuracy</w:t>
      </w:r>
      <w:r w:rsidDel="00000000" w:rsidR="00000000" w:rsidRPr="00000000">
        <w:rPr>
          <w:rtl w:val="0"/>
        </w:rPr>
        <w:t xml:space="preserve"> is typically a poor metric in heavily imbalanced datasets. Instead, </w:t>
      </w:r>
      <w:r w:rsidDel="00000000" w:rsidR="00000000" w:rsidRPr="00000000">
        <w:rPr>
          <w:b w:val="1"/>
          <w:rtl w:val="0"/>
        </w:rPr>
        <w:t xml:space="preserve">precision</w:t>
      </w:r>
      <w:r w:rsidDel="00000000" w:rsidR="00000000" w:rsidRPr="00000000">
        <w:rPr>
          <w:rtl w:val="0"/>
        </w:rPr>
        <w:t xml:space="preserve">, </w:t>
      </w:r>
      <w:r w:rsidDel="00000000" w:rsidR="00000000" w:rsidRPr="00000000">
        <w:rPr>
          <w:b w:val="1"/>
          <w:rtl w:val="0"/>
        </w:rPr>
        <w:t xml:space="preserve">recall</w:t>
      </w:r>
      <w:r w:rsidDel="00000000" w:rsidR="00000000" w:rsidRPr="00000000">
        <w:rPr>
          <w:rtl w:val="0"/>
        </w:rPr>
        <w:t xml:space="preserve">, and </w:t>
      </w:r>
      <w:r w:rsidDel="00000000" w:rsidR="00000000" w:rsidRPr="00000000">
        <w:rPr>
          <w:b w:val="1"/>
          <w:rtl w:val="0"/>
        </w:rPr>
        <w:t xml:space="preserve">F1-score</w:t>
      </w:r>
      <w:r w:rsidDel="00000000" w:rsidR="00000000" w:rsidRPr="00000000">
        <w:rPr>
          <w:rtl w:val="0"/>
        </w:rPr>
        <w:t xml:space="preserve"> are more informative.</w:t>
      </w:r>
    </w:p>
    <w:p w:rsidR="00000000" w:rsidDel="00000000" w:rsidP="00000000" w:rsidRDefault="00000000" w:rsidRPr="00000000" w14:paraId="0000007D">
      <w:pPr>
        <w:numPr>
          <w:ilvl w:val="1"/>
          <w:numId w:val="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ROC curve</w:t>
      </w:r>
      <w:r w:rsidDel="00000000" w:rsidR="00000000" w:rsidRPr="00000000">
        <w:rPr>
          <w:rtl w:val="0"/>
        </w:rPr>
        <w:t xml:space="preserve"> (Receiver Operating Characteristic) and </w:t>
      </w:r>
      <w:r w:rsidDel="00000000" w:rsidR="00000000" w:rsidRPr="00000000">
        <w:rPr>
          <w:b w:val="1"/>
          <w:rtl w:val="0"/>
        </w:rPr>
        <w:t xml:space="preserve">AUC</w:t>
      </w:r>
      <w:r w:rsidDel="00000000" w:rsidR="00000000" w:rsidRPr="00000000">
        <w:rPr>
          <w:rtl w:val="0"/>
        </w:rPr>
        <w:t xml:space="preserve"> (Area Under the Curve) measure overall rank correlation, but </w:t>
      </w:r>
      <w:r w:rsidDel="00000000" w:rsidR="00000000" w:rsidRPr="00000000">
        <w:rPr>
          <w:b w:val="1"/>
          <w:rtl w:val="0"/>
        </w:rPr>
        <w:t xml:space="preserve">precision-recall (PR) curves</w:t>
      </w:r>
      <w:r w:rsidDel="00000000" w:rsidR="00000000" w:rsidRPr="00000000">
        <w:rPr>
          <w:rtl w:val="0"/>
        </w:rPr>
        <w:t xml:space="preserve"> are often more revealing of performance on the positive class in skewed datasets.</w:t>
      </w:r>
    </w:p>
    <w:p w:rsidR="00000000" w:rsidDel="00000000" w:rsidP="00000000" w:rsidRDefault="00000000" w:rsidRPr="00000000" w14:paraId="0000007E">
      <w:pPr>
        <w:numPr>
          <w:ilvl w:val="1"/>
          <w:numId w:val="6"/>
        </w:numPr>
        <w:spacing w:after="0" w:afterAutospacing="0" w:before="0" w:beforeAutospacing="0" w:lineRule="auto"/>
        <w:ind w:left="1440" w:hanging="360"/>
      </w:pPr>
      <w:r w:rsidDel="00000000" w:rsidR="00000000" w:rsidRPr="00000000">
        <w:rPr>
          <w:b w:val="1"/>
          <w:rtl w:val="0"/>
        </w:rPr>
        <w:t xml:space="preserve">Balanced accuracy</w:t>
      </w:r>
      <w:r w:rsidDel="00000000" w:rsidR="00000000" w:rsidRPr="00000000">
        <w:rPr>
          <w:rtl w:val="0"/>
        </w:rPr>
        <w:t xml:space="preserve"> and </w:t>
      </w:r>
      <w:r w:rsidDel="00000000" w:rsidR="00000000" w:rsidRPr="00000000">
        <w:rPr>
          <w:b w:val="1"/>
          <w:rtl w:val="0"/>
        </w:rPr>
        <w:t xml:space="preserve">Matthews Correlation Coefficient (MCC)</w:t>
      </w:r>
      <w:r w:rsidDel="00000000" w:rsidR="00000000" w:rsidRPr="00000000">
        <w:rPr>
          <w:rtl w:val="0"/>
        </w:rPr>
        <w:t xml:space="preserve"> can also provide more balanced assessments of predictive capability.</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b w:val="1"/>
          <w:rtl w:val="0"/>
        </w:rPr>
        <w:t xml:space="preserve">Confidence Estimation</w:t>
      </w:r>
      <w:r w:rsidDel="00000000" w:rsidR="00000000" w:rsidRPr="00000000">
        <w:rPr>
          <w:rtl w:val="0"/>
        </w:rPr>
        <w:t xml:space="preserve">:</w:t>
        <w:br w:type="textWrapping"/>
      </w:r>
    </w:p>
    <w:p w:rsidR="00000000" w:rsidDel="00000000" w:rsidP="00000000" w:rsidRDefault="00000000" w:rsidRPr="00000000" w14:paraId="00000080">
      <w:pPr>
        <w:numPr>
          <w:ilvl w:val="1"/>
          <w:numId w:val="6"/>
        </w:numPr>
        <w:spacing w:after="0" w:afterAutospacing="0" w:before="0" w:beforeAutospacing="0" w:lineRule="auto"/>
        <w:ind w:left="1440" w:hanging="360"/>
      </w:pPr>
      <w:r w:rsidDel="00000000" w:rsidR="00000000" w:rsidRPr="00000000">
        <w:rPr>
          <w:rtl w:val="0"/>
        </w:rPr>
        <w:t xml:space="preserve">Deep learning models can be overconfident in their predictions. </w:t>
      </w:r>
      <w:r w:rsidDel="00000000" w:rsidR="00000000" w:rsidRPr="00000000">
        <w:rPr>
          <w:b w:val="1"/>
          <w:rtl w:val="0"/>
        </w:rPr>
        <w:t xml:space="preserve">Calibration</w:t>
      </w:r>
      <w:r w:rsidDel="00000000" w:rsidR="00000000" w:rsidRPr="00000000">
        <w:rPr>
          <w:rtl w:val="0"/>
        </w:rPr>
        <w:t xml:space="preserve"> methods (e.g., temperature scaling, Platt scaling) and </w:t>
      </w:r>
      <w:r w:rsidDel="00000000" w:rsidR="00000000" w:rsidRPr="00000000">
        <w:rPr>
          <w:b w:val="1"/>
          <w:rtl w:val="0"/>
        </w:rPr>
        <w:t xml:space="preserve">Bayesian neural networks</w:t>
      </w:r>
      <w:r w:rsidDel="00000000" w:rsidR="00000000" w:rsidRPr="00000000">
        <w:rPr>
          <w:rtl w:val="0"/>
        </w:rPr>
        <w:t xml:space="preserve"> can provide more reliable probability estimates.</w:t>
      </w:r>
    </w:p>
    <w:p w:rsidR="00000000" w:rsidDel="00000000" w:rsidP="00000000" w:rsidRDefault="00000000" w:rsidRPr="00000000" w14:paraId="00000081">
      <w:pPr>
        <w:numPr>
          <w:ilvl w:val="1"/>
          <w:numId w:val="6"/>
        </w:numPr>
        <w:spacing w:after="0" w:afterAutospacing="0" w:before="0" w:beforeAutospacing="0" w:lineRule="auto"/>
        <w:ind w:left="1440" w:hanging="360"/>
      </w:pPr>
      <w:r w:rsidDel="00000000" w:rsidR="00000000" w:rsidRPr="00000000">
        <w:rPr>
          <w:rtl w:val="0"/>
        </w:rPr>
        <w:t xml:space="preserve">This is particularly important when using model outputs to prioritize candidates for experimental validation. Overconfident false positives can misdirect resources in wet-lab settings.</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b w:val="1"/>
          <w:rtl w:val="0"/>
        </w:rPr>
        <w:t xml:space="preserve">Reproducibility</w:t>
      </w:r>
      <w:r w:rsidDel="00000000" w:rsidR="00000000" w:rsidRPr="00000000">
        <w:rPr>
          <w:rtl w:val="0"/>
        </w:rPr>
        <w:t xml:space="preserve">:</w:t>
        <w:br w:type="textWrapping"/>
      </w:r>
    </w:p>
    <w:p w:rsidR="00000000" w:rsidDel="00000000" w:rsidP="00000000" w:rsidRDefault="00000000" w:rsidRPr="00000000" w14:paraId="00000083">
      <w:pPr>
        <w:numPr>
          <w:ilvl w:val="1"/>
          <w:numId w:val="6"/>
        </w:numPr>
        <w:spacing w:after="0" w:afterAutospacing="0" w:before="0" w:beforeAutospacing="0" w:lineRule="auto"/>
        <w:ind w:left="1440" w:hanging="360"/>
      </w:pPr>
      <w:r w:rsidDel="00000000" w:rsidR="00000000" w:rsidRPr="00000000">
        <w:rPr>
          <w:rtl w:val="0"/>
        </w:rPr>
        <w:t xml:space="preserve">The complexity of deep learning pipelines can hinder reproducibility. Detailed reporting of </w:t>
      </w:r>
      <w:r w:rsidDel="00000000" w:rsidR="00000000" w:rsidRPr="00000000">
        <w:rPr>
          <w:b w:val="1"/>
          <w:rtl w:val="0"/>
        </w:rPr>
        <w:t xml:space="preserve">hyperparameters</w:t>
      </w:r>
      <w:r w:rsidDel="00000000" w:rsidR="00000000" w:rsidRPr="00000000">
        <w:rPr>
          <w:rtl w:val="0"/>
        </w:rPr>
        <w:t xml:space="preserve">, </w:t>
      </w:r>
      <w:r w:rsidDel="00000000" w:rsidR="00000000" w:rsidRPr="00000000">
        <w:rPr>
          <w:b w:val="1"/>
          <w:rtl w:val="0"/>
        </w:rPr>
        <w:t xml:space="preserve">random seeds</w:t>
      </w:r>
      <w:r w:rsidDel="00000000" w:rsidR="00000000" w:rsidRPr="00000000">
        <w:rPr>
          <w:rtl w:val="0"/>
        </w:rPr>
        <w:t xml:space="preserve">, </w:t>
      </w:r>
      <w:r w:rsidDel="00000000" w:rsidR="00000000" w:rsidRPr="00000000">
        <w:rPr>
          <w:b w:val="1"/>
          <w:rtl w:val="0"/>
        </w:rPr>
        <w:t xml:space="preserve">software versions</w:t>
      </w:r>
      <w:r w:rsidDel="00000000" w:rsidR="00000000" w:rsidRPr="00000000">
        <w:rPr>
          <w:rtl w:val="0"/>
        </w:rPr>
        <w:t xml:space="preserve">, and </w:t>
      </w:r>
      <w:r w:rsidDel="00000000" w:rsidR="00000000" w:rsidRPr="00000000">
        <w:rPr>
          <w:b w:val="1"/>
          <w:rtl w:val="0"/>
        </w:rPr>
        <w:t xml:space="preserve">dataset splits</w:t>
      </w:r>
      <w:r w:rsidDel="00000000" w:rsidR="00000000" w:rsidRPr="00000000">
        <w:rPr>
          <w:rtl w:val="0"/>
        </w:rPr>
        <w:t xml:space="preserve"> is essential.</w:t>
      </w:r>
    </w:p>
    <w:p w:rsidR="00000000" w:rsidDel="00000000" w:rsidP="00000000" w:rsidRDefault="00000000" w:rsidRPr="00000000" w14:paraId="00000084">
      <w:pPr>
        <w:numPr>
          <w:ilvl w:val="1"/>
          <w:numId w:val="6"/>
        </w:numPr>
        <w:spacing w:after="240" w:before="0" w:beforeAutospacing="0" w:lineRule="auto"/>
        <w:ind w:left="1440" w:hanging="360"/>
      </w:pPr>
      <w:r w:rsidDel="00000000" w:rsidR="00000000" w:rsidRPr="00000000">
        <w:rPr>
          <w:rtl w:val="0"/>
        </w:rPr>
        <w:t xml:space="preserve">Open-source code repositories and standardized benchmarks (e.g., specific subsets of BioGRID or IntAct) help the community compare methods on equal footing.</w:t>
      </w:r>
    </w:p>
    <w:p w:rsidR="00000000" w:rsidDel="00000000" w:rsidP="00000000" w:rsidRDefault="00000000" w:rsidRPr="00000000" w14:paraId="00000085">
      <w:pPr>
        <w:spacing w:after="240" w:before="240" w:lineRule="auto"/>
        <w:rPr/>
      </w:pPr>
      <w:r w:rsidDel="00000000" w:rsidR="00000000" w:rsidRPr="00000000">
        <w:rPr>
          <w:rtl w:val="0"/>
        </w:rPr>
        <w:t xml:space="preserve">In summary, the success of a deep learning model for PPI prediction depends not only on the core architecture but also on how it is trained, tuned, and evaluated. Transparent methodologies, thorough cross-validation, and well-chosen metrics can enhance the credibility of reported results, paving the way for meaningful biological insights and experimental follow-up.</w:t>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Interpretability and Explainable AI for PPI</w:t>
      </w:r>
    </w:p>
    <w:p w:rsidR="00000000" w:rsidDel="00000000" w:rsidP="00000000" w:rsidRDefault="00000000" w:rsidRPr="00000000" w14:paraId="00000087">
      <w:pPr>
        <w:spacing w:after="240" w:before="240" w:lineRule="auto"/>
        <w:rPr/>
      </w:pPr>
      <w:r w:rsidDel="00000000" w:rsidR="00000000" w:rsidRPr="00000000">
        <w:rPr>
          <w:rtl w:val="0"/>
        </w:rPr>
        <w:t xml:space="preserve">As deep learning models grow ever more complex, </w:t>
      </w:r>
      <w:r w:rsidDel="00000000" w:rsidR="00000000" w:rsidRPr="00000000">
        <w:rPr>
          <w:b w:val="1"/>
          <w:rtl w:val="0"/>
        </w:rPr>
        <w:t xml:space="preserve">interpretability</w:t>
      </w:r>
      <w:r w:rsidDel="00000000" w:rsidR="00000000" w:rsidRPr="00000000">
        <w:rPr>
          <w:rtl w:val="0"/>
        </w:rPr>
        <w:t xml:space="preserve"> becomes a key concern in computational biology. Biologists and clinicians often seek mechanistic explanations for predicted interactions, wanting to know precisely which residues or domains drive a putative protein-protein binding event. Black-box models, while sometimes highly accurate, provide limited insight, potentially hampering trust, adoption, and downstream experimental design.</w:t>
      </w:r>
    </w:p>
    <w:p w:rsidR="00000000" w:rsidDel="00000000" w:rsidP="00000000" w:rsidRDefault="00000000" w:rsidRPr="00000000" w14:paraId="00000088">
      <w:pPr>
        <w:spacing w:after="240" w:before="240" w:lineRule="auto"/>
        <w:rPr/>
      </w:pPr>
      <w:r w:rsidDel="00000000" w:rsidR="00000000" w:rsidRPr="00000000">
        <w:rPr>
          <w:b w:val="1"/>
          <w:rtl w:val="0"/>
        </w:rPr>
        <w:t xml:space="preserve">Explainable AI (XAI)</w:t>
      </w:r>
      <w:r w:rsidDel="00000000" w:rsidR="00000000" w:rsidRPr="00000000">
        <w:rPr>
          <w:rtl w:val="0"/>
        </w:rPr>
        <w:t xml:space="preserve"> techniques attempt to address these limitations, offering methods to parse or visualize the internal decision-making of neural networks. Several strategies have emerged within the PPI domain:</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b w:val="1"/>
          <w:rtl w:val="0"/>
        </w:rPr>
        <w:t xml:space="preserve">Attention-Based Explanations</w:t>
      </w:r>
      <w:r w:rsidDel="00000000" w:rsidR="00000000" w:rsidRPr="00000000">
        <w:rPr>
          <w:rtl w:val="0"/>
        </w:rPr>
        <w:t xml:space="preserve">:</w:t>
        <w:br w:type="textWrapping"/>
      </w:r>
    </w:p>
    <w:p w:rsidR="00000000" w:rsidDel="00000000" w:rsidP="00000000" w:rsidRDefault="00000000" w:rsidRPr="00000000" w14:paraId="0000008A">
      <w:pPr>
        <w:numPr>
          <w:ilvl w:val="1"/>
          <w:numId w:val="3"/>
        </w:numPr>
        <w:spacing w:after="0" w:afterAutospacing="0" w:before="0" w:beforeAutospacing="0" w:lineRule="auto"/>
        <w:ind w:left="1440" w:hanging="360"/>
      </w:pPr>
      <w:r w:rsidDel="00000000" w:rsidR="00000000" w:rsidRPr="00000000">
        <w:rPr>
          <w:rtl w:val="0"/>
        </w:rPr>
        <w:t xml:space="preserve">Models that employ attention mechanisms can provide attention-weight maps indicating how much each residue (or region) contributes to the final interaction prediction.</w:t>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rtl w:val="0"/>
        </w:rPr>
        <w:t xml:space="preserve">Although attention weights are not always a perfect proxy for importance, they can offer tangible clues about functionally relevant sequence segments.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b w:val="1"/>
          <w:rtl w:val="0"/>
        </w:rPr>
        <w:t xml:space="preserve">Gradient and Saliency Methods</w:t>
      </w:r>
      <w:r w:rsidDel="00000000" w:rsidR="00000000" w:rsidRPr="00000000">
        <w:rPr>
          <w:rtl w:val="0"/>
        </w:rPr>
        <w:t xml:space="preserve">:</w:t>
        <w:br w:type="textWrapping"/>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rtl w:val="0"/>
        </w:rPr>
        <w:t xml:space="preserve">Techniques such as </w:t>
      </w:r>
      <w:r w:rsidDel="00000000" w:rsidR="00000000" w:rsidRPr="00000000">
        <w:rPr>
          <w:b w:val="1"/>
          <w:rtl w:val="0"/>
        </w:rPr>
        <w:t xml:space="preserve">Grad-CAM</w:t>
      </w:r>
      <w:r w:rsidDel="00000000" w:rsidR="00000000" w:rsidRPr="00000000">
        <w:rPr>
          <w:rtl w:val="0"/>
        </w:rPr>
        <w:t xml:space="preserve">, </w:t>
      </w:r>
      <w:r w:rsidDel="00000000" w:rsidR="00000000" w:rsidRPr="00000000">
        <w:rPr>
          <w:b w:val="1"/>
          <w:rtl w:val="0"/>
        </w:rPr>
        <w:t xml:space="preserve">Integrated Gradients</w:t>
      </w:r>
      <w:r w:rsidDel="00000000" w:rsidR="00000000" w:rsidRPr="00000000">
        <w:rPr>
          <w:rtl w:val="0"/>
        </w:rPr>
        <w:t xml:space="preserve">, or </w:t>
      </w:r>
      <w:r w:rsidDel="00000000" w:rsidR="00000000" w:rsidRPr="00000000">
        <w:rPr>
          <w:b w:val="1"/>
          <w:rtl w:val="0"/>
        </w:rPr>
        <w:t xml:space="preserve">DeepLIFT</w:t>
      </w:r>
      <w:r w:rsidDel="00000000" w:rsidR="00000000" w:rsidRPr="00000000">
        <w:rPr>
          <w:rtl w:val="0"/>
        </w:rPr>
        <w:t xml:space="preserve"> highlight input features that strongly influence a model’s output. For sequence-based models, these methods can reveal key amino acids implicated in binding. For structural or graph-based models, they may point to specific residues or edges critical for the interaction.</w:t>
      </w:r>
    </w:p>
    <w:p w:rsidR="00000000" w:rsidDel="00000000" w:rsidP="00000000" w:rsidRDefault="00000000" w:rsidRPr="00000000" w14:paraId="0000008E">
      <w:pPr>
        <w:numPr>
          <w:ilvl w:val="1"/>
          <w:numId w:val="3"/>
        </w:numPr>
        <w:spacing w:after="0" w:afterAutospacing="0" w:before="0" w:beforeAutospacing="0" w:lineRule="auto"/>
        <w:ind w:left="1440" w:hanging="360"/>
      </w:pPr>
      <w:r w:rsidDel="00000000" w:rsidR="00000000" w:rsidRPr="00000000">
        <w:rPr>
          <w:rtl w:val="0"/>
        </w:rPr>
        <w:t xml:space="preserve">Saliency maps can be combined with domain knowledge (e.g., known binding motifs, conserved residues) to verify whether the model’s predictions align with biochemical reality.</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b w:val="1"/>
          <w:rtl w:val="0"/>
        </w:rPr>
        <w:t xml:space="preserve">Perturbation Analysis</w:t>
      </w:r>
      <w:r w:rsidDel="00000000" w:rsidR="00000000" w:rsidRPr="00000000">
        <w:rPr>
          <w:rtl w:val="0"/>
        </w:rPr>
        <w:t xml:space="preserve">:</w:t>
        <w:br w:type="textWrapping"/>
      </w:r>
    </w:p>
    <w:p w:rsidR="00000000" w:rsidDel="00000000" w:rsidP="00000000" w:rsidRDefault="00000000" w:rsidRPr="00000000" w14:paraId="00000090">
      <w:pPr>
        <w:numPr>
          <w:ilvl w:val="1"/>
          <w:numId w:val="3"/>
        </w:numPr>
        <w:spacing w:after="0" w:afterAutospacing="0" w:before="0" w:beforeAutospacing="0" w:lineRule="auto"/>
        <w:ind w:left="1440" w:hanging="360"/>
      </w:pPr>
      <w:r w:rsidDel="00000000" w:rsidR="00000000" w:rsidRPr="00000000">
        <w:rPr>
          <w:rtl w:val="0"/>
        </w:rPr>
        <w:t xml:space="preserve">Researchers systematically alter or mask segments of the input protein sequences or structures to see how these changes affect the predicted interaction score. If removing a small set of residues drastically reduces the model’s confidence, these residues are likely crucial for binding.</w:t>
      </w:r>
    </w:p>
    <w:p w:rsidR="00000000" w:rsidDel="00000000" w:rsidP="00000000" w:rsidRDefault="00000000" w:rsidRPr="00000000" w14:paraId="00000091">
      <w:pPr>
        <w:numPr>
          <w:ilvl w:val="1"/>
          <w:numId w:val="3"/>
        </w:numPr>
        <w:spacing w:after="0" w:afterAutospacing="0" w:before="0" w:beforeAutospacing="0" w:lineRule="auto"/>
        <w:ind w:left="1440" w:hanging="360"/>
      </w:pPr>
      <w:r w:rsidDel="00000000" w:rsidR="00000000" w:rsidRPr="00000000">
        <w:rPr>
          <w:rtl w:val="0"/>
        </w:rPr>
        <w:t xml:space="preserve">Perturbation-based tests can complement gradient-based methods, offering an alternative or confirmatory view of feature importance.</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b w:val="1"/>
          <w:rtl w:val="0"/>
        </w:rPr>
        <w:t xml:space="preserve">Surrogate Modeling</w:t>
      </w:r>
      <w:r w:rsidDel="00000000" w:rsidR="00000000" w:rsidRPr="00000000">
        <w:rPr>
          <w:rtl w:val="0"/>
        </w:rPr>
        <w:t xml:space="preserve">:</w:t>
        <w:br w:type="textWrapping"/>
      </w:r>
    </w:p>
    <w:p w:rsidR="00000000" w:rsidDel="00000000" w:rsidP="00000000" w:rsidRDefault="00000000" w:rsidRPr="00000000" w14:paraId="00000093">
      <w:pPr>
        <w:numPr>
          <w:ilvl w:val="1"/>
          <w:numId w:val="3"/>
        </w:numPr>
        <w:spacing w:after="0" w:afterAutospacing="0" w:before="0" w:beforeAutospacing="0" w:lineRule="auto"/>
        <w:ind w:left="1440" w:hanging="360"/>
      </w:pPr>
      <w:r w:rsidDel="00000000" w:rsidR="00000000" w:rsidRPr="00000000">
        <w:rPr>
          <w:rtl w:val="0"/>
        </w:rPr>
        <w:t xml:space="preserve">In some workflows, a simpler, more interpretable model (e.g., decision tree) is trained on the outputs or hidden-layer representations of the deep network. By examining this surrogate model, one can glean approximate rules or patterns. Although this can be an imperfect abstraction, it might facilitate reasoning about the deep model’s behavior.</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b w:val="1"/>
          <w:rtl w:val="0"/>
        </w:rPr>
        <w:t xml:space="preserve">Layer-Wise Relevance Propagation (LRP)</w:t>
      </w:r>
      <w:r w:rsidDel="00000000" w:rsidR="00000000" w:rsidRPr="00000000">
        <w:rPr>
          <w:rtl w:val="0"/>
        </w:rPr>
        <w:t xml:space="preserve">:</w:t>
        <w:br w:type="textWrapping"/>
      </w:r>
    </w:p>
    <w:p w:rsidR="00000000" w:rsidDel="00000000" w:rsidP="00000000" w:rsidRDefault="00000000" w:rsidRPr="00000000" w14:paraId="00000095">
      <w:pPr>
        <w:numPr>
          <w:ilvl w:val="1"/>
          <w:numId w:val="3"/>
        </w:numPr>
        <w:spacing w:after="240" w:before="0" w:beforeAutospacing="0" w:lineRule="auto"/>
        <w:ind w:left="1440" w:hanging="360"/>
      </w:pPr>
      <w:r w:rsidDel="00000000" w:rsidR="00000000" w:rsidRPr="00000000">
        <w:rPr>
          <w:rtl w:val="0"/>
        </w:rPr>
        <w:t xml:space="preserve">LRP distributes the prediction score backward through each layer of the network, attributing relevance to individual input features. Researchers have employed LRP in bioinformatics tasks to localize functionally important residues and substructures.</w:t>
      </w:r>
    </w:p>
    <w:p w:rsidR="00000000" w:rsidDel="00000000" w:rsidP="00000000" w:rsidRDefault="00000000" w:rsidRPr="00000000" w14:paraId="00000096">
      <w:pPr>
        <w:spacing w:after="240" w:before="240" w:lineRule="auto"/>
        <w:rPr/>
      </w:pPr>
      <w:r w:rsidDel="00000000" w:rsidR="00000000" w:rsidRPr="00000000">
        <w:rPr>
          <w:rtl w:val="0"/>
        </w:rPr>
        <w:t xml:space="preserve">Despite these efforts, </w:t>
      </w:r>
      <w:r w:rsidDel="00000000" w:rsidR="00000000" w:rsidRPr="00000000">
        <w:rPr>
          <w:b w:val="1"/>
          <w:rtl w:val="0"/>
        </w:rPr>
        <w:t xml:space="preserve">interpretability</w:t>
      </w:r>
      <w:r w:rsidDel="00000000" w:rsidR="00000000" w:rsidRPr="00000000">
        <w:rPr>
          <w:rtl w:val="0"/>
        </w:rPr>
        <w:t xml:space="preserve"> remains an ongoing challenge. Deep architectures often learn distributed representations, and the synergy of multiple layers can obscure direct causal relationships between input features and outputs. Furthermore, </w:t>
      </w:r>
      <w:r w:rsidDel="00000000" w:rsidR="00000000" w:rsidRPr="00000000">
        <w:rPr>
          <w:b w:val="1"/>
          <w:rtl w:val="0"/>
        </w:rPr>
        <w:t xml:space="preserve">contextual effects</w:t>
      </w:r>
      <w:r w:rsidDel="00000000" w:rsidR="00000000" w:rsidRPr="00000000">
        <w:rPr>
          <w:rtl w:val="0"/>
        </w:rPr>
        <w:t xml:space="preserve">—in which the importance of a residue depends heavily on the surrounding amino acids or the protein’s structural conformation—complicate straightforward attributions. Nonetheless, interpretability techniques have already proven their worth by driving experimental hypotheses, such as pinpointing mutational hot spots that disrupt or enhance binding.</w:t>
      </w:r>
    </w:p>
    <w:p w:rsidR="00000000" w:rsidDel="00000000" w:rsidP="00000000" w:rsidRDefault="00000000" w:rsidRPr="00000000" w14:paraId="00000097">
      <w:pPr>
        <w:spacing w:after="240" w:before="240" w:lineRule="auto"/>
        <w:rPr/>
      </w:pPr>
      <w:r w:rsidDel="00000000" w:rsidR="00000000" w:rsidRPr="00000000">
        <w:rPr>
          <w:rtl w:val="0"/>
        </w:rPr>
        <w:t xml:space="preserve">Importantly, interpretability can also aid </w:t>
      </w:r>
      <w:r w:rsidDel="00000000" w:rsidR="00000000" w:rsidRPr="00000000">
        <w:rPr>
          <w:b w:val="1"/>
          <w:rtl w:val="0"/>
        </w:rPr>
        <w:t xml:space="preserve">model debugging</w:t>
      </w:r>
      <w:r w:rsidDel="00000000" w:rsidR="00000000" w:rsidRPr="00000000">
        <w:rPr>
          <w:rtl w:val="0"/>
        </w:rPr>
        <w:t xml:space="preserve">. If attention maps consistently highlight irrelevant regions, or gradient-based analyses point to artifacts in the training data, researchers can refine model architectures or datasets accordingly. This iterative process underscores a broader movement in machine learning toward not just accuracy but also transparency and reliability—an especially pressing concern when computational predictions lead to expensive and time-consuming lab experiments.</w:t>
      </w:r>
    </w:p>
    <w:p w:rsidR="00000000" w:rsidDel="00000000" w:rsidP="00000000" w:rsidRDefault="00000000" w:rsidRPr="00000000" w14:paraId="00000098">
      <w:pPr>
        <w:spacing w:after="240" w:before="240" w:lineRule="auto"/>
        <w:rPr/>
      </w:pPr>
      <w:r w:rsidDel="00000000" w:rsidR="00000000" w:rsidRPr="00000000">
        <w:rPr>
          <w:rtl w:val="0"/>
        </w:rPr>
        <w:t xml:space="preserve">By demystifying deep learning predictions, </w:t>
      </w:r>
      <w:r w:rsidDel="00000000" w:rsidR="00000000" w:rsidRPr="00000000">
        <w:rPr>
          <w:b w:val="1"/>
          <w:rtl w:val="0"/>
        </w:rPr>
        <w:t xml:space="preserve">Explainable AI</w:t>
      </w:r>
      <w:r w:rsidDel="00000000" w:rsidR="00000000" w:rsidRPr="00000000">
        <w:rPr>
          <w:rtl w:val="0"/>
        </w:rPr>
        <w:t xml:space="preserve"> bridges the gap between computational sophistication and biological plausibility. This synergy stands to accelerate breakthroughs in drug development, protein engineering, and systems biology, all while nurturing a culture of trust and collaboration between computational scientists and experimental biologists.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Applications and Case Studies</w:t>
      </w:r>
    </w:p>
    <w:p w:rsidR="00000000" w:rsidDel="00000000" w:rsidP="00000000" w:rsidRDefault="00000000" w:rsidRPr="00000000" w14:paraId="0000009B">
      <w:pPr>
        <w:spacing w:after="240" w:before="240" w:lineRule="auto"/>
        <w:rPr/>
      </w:pPr>
      <w:r w:rsidDel="00000000" w:rsidR="00000000" w:rsidRPr="00000000">
        <w:rPr>
          <w:rtl w:val="0"/>
        </w:rPr>
        <w:t xml:space="preserve">The confluence of deep learning and protein-protein interaction research has yielded tangible benefits across a range of biomedical and biotechnological arenas. Below are several illustrative applications and case studies that highlight the practical impact of these computational methods.</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b w:val="1"/>
          <w:rtl w:val="0"/>
        </w:rPr>
        <w:t xml:space="preserve">Drug Discovery and Pharmacology</w:t>
      </w:r>
      <w:r w:rsidDel="00000000" w:rsidR="00000000" w:rsidRPr="00000000">
        <w:rPr>
          <w:rtl w:val="0"/>
        </w:rPr>
        <w:t xml:space="preserve">:</w:t>
        <w:br w:type="textWrapping"/>
      </w:r>
    </w:p>
    <w:p w:rsidR="00000000" w:rsidDel="00000000" w:rsidP="00000000" w:rsidRDefault="00000000" w:rsidRPr="00000000" w14:paraId="0000009D">
      <w:pPr>
        <w:numPr>
          <w:ilvl w:val="1"/>
          <w:numId w:val="5"/>
        </w:numPr>
        <w:spacing w:after="0" w:afterAutospacing="0" w:before="0" w:beforeAutospacing="0" w:lineRule="auto"/>
        <w:ind w:left="1440" w:hanging="360"/>
      </w:pPr>
      <w:r w:rsidDel="00000000" w:rsidR="00000000" w:rsidRPr="00000000">
        <w:rPr>
          <w:rtl w:val="0"/>
        </w:rPr>
        <w:t xml:space="preserve">Accurate PPI predictions guide the identification of therapeutic targets, particularly in disease pathways characterized by aberrant protein signaling complexes. For example, deep learning pipelines have identified novel E3 ubiquitin ligase-substrate interactions relevant for targeted protein degradation therapies.</w:t>
      </w:r>
    </w:p>
    <w:p w:rsidR="00000000" w:rsidDel="00000000" w:rsidP="00000000" w:rsidRDefault="00000000" w:rsidRPr="00000000" w14:paraId="0000009E">
      <w:pPr>
        <w:numPr>
          <w:ilvl w:val="1"/>
          <w:numId w:val="5"/>
        </w:numPr>
        <w:spacing w:after="0" w:afterAutospacing="0" w:before="0" w:beforeAutospacing="0" w:lineRule="auto"/>
        <w:ind w:left="1440" w:hanging="360"/>
      </w:pPr>
      <w:r w:rsidDel="00000000" w:rsidR="00000000" w:rsidRPr="00000000">
        <w:rPr>
          <w:b w:val="1"/>
          <w:rtl w:val="0"/>
        </w:rPr>
        <w:t xml:space="preserve">Virtual screening</w:t>
      </w:r>
      <w:r w:rsidDel="00000000" w:rsidR="00000000" w:rsidRPr="00000000">
        <w:rPr>
          <w:rtl w:val="0"/>
        </w:rPr>
        <w:t xml:space="preserve"> of small molecule inhibitors benefits from PPI predictions: if a deep learning model suggests that a certain region on a protein is crucial for interaction, medicinal chemists can focus on designing or selecting compounds that disrupt this binding interface.</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b w:val="1"/>
          <w:rtl w:val="0"/>
        </w:rPr>
        <w:t xml:space="preserve">Synthetic Biology and Protein Engineering</w:t>
      </w:r>
      <w:r w:rsidDel="00000000" w:rsidR="00000000" w:rsidRPr="00000000">
        <w:rPr>
          <w:rtl w:val="0"/>
        </w:rPr>
        <w:t xml:space="preserve">:</w:t>
        <w:br w:type="textWrapping"/>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rtl w:val="0"/>
        </w:rPr>
        <w:t xml:space="preserve">Engineerable proteins that form stable interactions in a controlled manner are invaluable for designing synthetic metabolic pathways or scaffolding enzyme cascades. Predictive models that accurately forecast whether two artificial proteins will interact can save substantial time in trial-and-error experiments.</w:t>
      </w:r>
    </w:p>
    <w:p w:rsidR="00000000" w:rsidDel="00000000" w:rsidP="00000000" w:rsidRDefault="00000000" w:rsidRPr="00000000" w14:paraId="000000A1">
      <w:pPr>
        <w:numPr>
          <w:ilvl w:val="1"/>
          <w:numId w:val="5"/>
        </w:numPr>
        <w:spacing w:after="0" w:afterAutospacing="0" w:before="0" w:beforeAutospacing="0" w:lineRule="auto"/>
        <w:ind w:left="1440" w:hanging="360"/>
      </w:pPr>
      <w:r w:rsidDel="00000000" w:rsidR="00000000" w:rsidRPr="00000000">
        <w:rPr>
          <w:rtl w:val="0"/>
        </w:rPr>
        <w:t xml:space="preserve">Some laboratories have applied generative adversarial models to propose small modifications to protein interfaces, successfully enhancing or inhibiting binding. These approaches offer a blueprint for rational protein design, potentially leading to custom molecular machines or novel biomaterials.</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b w:val="1"/>
          <w:rtl w:val="0"/>
        </w:rPr>
        <w:t xml:space="preserve">Disease Mutation Analysis</w:t>
      </w:r>
      <w:r w:rsidDel="00000000" w:rsidR="00000000" w:rsidRPr="00000000">
        <w:rPr>
          <w:rtl w:val="0"/>
        </w:rPr>
        <w:t xml:space="preserve">:</w:t>
        <w:br w:type="textWrapping"/>
      </w:r>
    </w:p>
    <w:p w:rsidR="00000000" w:rsidDel="00000000" w:rsidP="00000000" w:rsidRDefault="00000000" w:rsidRPr="00000000" w14:paraId="000000A3">
      <w:pPr>
        <w:numPr>
          <w:ilvl w:val="1"/>
          <w:numId w:val="5"/>
        </w:numPr>
        <w:spacing w:after="0" w:afterAutospacing="0" w:before="0" w:beforeAutospacing="0" w:lineRule="auto"/>
        <w:ind w:left="1440" w:hanging="360"/>
      </w:pPr>
      <w:r w:rsidDel="00000000" w:rsidR="00000000" w:rsidRPr="00000000">
        <w:rPr>
          <w:rtl w:val="0"/>
        </w:rPr>
        <w:t xml:space="preserve">Many pathogenic mutations disrupt PPIs by altering crucial residues at the binding interface. By comparing predicted interaction strengths before and after introducing a mutation, researchers can infer whether the variant is likely to be disease-causing. Deep learning methods that incorporate structural and evolutionary context can shed light on subtle mutations missed by simpler bioinformatics pipelines.</w:t>
      </w:r>
    </w:p>
    <w:p w:rsidR="00000000" w:rsidDel="00000000" w:rsidP="00000000" w:rsidRDefault="00000000" w:rsidRPr="00000000" w14:paraId="000000A4">
      <w:pPr>
        <w:numPr>
          <w:ilvl w:val="1"/>
          <w:numId w:val="5"/>
        </w:numPr>
        <w:spacing w:after="0" w:afterAutospacing="0" w:before="0" w:beforeAutospacing="0" w:lineRule="auto"/>
        <w:ind w:left="1440" w:hanging="360"/>
      </w:pPr>
      <w:r w:rsidDel="00000000" w:rsidR="00000000" w:rsidRPr="00000000">
        <w:rPr>
          <w:b w:val="1"/>
          <w:rtl w:val="0"/>
        </w:rPr>
        <w:t xml:space="preserve">Personalized medicine</w:t>
      </w:r>
      <w:r w:rsidDel="00000000" w:rsidR="00000000" w:rsidRPr="00000000">
        <w:rPr>
          <w:rtl w:val="0"/>
        </w:rPr>
        <w:t xml:space="preserve"> efforts benefit from such predictions: clinicians and genetic counselors can prioritize variants in patient genomes that might lead to dysfunctional protein interactions.</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b w:val="1"/>
          <w:rtl w:val="0"/>
        </w:rPr>
        <w:t xml:space="preserve">Pathway Reconstruction and Network Biology</w:t>
      </w:r>
      <w:r w:rsidDel="00000000" w:rsidR="00000000" w:rsidRPr="00000000">
        <w:rPr>
          <w:rtl w:val="0"/>
        </w:rPr>
        <w:t xml:space="preserve">:</w:t>
        <w:br w:type="textWrapping"/>
      </w:r>
    </w:p>
    <w:p w:rsidR="00000000" w:rsidDel="00000000" w:rsidP="00000000" w:rsidRDefault="00000000" w:rsidRPr="00000000" w14:paraId="000000A6">
      <w:pPr>
        <w:numPr>
          <w:ilvl w:val="1"/>
          <w:numId w:val="5"/>
        </w:numPr>
        <w:spacing w:after="0" w:afterAutospacing="0" w:before="0" w:beforeAutospacing="0" w:lineRule="auto"/>
        <w:ind w:left="1440" w:hanging="360"/>
      </w:pPr>
      <w:r w:rsidDel="00000000" w:rsidR="00000000" w:rsidRPr="00000000">
        <w:rPr>
          <w:rtl w:val="0"/>
        </w:rPr>
        <w:t xml:space="preserve">High-quality PPI predictions enrich protein interaction networks, facilitating the discovery of novel functional modules or signaling cascades. Deep learning models can often identify candidate edges that are missed by experimental datasets, enabling more complete pathway mapping.</w:t>
      </w:r>
    </w:p>
    <w:p w:rsidR="00000000" w:rsidDel="00000000" w:rsidP="00000000" w:rsidRDefault="00000000" w:rsidRPr="00000000" w14:paraId="000000A7">
      <w:pPr>
        <w:numPr>
          <w:ilvl w:val="1"/>
          <w:numId w:val="5"/>
        </w:numPr>
        <w:spacing w:after="0" w:afterAutospacing="0" w:before="0" w:beforeAutospacing="0" w:lineRule="auto"/>
        <w:ind w:left="1440" w:hanging="360"/>
      </w:pPr>
      <w:r w:rsidDel="00000000" w:rsidR="00000000" w:rsidRPr="00000000">
        <w:rPr>
          <w:rtl w:val="0"/>
        </w:rPr>
        <w:t xml:space="preserve">In systems biology, these expanded networks provide a substrate for modeling dynamic processes, such as how signaling flows through oncogenic pathways or how stress responses are coordinated at the proteomic level.</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b w:val="1"/>
          <w:rtl w:val="0"/>
        </w:rPr>
        <w:t xml:space="preserve">Host-Pathogen Interactions</w:t>
      </w:r>
      <w:r w:rsidDel="00000000" w:rsidR="00000000" w:rsidRPr="00000000">
        <w:rPr>
          <w:rtl w:val="0"/>
        </w:rPr>
        <w:t xml:space="preserve">:</w:t>
        <w:br w:type="textWrapping"/>
      </w:r>
    </w:p>
    <w:p w:rsidR="00000000" w:rsidDel="00000000" w:rsidP="00000000" w:rsidRDefault="00000000" w:rsidRPr="00000000" w14:paraId="000000A9">
      <w:pPr>
        <w:numPr>
          <w:ilvl w:val="1"/>
          <w:numId w:val="5"/>
        </w:numPr>
        <w:spacing w:after="0" w:afterAutospacing="0" w:before="0" w:beforeAutospacing="0" w:lineRule="auto"/>
        <w:ind w:left="1440" w:hanging="360"/>
      </w:pPr>
      <w:r w:rsidDel="00000000" w:rsidR="00000000" w:rsidRPr="00000000">
        <w:rPr>
          <w:rtl w:val="0"/>
        </w:rPr>
        <w:t xml:space="preserve">Many viruses and bacteria exploit host proteins by forming interactions that subvert normal cellular processes. By scanning the pathogen proteome against the host’s proteome, deep learning models can flag high-likelihood interaction pairs.</w:t>
      </w:r>
    </w:p>
    <w:p w:rsidR="00000000" w:rsidDel="00000000" w:rsidP="00000000" w:rsidRDefault="00000000" w:rsidRPr="00000000" w14:paraId="000000AA">
      <w:pPr>
        <w:numPr>
          <w:ilvl w:val="1"/>
          <w:numId w:val="5"/>
        </w:numPr>
        <w:spacing w:after="0" w:afterAutospacing="0" w:before="0" w:beforeAutospacing="0" w:lineRule="auto"/>
        <w:ind w:left="1440" w:hanging="360"/>
      </w:pPr>
      <w:r w:rsidDel="00000000" w:rsidR="00000000" w:rsidRPr="00000000">
        <w:rPr>
          <w:rtl w:val="0"/>
        </w:rPr>
        <w:t xml:space="preserve">Such insights inform vaccine design, antimicrobial strategies, and the development of host-targeted therapeutics.</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b w:val="1"/>
          <w:rtl w:val="0"/>
        </w:rPr>
        <w:t xml:space="preserve">Case Study: Predicting Interactomes for Model Organisms</w:t>
      </w:r>
      <w:r w:rsidDel="00000000" w:rsidR="00000000" w:rsidRPr="00000000">
        <w:rPr>
          <w:rtl w:val="0"/>
        </w:rPr>
        <w:t xml:space="preserve">:</w:t>
        <w:br w:type="textWrapping"/>
      </w:r>
    </w:p>
    <w:p w:rsidR="00000000" w:rsidDel="00000000" w:rsidP="00000000" w:rsidRDefault="00000000" w:rsidRPr="00000000" w14:paraId="000000AC">
      <w:pPr>
        <w:numPr>
          <w:ilvl w:val="1"/>
          <w:numId w:val="5"/>
        </w:numPr>
        <w:spacing w:after="0" w:afterAutospacing="0" w:before="0" w:beforeAutospacing="0" w:lineRule="auto"/>
        <w:ind w:left="1440" w:hanging="360"/>
      </w:pPr>
      <w:r w:rsidDel="00000000" w:rsidR="00000000" w:rsidRPr="00000000">
        <w:rPr>
          <w:rtl w:val="0"/>
        </w:rPr>
        <w:t xml:space="preserve">Researchers working on model organisms (e.g., yeast, Drosophila, C. elegans) often have partial interaction networks derived from large-scale screens. Deep learning-based prediction can fill in gaps, suggesting interactions that should be experimentally validated.</w:t>
      </w:r>
    </w:p>
    <w:p w:rsidR="00000000" w:rsidDel="00000000" w:rsidP="00000000" w:rsidRDefault="00000000" w:rsidRPr="00000000" w14:paraId="000000AD">
      <w:pPr>
        <w:numPr>
          <w:ilvl w:val="1"/>
          <w:numId w:val="5"/>
        </w:numPr>
        <w:spacing w:after="240" w:before="0" w:beforeAutospacing="0" w:lineRule="auto"/>
        <w:ind w:left="1440" w:hanging="360"/>
      </w:pPr>
      <w:r w:rsidDel="00000000" w:rsidR="00000000" w:rsidRPr="00000000">
        <w:rPr>
          <w:rtl w:val="0"/>
        </w:rPr>
        <w:t xml:space="preserve">The use of sequence identity-controlled splits ensures that predictions are tested on evolutionarily distinct proteins, enhancing confidence that the models learn real biochemical principles rather than memorizing known interactions.</w:t>
      </w:r>
    </w:p>
    <w:p w:rsidR="00000000" w:rsidDel="00000000" w:rsidP="00000000" w:rsidRDefault="00000000" w:rsidRPr="00000000" w14:paraId="000000AE">
      <w:pPr>
        <w:spacing w:after="240" w:before="240" w:lineRule="auto"/>
        <w:rPr/>
      </w:pPr>
      <w:r w:rsidDel="00000000" w:rsidR="00000000" w:rsidRPr="00000000">
        <w:rPr>
          <w:rtl w:val="0"/>
        </w:rPr>
        <w:t xml:space="preserve">These examples illustrate how deep learning models for PPI can transcend mere computational exercises, producing actionable insights that drive experimental innovation. However, it is important to note that computational predictions are still hypotheses requiring laboratory validation. Ongoing feedback loops between in silico predictions and in vitro or in vivo experiments remain the gold standard for refining and corroborating model performance.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b w:val="1"/>
        </w:rPr>
      </w:pPr>
      <w:r w:rsidDel="00000000" w:rsidR="00000000" w:rsidRPr="00000000">
        <w:rPr>
          <w:b w:val="1"/>
          <w:rtl w:val="0"/>
        </w:rPr>
        <w:t xml:space="preserve">Challenges, Limitations, and Future Directions</w:t>
      </w:r>
    </w:p>
    <w:p w:rsidR="00000000" w:rsidDel="00000000" w:rsidP="00000000" w:rsidRDefault="00000000" w:rsidRPr="00000000" w14:paraId="000000B1">
      <w:pPr>
        <w:spacing w:after="240" w:before="240" w:lineRule="auto"/>
        <w:rPr/>
      </w:pPr>
      <w:r w:rsidDel="00000000" w:rsidR="00000000" w:rsidRPr="00000000">
        <w:rPr>
          <w:rtl w:val="0"/>
        </w:rPr>
        <w:t xml:space="preserve">Despite the remarkable progress in deep learning for PPI prediction, several challenges must be addressed to realize the full potential of these computational methods. These challenges span data quality, computational complexity, interpretability, and broader methodological or conceptual hurdles.</w:t>
      </w:r>
    </w:p>
    <w:p w:rsidR="00000000" w:rsidDel="00000000" w:rsidP="00000000" w:rsidRDefault="00000000" w:rsidRPr="00000000" w14:paraId="000000B2">
      <w:pPr>
        <w:numPr>
          <w:ilvl w:val="0"/>
          <w:numId w:val="4"/>
        </w:numPr>
        <w:spacing w:after="0" w:afterAutospacing="0" w:before="240" w:lineRule="auto"/>
        <w:ind w:left="720" w:hanging="360"/>
      </w:pPr>
      <w:r w:rsidDel="00000000" w:rsidR="00000000" w:rsidRPr="00000000">
        <w:rPr>
          <w:b w:val="1"/>
          <w:rtl w:val="0"/>
        </w:rPr>
        <w:t xml:space="preserve">Data Quality and Availability</w:t>
      </w:r>
      <w:r w:rsidDel="00000000" w:rsidR="00000000" w:rsidRPr="00000000">
        <w:rPr>
          <w:rtl w:val="0"/>
        </w:rPr>
        <w:t xml:space="preserve">:</w:t>
        <w:br w:type="textWrapping"/>
      </w:r>
    </w:p>
    <w:p w:rsidR="00000000" w:rsidDel="00000000" w:rsidP="00000000" w:rsidRDefault="00000000" w:rsidRPr="00000000" w14:paraId="000000B3">
      <w:pPr>
        <w:numPr>
          <w:ilvl w:val="1"/>
          <w:numId w:val="4"/>
        </w:numPr>
        <w:spacing w:after="0" w:afterAutospacing="0" w:before="0" w:beforeAutospacing="0" w:lineRule="auto"/>
        <w:ind w:left="1440" w:hanging="360"/>
      </w:pPr>
      <w:r w:rsidDel="00000000" w:rsidR="00000000" w:rsidRPr="00000000">
        <w:rPr>
          <w:rtl w:val="0"/>
        </w:rPr>
        <w:t xml:space="preserve">Experimental data often contain false positives, false negatives, and context-dependent interactions that can mislead a model. Incomplete or missing annotations may mask important nuances.</w:t>
      </w:r>
    </w:p>
    <w:p w:rsidR="00000000" w:rsidDel="00000000" w:rsidP="00000000" w:rsidRDefault="00000000" w:rsidRPr="00000000" w14:paraId="000000B4">
      <w:pPr>
        <w:numPr>
          <w:ilvl w:val="1"/>
          <w:numId w:val="4"/>
        </w:numPr>
        <w:spacing w:after="0" w:afterAutospacing="0" w:before="0" w:beforeAutospacing="0" w:lineRule="auto"/>
        <w:ind w:left="1440" w:hanging="360"/>
      </w:pPr>
      <w:r w:rsidDel="00000000" w:rsidR="00000000" w:rsidRPr="00000000">
        <w:rPr>
          <w:rtl w:val="0"/>
        </w:rPr>
        <w:t xml:space="preserve">The diversity of organisms and conditions in which PPIs are measured is still limited, raising questions about the generalizability of models trained on one species to others.</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b w:val="1"/>
          <w:rtl w:val="0"/>
        </w:rPr>
        <w:t xml:space="preserve">Limited Structural Data</w:t>
      </w:r>
      <w:r w:rsidDel="00000000" w:rsidR="00000000" w:rsidRPr="00000000">
        <w:rPr>
          <w:rtl w:val="0"/>
        </w:rPr>
        <w:t xml:space="preserve">:</w:t>
        <w:br w:type="textWrapping"/>
      </w:r>
    </w:p>
    <w:p w:rsidR="00000000" w:rsidDel="00000000" w:rsidP="00000000" w:rsidRDefault="00000000" w:rsidRPr="00000000" w14:paraId="000000B6">
      <w:pPr>
        <w:numPr>
          <w:ilvl w:val="1"/>
          <w:numId w:val="4"/>
        </w:numPr>
        <w:spacing w:after="0" w:afterAutospacing="0" w:before="0" w:beforeAutospacing="0" w:lineRule="auto"/>
        <w:ind w:left="1440" w:hanging="360"/>
      </w:pPr>
      <w:r w:rsidDel="00000000" w:rsidR="00000000" w:rsidRPr="00000000">
        <w:rPr>
          <w:rtl w:val="0"/>
        </w:rPr>
        <w:t xml:space="preserve">While structural information can significantly boost predictive accuracy, experimentally solved structures exist for only a fraction of proteins.</w:t>
      </w:r>
    </w:p>
    <w:p w:rsidR="00000000" w:rsidDel="00000000" w:rsidP="00000000" w:rsidRDefault="00000000" w:rsidRPr="00000000" w14:paraId="000000B7">
      <w:pPr>
        <w:numPr>
          <w:ilvl w:val="1"/>
          <w:numId w:val="4"/>
        </w:numPr>
        <w:spacing w:after="0" w:afterAutospacing="0" w:before="0" w:beforeAutospacing="0" w:lineRule="auto"/>
        <w:ind w:left="1440" w:hanging="360"/>
      </w:pPr>
      <w:r w:rsidDel="00000000" w:rsidR="00000000" w:rsidRPr="00000000">
        <w:rPr>
          <w:rtl w:val="0"/>
        </w:rPr>
        <w:t xml:space="preserve">Despite the success of structure prediction tools like AlphaFold, predicted models are not always accurate in the local interface regions, potentially introducing biases or errors in PPI predictions.</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b w:val="1"/>
          <w:rtl w:val="0"/>
        </w:rPr>
        <w:t xml:space="preserve">Computational Overheads</w:t>
      </w:r>
      <w:r w:rsidDel="00000000" w:rsidR="00000000" w:rsidRPr="00000000">
        <w:rPr>
          <w:rtl w:val="0"/>
        </w:rPr>
        <w:t xml:space="preserve">:</w:t>
        <w:br w:type="textWrapping"/>
      </w:r>
    </w:p>
    <w:p w:rsidR="00000000" w:rsidDel="00000000" w:rsidP="00000000" w:rsidRDefault="00000000" w:rsidRPr="00000000" w14:paraId="000000B9">
      <w:pPr>
        <w:numPr>
          <w:ilvl w:val="1"/>
          <w:numId w:val="4"/>
        </w:numPr>
        <w:spacing w:after="0" w:afterAutospacing="0" w:before="0" w:beforeAutospacing="0" w:lineRule="auto"/>
        <w:ind w:left="1440" w:hanging="360"/>
      </w:pPr>
      <w:r w:rsidDel="00000000" w:rsidR="00000000" w:rsidRPr="00000000">
        <w:rPr>
          <w:rtl w:val="0"/>
        </w:rPr>
        <w:t xml:space="preserve">Large-scale protein datasets, particularly those that integrate sequence, structure, and functional annotations, can be prohibitively large. Training advanced architectures—transformers, GNNs—on these datasets demands significant computational resources.</w:t>
      </w:r>
    </w:p>
    <w:p w:rsidR="00000000" w:rsidDel="00000000" w:rsidP="00000000" w:rsidRDefault="00000000" w:rsidRPr="00000000" w14:paraId="000000BA">
      <w:pPr>
        <w:numPr>
          <w:ilvl w:val="1"/>
          <w:numId w:val="4"/>
        </w:numPr>
        <w:spacing w:after="0" w:afterAutospacing="0" w:before="0" w:beforeAutospacing="0" w:lineRule="auto"/>
        <w:ind w:left="1440" w:hanging="360"/>
      </w:pPr>
      <w:r w:rsidDel="00000000" w:rsidR="00000000" w:rsidRPr="00000000">
        <w:rPr>
          <w:rtl w:val="0"/>
        </w:rPr>
        <w:t xml:space="preserve">High computational costs can restrict many research groups, particularly those without access to specialized hardware or large-scale cloud computing environments.</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b w:val="1"/>
          <w:rtl w:val="0"/>
        </w:rPr>
        <w:t xml:space="preserve">Interpretability vs. Accuracy Trade-Off</w:t>
      </w:r>
      <w:r w:rsidDel="00000000" w:rsidR="00000000" w:rsidRPr="00000000">
        <w:rPr>
          <w:rtl w:val="0"/>
        </w:rPr>
        <w:t xml:space="preserve">:</w:t>
        <w:br w:type="textWrapping"/>
      </w:r>
    </w:p>
    <w:p w:rsidR="00000000" w:rsidDel="00000000" w:rsidP="00000000" w:rsidRDefault="00000000" w:rsidRPr="00000000" w14:paraId="000000BC">
      <w:pPr>
        <w:numPr>
          <w:ilvl w:val="1"/>
          <w:numId w:val="4"/>
        </w:numPr>
        <w:spacing w:after="0" w:afterAutospacing="0" w:before="0" w:beforeAutospacing="0" w:lineRule="auto"/>
        <w:ind w:left="1440" w:hanging="360"/>
      </w:pPr>
      <w:r w:rsidDel="00000000" w:rsidR="00000000" w:rsidRPr="00000000">
        <w:rPr>
          <w:rtl w:val="0"/>
        </w:rPr>
        <w:t xml:space="preserve">While interpretability methods have advanced, the most powerful models often remain somewhat opaque. Gains in predictive performance do not always translate to gains in biological clarity.</w:t>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b w:val="1"/>
          <w:rtl w:val="0"/>
        </w:rPr>
        <w:t xml:space="preserve">Contextual and Conditional Interactions</w:t>
      </w:r>
      <w:r w:rsidDel="00000000" w:rsidR="00000000" w:rsidRPr="00000000">
        <w:rPr>
          <w:rtl w:val="0"/>
        </w:rPr>
        <w:t xml:space="preserve">:</w:t>
        <w:br w:type="textWrapping"/>
      </w:r>
    </w:p>
    <w:p w:rsidR="00000000" w:rsidDel="00000000" w:rsidP="00000000" w:rsidRDefault="00000000" w:rsidRPr="00000000" w14:paraId="000000BE">
      <w:pPr>
        <w:numPr>
          <w:ilvl w:val="1"/>
          <w:numId w:val="4"/>
        </w:numPr>
        <w:spacing w:after="0" w:afterAutospacing="0" w:before="0" w:beforeAutospacing="0" w:lineRule="auto"/>
        <w:ind w:left="1440" w:hanging="360"/>
      </w:pPr>
      <w:r w:rsidDel="00000000" w:rsidR="00000000" w:rsidRPr="00000000">
        <w:rPr>
          <w:rtl w:val="0"/>
        </w:rPr>
        <w:t xml:space="preserve">PPIs can be heavily influenced by environmental factors such as pH, temperature, cofactors, or phosphorylation status. Most computational models treat interactions as static binary labels, overlooking these dynamic conditions.</w:t>
      </w:r>
    </w:p>
    <w:p w:rsidR="00000000" w:rsidDel="00000000" w:rsidP="00000000" w:rsidRDefault="00000000" w:rsidRPr="00000000" w14:paraId="000000BF">
      <w:pPr>
        <w:numPr>
          <w:ilvl w:val="1"/>
          <w:numId w:val="4"/>
        </w:numPr>
        <w:spacing w:after="0" w:afterAutospacing="0" w:before="0" w:beforeAutospacing="0" w:lineRule="auto"/>
        <w:ind w:left="1440" w:hanging="360"/>
      </w:pPr>
      <w:r w:rsidDel="00000000" w:rsidR="00000000" w:rsidRPr="00000000">
        <w:rPr>
          <w:rtl w:val="0"/>
        </w:rPr>
        <w:t xml:space="preserve">Future directions may involve context-aware or conditional interaction modeling, potentially requiring time-series data or integration with expression profiling.</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b w:val="1"/>
          <w:rtl w:val="0"/>
        </w:rPr>
        <w:t xml:space="preserve">Evolutionary Diversification</w:t>
      </w:r>
      <w:r w:rsidDel="00000000" w:rsidR="00000000" w:rsidRPr="00000000">
        <w:rPr>
          <w:rtl w:val="0"/>
        </w:rPr>
        <w:t xml:space="preserve">:</w:t>
        <w:br w:type="textWrapping"/>
      </w:r>
    </w:p>
    <w:p w:rsidR="00000000" w:rsidDel="00000000" w:rsidP="00000000" w:rsidRDefault="00000000" w:rsidRPr="00000000" w14:paraId="000000C1">
      <w:pPr>
        <w:numPr>
          <w:ilvl w:val="1"/>
          <w:numId w:val="4"/>
        </w:numPr>
        <w:spacing w:after="0" w:afterAutospacing="0" w:before="0" w:beforeAutospacing="0" w:lineRule="auto"/>
        <w:ind w:left="1440" w:hanging="360"/>
      </w:pPr>
      <w:r w:rsidDel="00000000" w:rsidR="00000000" w:rsidRPr="00000000">
        <w:rPr>
          <w:rtl w:val="0"/>
        </w:rPr>
        <w:t xml:space="preserve">Proteins diverge across species, with domain shuffling, insertions, deletions, and co-evolutionary adaptations shaping their interactions. Capturing these evolutionary trajectories in a universal model is challenging.</w:t>
      </w:r>
    </w:p>
    <w:p w:rsidR="00000000" w:rsidDel="00000000" w:rsidP="00000000" w:rsidRDefault="00000000" w:rsidRPr="00000000" w14:paraId="000000C2">
      <w:pPr>
        <w:numPr>
          <w:ilvl w:val="1"/>
          <w:numId w:val="4"/>
        </w:numPr>
        <w:spacing w:after="0" w:afterAutospacing="0" w:before="0" w:beforeAutospacing="0" w:lineRule="auto"/>
        <w:ind w:left="1440" w:hanging="360"/>
      </w:pPr>
      <w:r w:rsidDel="00000000" w:rsidR="00000000" w:rsidRPr="00000000">
        <w:rPr>
          <w:rtl w:val="0"/>
        </w:rPr>
        <w:t xml:space="preserve">Models that explicitly factor in phylogenetic relationships or co-evolutionary signals may offer a more robust path forward.</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b w:val="1"/>
          <w:rtl w:val="0"/>
        </w:rPr>
        <w:t xml:space="preserve">Scalability for Interactome-Wide Prediction</w:t>
      </w:r>
      <w:r w:rsidDel="00000000" w:rsidR="00000000" w:rsidRPr="00000000">
        <w:rPr>
          <w:rtl w:val="0"/>
        </w:rPr>
        <w:t xml:space="preserve">:</w:t>
        <w:br w:type="textWrapping"/>
      </w:r>
    </w:p>
    <w:p w:rsidR="00000000" w:rsidDel="00000000" w:rsidP="00000000" w:rsidRDefault="00000000" w:rsidRPr="00000000" w14:paraId="000000C4">
      <w:pPr>
        <w:numPr>
          <w:ilvl w:val="1"/>
          <w:numId w:val="4"/>
        </w:numPr>
        <w:spacing w:after="0" w:afterAutospacing="0" w:before="0" w:beforeAutospacing="0" w:lineRule="auto"/>
        <w:ind w:left="1440" w:hanging="360"/>
      </w:pPr>
      <w:r w:rsidDel="00000000" w:rsidR="00000000" w:rsidRPr="00000000">
        <w:rPr>
          <w:rtl w:val="0"/>
        </w:rPr>
        <w:t xml:space="preserve">Predicting all possible pairwise combinations in large proteomes can be computationally immense. Efficient architectures and sampling strategies are needed for proteome-wide interaction screenings.</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b w:val="1"/>
          <w:rtl w:val="0"/>
        </w:rPr>
        <w:t xml:space="preserve">Ethical and Societal Considerations</w:t>
      </w:r>
      <w:r w:rsidDel="00000000" w:rsidR="00000000" w:rsidRPr="00000000">
        <w:rPr>
          <w:rtl w:val="0"/>
        </w:rPr>
        <w:t xml:space="preserve">:</w:t>
        <w:br w:type="textWrapping"/>
      </w:r>
    </w:p>
    <w:p w:rsidR="00000000" w:rsidDel="00000000" w:rsidP="00000000" w:rsidRDefault="00000000" w:rsidRPr="00000000" w14:paraId="000000C6">
      <w:pPr>
        <w:numPr>
          <w:ilvl w:val="1"/>
          <w:numId w:val="4"/>
        </w:numPr>
        <w:spacing w:after="0" w:afterAutospacing="0" w:before="0" w:beforeAutospacing="0" w:lineRule="auto"/>
        <w:ind w:left="1440" w:hanging="360"/>
      </w:pPr>
      <w:r w:rsidDel="00000000" w:rsidR="00000000" w:rsidRPr="00000000">
        <w:rPr>
          <w:rtl w:val="0"/>
        </w:rPr>
        <w:t xml:space="preserve">While not as prominent as in areas like genomics or patient data, issues can still arise regarding data ownership, collaborative sharing of protein data, or the potential misuse of advanced protein engineering methods (e.g., creating harmful pathogens).</w:t>
      </w:r>
    </w:p>
    <w:p w:rsidR="00000000" w:rsidDel="00000000" w:rsidP="00000000" w:rsidRDefault="00000000" w:rsidRPr="00000000" w14:paraId="000000C7">
      <w:pPr>
        <w:numPr>
          <w:ilvl w:val="1"/>
          <w:numId w:val="4"/>
        </w:numPr>
        <w:spacing w:after="240" w:before="0" w:beforeAutospacing="0" w:lineRule="auto"/>
        <w:ind w:left="1440" w:hanging="360"/>
      </w:pPr>
      <w:r w:rsidDel="00000000" w:rsidR="00000000" w:rsidRPr="00000000">
        <w:rPr>
          <w:rtl w:val="0"/>
        </w:rPr>
        <w:t xml:space="preserve">Transparent guidelines and responsible data governance structures will be essential as predictive modeling continues to expand.</w:t>
      </w:r>
    </w:p>
    <w:p w:rsidR="00000000" w:rsidDel="00000000" w:rsidP="00000000" w:rsidRDefault="00000000" w:rsidRPr="00000000" w14:paraId="000000C8">
      <w:pPr>
        <w:spacing w:after="240" w:before="240" w:lineRule="auto"/>
        <w:rPr/>
      </w:pPr>
      <w:r w:rsidDel="00000000" w:rsidR="00000000" w:rsidRPr="00000000">
        <w:rPr>
          <w:rtl w:val="0"/>
        </w:rPr>
        <w:t xml:space="preserve">Looking forward, </w:t>
      </w:r>
      <w:r w:rsidDel="00000000" w:rsidR="00000000" w:rsidRPr="00000000">
        <w:rPr>
          <w:b w:val="1"/>
          <w:rtl w:val="0"/>
        </w:rPr>
        <w:t xml:space="preserve">hybrid paradigms</w:t>
      </w:r>
      <w:r w:rsidDel="00000000" w:rsidR="00000000" w:rsidRPr="00000000">
        <w:rPr>
          <w:rtl w:val="0"/>
        </w:rPr>
        <w:t xml:space="preserve">—merging deep learning with biophysical models, quantum chemistry calculations, or advanced omics profiling—may offer more holistic and interpretable solutions. </w:t>
      </w:r>
      <w:r w:rsidDel="00000000" w:rsidR="00000000" w:rsidRPr="00000000">
        <w:rPr>
          <w:b w:val="1"/>
          <w:rtl w:val="0"/>
        </w:rPr>
        <w:t xml:space="preserve">Active learning</w:t>
      </w:r>
      <w:r w:rsidDel="00000000" w:rsidR="00000000" w:rsidRPr="00000000">
        <w:rPr>
          <w:rtl w:val="0"/>
        </w:rPr>
        <w:t xml:space="preserve"> frameworks, in which model uncertainty guides experimental validation, could further refine PPI predictions while optimizing lab resources. As more structural and dynamic datasets become publicly available, we can anticipate the emergence of models that transcend static predictions to chart the </w:t>
      </w:r>
      <w:r w:rsidDel="00000000" w:rsidR="00000000" w:rsidRPr="00000000">
        <w:rPr>
          <w:b w:val="1"/>
          <w:rtl w:val="0"/>
        </w:rPr>
        <w:t xml:space="preserve">temporal and conditional landscapes</w:t>
      </w:r>
      <w:r w:rsidDel="00000000" w:rsidR="00000000" w:rsidRPr="00000000">
        <w:rPr>
          <w:rtl w:val="0"/>
        </w:rPr>
        <w:t xml:space="preserve"> of protein interactions.</w:t>
      </w:r>
    </w:p>
    <w:p w:rsidR="00000000" w:rsidDel="00000000" w:rsidP="00000000" w:rsidRDefault="00000000" w:rsidRPr="00000000" w14:paraId="000000C9">
      <w:pPr>
        <w:spacing w:after="240" w:before="240" w:lineRule="auto"/>
        <w:rPr/>
      </w:pPr>
      <w:r w:rsidDel="00000000" w:rsidR="00000000" w:rsidRPr="00000000">
        <w:rPr>
          <w:rtl w:val="0"/>
        </w:rPr>
        <w:t xml:space="preserve">Overall, the future of deep learning in PPI prediction is bright, even as it remains fraught with complexities that demand ongoing innovation. With sustained efforts to improve data quality, interpretability, and computational efficiency, computational predictions could become an indispensable cornerstone of molecular biology research and biotechnological development.</w:t>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CB">
      <w:pPr>
        <w:spacing w:after="240" w:before="240" w:lineRule="auto"/>
        <w:rPr/>
      </w:pPr>
      <w:r w:rsidDel="00000000" w:rsidR="00000000" w:rsidRPr="00000000">
        <w:rPr>
          <w:rtl w:val="0"/>
        </w:rPr>
        <w:t xml:space="preserve">Deep learning has catalyzed a transformative shift in the way we approach protein-protein interaction prediction. Evolving from earlier computational strategies reliant on handcrafted features, today’s neural architectures—ranging from CNNs and RNNs to GNNs and transformers—now learn rich, hierarchical representations of proteins, making it possible to capture subtle biochemical and evolutionary cues. Beyond merely classifying pairs as interacting or not, these models increasingly incorporate structural, contextual, and dynamic aspects of protein function.</w:t>
      </w:r>
    </w:p>
    <w:p w:rsidR="00000000" w:rsidDel="00000000" w:rsidP="00000000" w:rsidRDefault="00000000" w:rsidRPr="00000000" w14:paraId="000000CC">
      <w:pPr>
        <w:spacing w:after="240" w:before="240" w:lineRule="auto"/>
        <w:rPr/>
      </w:pPr>
      <w:r w:rsidDel="00000000" w:rsidR="00000000" w:rsidRPr="00000000">
        <w:rPr>
          <w:rtl w:val="0"/>
        </w:rPr>
        <w:t xml:space="preserve">Despite the progress, substantial challenges remain, particularly in the areas of data noise, interpretability, and the need for computational resources. Nevertheless, the trend toward integrative, multi-task frameworks and transfer learning signals a more unified future for computational biology, where large-scale pretraining can be seamlessly adapted to specialized tasks. Such approaches will likely continue to push the boundaries of what is feasible in terms of accuracy, scalability, and mechanistic insight.</w:t>
      </w:r>
    </w:p>
    <w:p w:rsidR="00000000" w:rsidDel="00000000" w:rsidP="00000000" w:rsidRDefault="00000000" w:rsidRPr="00000000" w14:paraId="000000CD">
      <w:pPr>
        <w:spacing w:after="240" w:before="240" w:lineRule="auto"/>
        <w:rPr/>
      </w:pPr>
      <w:r w:rsidDel="00000000" w:rsidR="00000000" w:rsidRPr="00000000">
        <w:rPr>
          <w:rtl w:val="0"/>
        </w:rPr>
        <w:t xml:space="preserve">Ultimately, the success of deep learning in PPI prediction hinges on its capacity to inform and accelerate experimental work. By shining a spotlight on high-confidence, biologically relevant interactions, deep learning can help guide experimental validation and bridge critical gaps in our understanding of disease mechanisms, cellular regulation, and protein engineering. As the field matures, we can expect computational pipelines to become an even more integral part of the scientific toolkit, paving the way for discoveries that advance both fundamental biology and applied biotechnologies.</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References</w:t>
      </w:r>
    </w:p>
    <w:p w:rsidR="00000000" w:rsidDel="00000000" w:rsidP="00000000" w:rsidRDefault="00000000" w:rsidRPr="00000000" w14:paraId="000000CF">
      <w:pPr>
        <w:spacing w:after="240" w:before="240" w:lineRule="auto"/>
        <w:rPr/>
      </w:pPr>
      <w:r w:rsidDel="00000000" w:rsidR="00000000" w:rsidRPr="00000000">
        <w:rPr>
          <w:rtl w:val="0"/>
        </w:rPr>
        <w:t xml:space="preserve">(</w:t>
      </w:r>
      <w:r w:rsidDel="00000000" w:rsidR="00000000" w:rsidRPr="00000000">
        <w:rPr>
          <w:i w:val="1"/>
          <w:rtl w:val="0"/>
        </w:rPr>
        <w:t xml:space="preserve">Below is a representative list of references. Citations are for illustrative purposes and do not exhaust the extensive literature on PPIs and deep learning.</w:t>
      </w:r>
      <w:r w:rsidDel="00000000" w:rsidR="00000000" w:rsidRPr="00000000">
        <w:rPr>
          <w:rtl w:val="0"/>
        </w:rPr>
        <w:t xml:space="preserve">)</w:t>
      </w:r>
    </w:p>
    <w:p w:rsidR="00000000" w:rsidDel="00000000" w:rsidP="00000000" w:rsidRDefault="00000000" w:rsidRPr="00000000" w14:paraId="000000D0">
      <w:pPr>
        <w:numPr>
          <w:ilvl w:val="0"/>
          <w:numId w:val="2"/>
        </w:numPr>
        <w:spacing w:after="0" w:afterAutospacing="0" w:before="240" w:lineRule="auto"/>
        <w:ind w:left="720" w:hanging="360"/>
      </w:pPr>
      <w:r w:rsidDel="00000000" w:rsidR="00000000" w:rsidRPr="00000000">
        <w:rPr>
          <w:rtl w:val="0"/>
        </w:rPr>
        <w:t xml:space="preserve">Vidal, M., Legrain, P., &amp; Fields, S. (1996). The yeast two-hybrid system under scrutiny. </w:t>
      </w:r>
      <w:r w:rsidDel="00000000" w:rsidR="00000000" w:rsidRPr="00000000">
        <w:rPr>
          <w:i w:val="1"/>
          <w:rtl w:val="0"/>
        </w:rPr>
        <w:t xml:space="preserve">Trends in Genetics</w:t>
      </w:r>
      <w:r w:rsidDel="00000000" w:rsidR="00000000" w:rsidRPr="00000000">
        <w:rPr>
          <w:rtl w:val="0"/>
        </w:rPr>
        <w:t xml:space="preserve">, 12(4), 129–133.</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Fields, S. &amp; Song, O. (1989). A novel genetic system to detect protein-protein interactions. </w:t>
      </w:r>
      <w:r w:rsidDel="00000000" w:rsidR="00000000" w:rsidRPr="00000000">
        <w:rPr>
          <w:i w:val="1"/>
          <w:rtl w:val="0"/>
        </w:rPr>
        <w:t xml:space="preserve">Nature</w:t>
      </w:r>
      <w:r w:rsidDel="00000000" w:rsidR="00000000" w:rsidRPr="00000000">
        <w:rPr>
          <w:rtl w:val="0"/>
        </w:rPr>
        <w:t xml:space="preserve">, 340(6230), 245–246.</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Stark, C. et al. (2006). BioGRID: a general repository for interaction datasets. </w:t>
      </w:r>
      <w:r w:rsidDel="00000000" w:rsidR="00000000" w:rsidRPr="00000000">
        <w:rPr>
          <w:i w:val="1"/>
          <w:rtl w:val="0"/>
        </w:rPr>
        <w:t xml:space="preserve">Nucleic Acids Research</w:t>
      </w:r>
      <w:r w:rsidDel="00000000" w:rsidR="00000000" w:rsidRPr="00000000">
        <w:rPr>
          <w:rtl w:val="0"/>
        </w:rPr>
        <w:t xml:space="preserve">, 34, D535–D539.</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Szklarczyk, D. et al. (2019). STRING v11: protein–protein association networks with increased coverage, supporting functional discovery in genome-wide experimental datasets. </w:t>
      </w:r>
      <w:r w:rsidDel="00000000" w:rsidR="00000000" w:rsidRPr="00000000">
        <w:rPr>
          <w:i w:val="1"/>
          <w:rtl w:val="0"/>
        </w:rPr>
        <w:t xml:space="preserve">Nucleic Acids Research</w:t>
      </w:r>
      <w:r w:rsidDel="00000000" w:rsidR="00000000" w:rsidRPr="00000000">
        <w:rPr>
          <w:rtl w:val="0"/>
        </w:rPr>
        <w:t xml:space="preserve">, 47(D1), D607–D613.</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Senior, A.W. et al. (2020). Improved protein structure prediction using potentials from deep learning. </w:t>
      </w:r>
      <w:r w:rsidDel="00000000" w:rsidR="00000000" w:rsidRPr="00000000">
        <w:rPr>
          <w:i w:val="1"/>
          <w:rtl w:val="0"/>
        </w:rPr>
        <w:t xml:space="preserve">Nature</w:t>
      </w:r>
      <w:r w:rsidDel="00000000" w:rsidR="00000000" w:rsidRPr="00000000">
        <w:rPr>
          <w:rtl w:val="0"/>
        </w:rPr>
        <w:t xml:space="preserve">, 577(7792), 706–710.</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Jumper, J. et al. (2021). Highly accurate protein structure prediction with AlphaFold. </w:t>
      </w:r>
      <w:r w:rsidDel="00000000" w:rsidR="00000000" w:rsidRPr="00000000">
        <w:rPr>
          <w:i w:val="1"/>
          <w:rtl w:val="0"/>
        </w:rPr>
        <w:t xml:space="preserve">Nature</w:t>
      </w:r>
      <w:r w:rsidDel="00000000" w:rsidR="00000000" w:rsidRPr="00000000">
        <w:rPr>
          <w:rtl w:val="0"/>
        </w:rPr>
        <w:t xml:space="preserve">, 596(7873), 583–589.</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Devlin, J. et al. (2019). BERT: Pre-training of Deep Bidirectional Transformers for Language Understanding. </w:t>
      </w:r>
      <w:r w:rsidDel="00000000" w:rsidR="00000000" w:rsidRPr="00000000">
        <w:rPr>
          <w:i w:val="1"/>
          <w:rtl w:val="0"/>
        </w:rPr>
        <w:t xml:space="preserve">NAACL-HLT</w:t>
      </w:r>
      <w:r w:rsidDel="00000000" w:rsidR="00000000" w:rsidRPr="00000000">
        <w:rPr>
          <w:rtl w:val="0"/>
        </w:rPr>
        <w:t xml:space="preserve">, 4171–4186.</w:t>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tl w:val="0"/>
        </w:rPr>
        <w:t xml:space="preserve">Rao, R. et al. (2020). Transformer protein language models are unsupervised structure learners. </w:t>
      </w:r>
      <w:r w:rsidDel="00000000" w:rsidR="00000000" w:rsidRPr="00000000">
        <w:rPr>
          <w:i w:val="1"/>
          <w:rtl w:val="0"/>
        </w:rPr>
        <w:t xml:space="preserve">bioRxiv</w:t>
      </w:r>
      <w:r w:rsidDel="00000000" w:rsidR="00000000" w:rsidRPr="00000000">
        <w:rPr>
          <w:rtl w:val="0"/>
        </w:rPr>
        <w:t xml:space="preserve">, 2020.06.15.148684.</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Torng, W. &amp; Altman, R. (2019). 3D deep convolutional neural networks for amino acid environment similarity analysis. </w:t>
      </w:r>
      <w:r w:rsidDel="00000000" w:rsidR="00000000" w:rsidRPr="00000000">
        <w:rPr>
          <w:i w:val="1"/>
          <w:rtl w:val="0"/>
        </w:rPr>
        <w:t xml:space="preserve">BMC Bioinformatics</w:t>
      </w:r>
      <w:r w:rsidDel="00000000" w:rsidR="00000000" w:rsidRPr="00000000">
        <w:rPr>
          <w:rtl w:val="0"/>
        </w:rPr>
        <w:t xml:space="preserve">, 20, 302.</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tl w:val="0"/>
        </w:rPr>
        <w:t xml:space="preserve">Wolf, T. et al. (2020). Transformers: State-of-the-Art Natural Language Processing. </w:t>
      </w:r>
      <w:r w:rsidDel="00000000" w:rsidR="00000000" w:rsidRPr="00000000">
        <w:rPr>
          <w:i w:val="1"/>
          <w:rtl w:val="0"/>
        </w:rPr>
        <w:t xml:space="preserve">EMNLP</w:t>
      </w:r>
      <w:r w:rsidDel="00000000" w:rsidR="00000000" w:rsidRPr="00000000">
        <w:rPr>
          <w:rtl w:val="0"/>
        </w:rPr>
        <w:t xml:space="preserve">, 38–45.</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Gilmer, J. et al. (2017). Neural message passing for quantum chemistry. </w:t>
      </w:r>
      <w:r w:rsidDel="00000000" w:rsidR="00000000" w:rsidRPr="00000000">
        <w:rPr>
          <w:i w:val="1"/>
          <w:rtl w:val="0"/>
        </w:rPr>
        <w:t xml:space="preserve">ICML</w:t>
      </w:r>
      <w:r w:rsidDel="00000000" w:rsidR="00000000" w:rsidRPr="00000000">
        <w:rPr>
          <w:rtl w:val="0"/>
        </w:rPr>
        <w:t xml:space="preserve">, 1263–1272.</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Ung, P.M.U., Schlessinger, A. (2015). DFGmodel: Predicting protein kinase structures in inactive states for structure-based discovery of type II inhibitors. </w:t>
      </w:r>
      <w:r w:rsidDel="00000000" w:rsidR="00000000" w:rsidRPr="00000000">
        <w:rPr>
          <w:i w:val="1"/>
          <w:rtl w:val="0"/>
        </w:rPr>
        <w:t xml:space="preserve">ACS Chemical Biology</w:t>
      </w:r>
      <w:r w:rsidDel="00000000" w:rsidR="00000000" w:rsidRPr="00000000">
        <w:rPr>
          <w:rtl w:val="0"/>
        </w:rPr>
        <w:t xml:space="preserve">, 10(1), 269–278.</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Kingma, D.P. &amp; Welling, M. (2014). Auto-encoding variational Bayes. </w:t>
      </w:r>
      <w:r w:rsidDel="00000000" w:rsidR="00000000" w:rsidRPr="00000000">
        <w:rPr>
          <w:i w:val="1"/>
          <w:rtl w:val="0"/>
        </w:rPr>
        <w:t xml:space="preserve">ICLR</w:t>
      </w:r>
      <w:r w:rsidDel="00000000" w:rsidR="00000000" w:rsidRPr="00000000">
        <w:rPr>
          <w:rtl w:val="0"/>
        </w:rPr>
        <w:t xml:space="preserve">.</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rtl w:val="0"/>
        </w:rPr>
        <w:t xml:space="preserve">Goodfellow, I. et al. (2014). Generative adversarial nets. </w:t>
      </w:r>
      <w:r w:rsidDel="00000000" w:rsidR="00000000" w:rsidRPr="00000000">
        <w:rPr>
          <w:i w:val="1"/>
          <w:rtl w:val="0"/>
        </w:rPr>
        <w:t xml:space="preserve">NeurIPS</w:t>
      </w:r>
      <w:r w:rsidDel="00000000" w:rsidR="00000000" w:rsidRPr="00000000">
        <w:rPr>
          <w:rtl w:val="0"/>
        </w:rPr>
        <w:t xml:space="preserve">, 2672–2680.</w:t>
      </w:r>
    </w:p>
    <w:p w:rsidR="00000000" w:rsidDel="00000000" w:rsidP="00000000" w:rsidRDefault="00000000" w:rsidRPr="00000000" w14:paraId="000000DE">
      <w:pPr>
        <w:numPr>
          <w:ilvl w:val="0"/>
          <w:numId w:val="2"/>
        </w:numPr>
        <w:spacing w:after="0" w:afterAutospacing="0" w:before="0" w:beforeAutospacing="0" w:lineRule="auto"/>
        <w:ind w:left="720" w:hanging="360"/>
      </w:pPr>
      <w:r w:rsidDel="00000000" w:rsidR="00000000" w:rsidRPr="00000000">
        <w:rPr>
          <w:rtl w:val="0"/>
        </w:rPr>
        <w:t xml:space="preserve">Caetano, T. et al. (2012). Learning graph matching. </w:t>
      </w:r>
      <w:r w:rsidDel="00000000" w:rsidR="00000000" w:rsidRPr="00000000">
        <w:rPr>
          <w:i w:val="1"/>
          <w:rtl w:val="0"/>
        </w:rPr>
        <w:t xml:space="preserve">IEEE Transactions on Pattern Analysis and Machine Intelligence</w:t>
      </w:r>
      <w:r w:rsidDel="00000000" w:rsidR="00000000" w:rsidRPr="00000000">
        <w:rPr>
          <w:rtl w:val="0"/>
        </w:rPr>
        <w:t xml:space="preserve">, 31(6), 1048–1058.</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rtl w:val="0"/>
        </w:rPr>
        <w:t xml:space="preserve">Lundberg, S.M. &amp; Lee, S.-I. (2017). A unified approach to interpreting model predictions. </w:t>
      </w:r>
      <w:r w:rsidDel="00000000" w:rsidR="00000000" w:rsidRPr="00000000">
        <w:rPr>
          <w:i w:val="1"/>
          <w:rtl w:val="0"/>
        </w:rPr>
        <w:t xml:space="preserve">NeurIPS</w:t>
      </w:r>
      <w:r w:rsidDel="00000000" w:rsidR="00000000" w:rsidRPr="00000000">
        <w:rPr>
          <w:rtl w:val="0"/>
        </w:rPr>
        <w:t xml:space="preserve">, 4765–4774.</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rtl w:val="0"/>
        </w:rPr>
        <w:t xml:space="preserve">Shrikumar, A. et al. (2017). Learning important features through propagating activation differences. </w:t>
      </w:r>
      <w:r w:rsidDel="00000000" w:rsidR="00000000" w:rsidRPr="00000000">
        <w:rPr>
          <w:i w:val="1"/>
          <w:rtl w:val="0"/>
        </w:rPr>
        <w:t xml:space="preserve">ICML</w:t>
      </w:r>
      <w:r w:rsidDel="00000000" w:rsidR="00000000" w:rsidRPr="00000000">
        <w:rPr>
          <w:rtl w:val="0"/>
        </w:rPr>
        <w:t xml:space="preserve">, 3145–3153.</w:t>
      </w:r>
    </w:p>
    <w:p w:rsidR="00000000" w:rsidDel="00000000" w:rsidP="00000000" w:rsidRDefault="00000000" w:rsidRPr="00000000" w14:paraId="000000E1">
      <w:pPr>
        <w:numPr>
          <w:ilvl w:val="0"/>
          <w:numId w:val="2"/>
        </w:numPr>
        <w:spacing w:after="0" w:afterAutospacing="0" w:before="0" w:beforeAutospacing="0" w:lineRule="auto"/>
        <w:ind w:left="720" w:hanging="360"/>
      </w:pPr>
      <w:r w:rsidDel="00000000" w:rsidR="00000000" w:rsidRPr="00000000">
        <w:rPr>
          <w:rtl w:val="0"/>
        </w:rPr>
        <w:t xml:space="preserve">Camacho, C. et al. (2009). BLAST+: architecture and applications. </w:t>
      </w:r>
      <w:r w:rsidDel="00000000" w:rsidR="00000000" w:rsidRPr="00000000">
        <w:rPr>
          <w:i w:val="1"/>
          <w:rtl w:val="0"/>
        </w:rPr>
        <w:t xml:space="preserve">BMC Bioinformatics</w:t>
      </w:r>
      <w:r w:rsidDel="00000000" w:rsidR="00000000" w:rsidRPr="00000000">
        <w:rPr>
          <w:rtl w:val="0"/>
        </w:rPr>
        <w:t xml:space="preserve">, 10, 421.</w:t>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rtl w:val="0"/>
        </w:rPr>
        <w:t xml:space="preserve">Yang, K.K. et al. (2019). Machine learning and protein engineering. </w:t>
      </w:r>
      <w:r w:rsidDel="00000000" w:rsidR="00000000" w:rsidRPr="00000000">
        <w:rPr>
          <w:i w:val="1"/>
          <w:rtl w:val="0"/>
        </w:rPr>
        <w:t xml:space="preserve">Nature Methods</w:t>
      </w:r>
      <w:r w:rsidDel="00000000" w:rsidR="00000000" w:rsidRPr="00000000">
        <w:rPr>
          <w:rtl w:val="0"/>
        </w:rPr>
        <w:t xml:space="preserve">, 16(8), 687–694.</w:t>
      </w:r>
    </w:p>
    <w:p w:rsidR="00000000" w:rsidDel="00000000" w:rsidP="00000000" w:rsidRDefault="00000000" w:rsidRPr="00000000" w14:paraId="000000E3">
      <w:pPr>
        <w:numPr>
          <w:ilvl w:val="0"/>
          <w:numId w:val="2"/>
        </w:numPr>
        <w:spacing w:after="240" w:before="0" w:beforeAutospacing="0" w:lineRule="auto"/>
        <w:ind w:left="720" w:hanging="360"/>
      </w:pPr>
      <w:r w:rsidDel="00000000" w:rsidR="00000000" w:rsidRPr="00000000">
        <w:rPr>
          <w:rtl w:val="0"/>
        </w:rPr>
        <w:t xml:space="preserve">Mamoshina, P. et al. (2016). Applications of deep learning in biomedicine. </w:t>
      </w:r>
      <w:r w:rsidDel="00000000" w:rsidR="00000000" w:rsidRPr="00000000">
        <w:rPr>
          <w:i w:val="1"/>
          <w:rtl w:val="0"/>
        </w:rPr>
        <w:t xml:space="preserve">Molecular Pharmaceutics</w:t>
      </w:r>
      <w:r w:rsidDel="00000000" w:rsidR="00000000" w:rsidRPr="00000000">
        <w:rPr>
          <w:rtl w:val="0"/>
        </w:rPr>
        <w:t xml:space="preserve">, 13(5), 1445–1454.</w:t>
      </w:r>
    </w:p>
    <w:p w:rsidR="00000000" w:rsidDel="00000000" w:rsidP="00000000" w:rsidRDefault="00000000" w:rsidRPr="00000000" w14:paraId="000000E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