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color w:val="555555"/>
          <w:sz w:val="32"/>
        </w:rPr>
        <w:t>秀和代官山レジデンス</w:t>
      </w:r>
    </w:p>
    <w:p>
      <w:pPr>
        <w:jc w:val="center"/>
      </w:pPr>
      <w:r>
        <w:rPr>
          <w:b/>
          <w:color w:val="1B3A5C"/>
          <w:sz w:val="52"/>
        </w:rPr>
        <w:t>管理規約 推奨修正案</w:t>
      </w:r>
    </w:p>
    <w:p/>
    <w:p>
      <w:pPr>
        <w:jc w:val="center"/>
      </w:pPr>
      <w:r>
        <w:rPr>
          <w:color w:val="555555"/>
          <w:sz w:val="22"/>
        </w:rPr>
        <w:t>現行規約と最新法令・ガイドラインとの差分分析に基づく改定提案</w:t>
      </w:r>
    </w:p>
    <w:p/>
    <w:p/>
    <w:p/>
    <w:p/>
    <w:p>
      <w:pPr>
        <w:jc w:val="center"/>
      </w:pPr>
      <w:r>
        <w:rPr>
          <w:color w:val="555555"/>
          <w:sz w:val="22"/>
        </w:rPr>
        <w:t>作成日：2026年03月27日</w:t>
      </w:r>
    </w:p>
    <w:p>
      <w:pPr>
        <w:jc w:val="center"/>
      </w:pPr>
      <w:r>
        <w:rPr>
          <w:color w:val="999999"/>
          <w:sz w:val="18"/>
        </w:rPr>
        <w:t>本資料は理事会での検討用ドラフトです。法的助言を構成するものではありません。</w:t>
      </w:r>
    </w:p>
    <w:p>
      <w:r>
        <w:br w:type="page"/>
      </w:r>
    </w:p>
    <w:p>
      <w:pPr>
        <w:pStyle w:val="Heading1"/>
      </w:pPr>
      <w:r>
        <w:t>1. 本資料の概要</w:t>
      </w:r>
    </w:p>
    <w:p>
      <w:pPr>
        <w:spacing w:before="0" w:after="160"/>
      </w:pPr>
      <w:r>
        <w:rPr>
          <w:b w:val="0"/>
          <w:i w:val="0"/>
          <w:sz w:val="21"/>
        </w:rPr>
        <w:t>本資料は、秀和代官山レジデンス管理組合法人の現行管理規約（平成27年7月26日発効、その後数次の個別改正を経た現行版）について、以下の法改正・ガイドラインとの差分を分析し、具体的な条文修正案を優先度別に提示するものです。</w:t>
      </w:r>
    </w:p>
    <w:p>
      <w:pPr>
        <w:pStyle w:val="ListBullet"/>
      </w:pPr>
      <w:r>
        <w:rPr>
          <w:sz w:val="20"/>
        </w:rPr>
        <w:t>国土交通省「マンション標準管理規約（単棟型）」改正（2024年6月）</w:t>
      </w:r>
    </w:p>
    <w:p>
      <w:pPr>
        <w:pStyle w:val="ListBullet"/>
      </w:pPr>
      <w:r>
        <w:rPr>
          <w:sz w:val="20"/>
        </w:rPr>
        <w:t>法務省「改正区分所有法」（2026年4月施行）</w:t>
      </w:r>
    </w:p>
    <w:p>
      <w:pPr>
        <w:pStyle w:val="ListBullet"/>
      </w:pPr>
      <w:r>
        <w:rPr>
          <w:sz w:val="20"/>
        </w:rPr>
        <w:t>国土交通省「長期修繕計画作成ガイドライン」改正（2024年）</w:t>
      </w:r>
    </w:p>
    <w:p>
      <w:pPr>
        <w:pStyle w:val="Heading2"/>
      </w:pPr>
      <w:r>
        <w:t>1.1 現行規約の概要</w:t>
      </w:r>
    </w:p>
    <w:p>
      <w:pPr>
        <w:spacing w:before="0" w:after="160"/>
      </w:pPr>
      <w:r>
        <w:rPr>
          <w:b w:val="0"/>
          <w:i w:val="0"/>
          <w:sz w:val="21"/>
        </w:rPr>
        <w:t>現行規約は全71条＋附則＋別表4表で構成されています。管理組合法人形式を採用しており、2021年には民泊禁止（第12条第6〜8項）、駐車場契約ルール（第15条）の改正が行われています。全体として標準管理規約（旧版）に準拠した堅実な構成ですが、2024年以降の法改正には未対応です。</w:t>
      </w:r>
    </w:p>
    <w:p>
      <w:pPr>
        <w:spacing w:before="80" w:after="240"/>
      </w:pPr>
      <w:r>
        <w:rPr>
          <w:b/>
          <w:i w:val="0"/>
          <w:color w:val="CC6600"/>
          <w:sz w:val="20"/>
        </w:rPr>
        <w:t>重要：本資料の修正案はたたき台です。実際の規約改正にあたっては、マンション管理士または弁護士による個別レビューを推奨します。また、2025年後半に予定されている国交省標準管理規約の再改定（改正区分所有法対応）の内容も踏まえた最終調整が望ましいです。</w:t>
      </w:r>
    </w:p>
    <w:p>
      <w:r>
        <w:br w:type="page"/>
      </w:r>
    </w:p>
    <w:p>
      <w:pPr>
        <w:pStyle w:val="Heading1"/>
      </w:pPr>
      <w:r>
        <w:t>2. 修正項目一覧（全15項目）</w:t>
      </w:r>
    </w:p>
    <w:p>
      <w:pPr>
        <w:spacing w:before="0" w:after="160"/>
      </w:pPr>
      <w:r>
        <w:rPr>
          <w:b w:val="0"/>
          <w:i w:val="0"/>
          <w:sz w:val="21"/>
        </w:rPr>
        <w:t>修正提案を優先度A（最優先）、B（推奨）、C（将来検討）の3段階で整理しました。</w:t>
      </w:r>
    </w:p>
    <w:tbl>
      <w:tblPr>
        <w:tblW w:type="auto" w:w="0"/>
        <w:jc w:val="center"/>
        <w:tblLook w:firstColumn="1" w:firstRow="1" w:lastColumn="0" w:lastRow="0" w:noHBand="0" w:noVBand="1" w:val="04A0"/>
      </w:tblPr>
      <w:tblGrid>
        <w:gridCol w:w="1814"/>
        <w:gridCol w:w="1814"/>
        <w:gridCol w:w="1814"/>
        <w:gridCol w:w="1814"/>
        <w:gridCol w:w="1814"/>
      </w:tblGrid>
      <w:tr>
        <w:tc>
          <w:tcPr>
            <w:tcW w:type="dxa" w:w="454"/>
            <w:shd w:fill="1B3A5C" w:val="clear"/>
            <w:tcBorders>
              <w:top w:val="single" w:sz="4" w:color="1B3A5C" w:space="0"/>
              <w:left w:val="single" w:sz="4" w:color="1B3A5C" w:space="0"/>
              <w:bottom w:val="single" w:sz="4" w:color="1B3A5C" w:space="0"/>
              <w:right w:val="single" w:sz="4" w:color="1B3A5C" w:space="0"/>
            </w:tcBorders>
          </w:tcPr>
          <w:p>
            <w:pPr>
              <w:jc w:val="center"/>
            </w:pPr>
            <w:r>
              <w:rPr>
                <w:b/>
                <w:color w:val="FFFFFF"/>
                <w:sz w:val="17"/>
              </w:rPr>
              <w:t>#</w:t>
            </w:r>
          </w:p>
        </w:tc>
        <w:tc>
          <w:tcPr>
            <w:tcW w:type="dxa" w:w="680"/>
            <w:shd w:fill="1B3A5C" w:val="clear"/>
            <w:tcBorders>
              <w:top w:val="single" w:sz="4" w:color="1B3A5C" w:space="0"/>
              <w:left w:val="single" w:sz="4" w:color="1B3A5C" w:space="0"/>
              <w:bottom w:val="single" w:sz="4" w:color="1B3A5C" w:space="0"/>
              <w:right w:val="single" w:sz="4" w:color="1B3A5C" w:space="0"/>
            </w:tcBorders>
          </w:tcPr>
          <w:p>
            <w:pPr>
              <w:jc w:val="center"/>
            </w:pPr>
            <w:r>
              <w:rPr>
                <w:b/>
                <w:color w:val="FFFFFF"/>
                <w:sz w:val="17"/>
              </w:rPr>
              <w:t>優先度</w:t>
            </w:r>
          </w:p>
        </w:tc>
        <w:tc>
          <w:tcPr>
            <w:tcW w:type="dxa" w:w="3685"/>
            <w:shd w:fill="1B3A5C" w:val="clear"/>
            <w:tcBorders>
              <w:top w:val="single" w:sz="4" w:color="1B3A5C" w:space="0"/>
              <w:left w:val="single" w:sz="4" w:color="1B3A5C" w:space="0"/>
              <w:bottom w:val="single" w:sz="4" w:color="1B3A5C" w:space="0"/>
              <w:right w:val="single" w:sz="4" w:color="1B3A5C" w:space="0"/>
            </w:tcBorders>
          </w:tcPr>
          <w:p>
            <w:pPr>
              <w:jc w:val="center"/>
            </w:pPr>
            <w:r>
              <w:rPr>
                <w:b/>
                <w:color w:val="FFFFFF"/>
                <w:sz w:val="17"/>
              </w:rPr>
              <w:t>修正項目</w:t>
            </w:r>
          </w:p>
        </w:tc>
        <w:tc>
          <w:tcPr>
            <w:tcW w:type="dxa" w:w="2268"/>
            <w:shd w:fill="1B3A5C" w:val="clear"/>
            <w:tcBorders>
              <w:top w:val="single" w:sz="4" w:color="1B3A5C" w:space="0"/>
              <w:left w:val="single" w:sz="4" w:color="1B3A5C" w:space="0"/>
              <w:bottom w:val="single" w:sz="4" w:color="1B3A5C" w:space="0"/>
              <w:right w:val="single" w:sz="4" w:color="1B3A5C" w:space="0"/>
            </w:tcBorders>
          </w:tcPr>
          <w:p>
            <w:pPr>
              <w:jc w:val="center"/>
            </w:pPr>
            <w:r>
              <w:rPr>
                <w:b/>
                <w:color w:val="FFFFFF"/>
                <w:sz w:val="17"/>
              </w:rPr>
              <w:t>対象条文</w:t>
            </w:r>
          </w:p>
        </w:tc>
        <w:tc>
          <w:tcPr>
            <w:tcW w:type="dxa" w:w="1134"/>
            <w:shd w:fill="1B3A5C" w:val="clear"/>
            <w:tcBorders>
              <w:top w:val="single" w:sz="4" w:color="1B3A5C" w:space="0"/>
              <w:left w:val="single" w:sz="4" w:color="1B3A5C" w:space="0"/>
              <w:bottom w:val="single" w:sz="4" w:color="1B3A5C" w:space="0"/>
              <w:right w:val="single" w:sz="4" w:color="1B3A5C" w:space="0"/>
            </w:tcBorders>
          </w:tcPr>
          <w:p>
            <w:pPr>
              <w:jc w:val="center"/>
            </w:pPr>
            <w:r>
              <w:rPr>
                <w:b/>
                <w:color w:val="FFFFFF"/>
                <w:sz w:val="17"/>
              </w:rPr>
              <w:t>分類</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1</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0000"/>
                <w:sz w:val="17"/>
              </w:rPr>
              <w:t>A</w:t>
            </w:r>
          </w:p>
        </w:tc>
        <w:tc>
          <w:tcPr>
            <w:tcW w:type="dxa" w:w="3685"/>
            <w:tcBorders>
              <w:top w:val="single" w:sz="4" w:color="CCCCCC" w:space="0"/>
              <w:left w:val="single" w:sz="4" w:color="CCCCCC" w:space="0"/>
              <w:bottom w:val="single" w:sz="4" w:color="CCCCCC" w:space="0"/>
              <w:right w:val="single" w:sz="4" w:color="CCCCCC" w:space="0"/>
            </w:tcBorders>
          </w:tcPr>
          <w:p>
            <w:r>
              <w:rPr>
                <w:sz w:val="17"/>
              </w:rPr>
              <w:t>電磁的方法等の定義規定の新設</w:t>
            </w:r>
          </w:p>
        </w:tc>
        <w:tc>
          <w:tcPr>
            <w:tcW w:type="dxa" w:w="2268"/>
            <w:tcBorders>
              <w:top w:val="single" w:sz="4" w:color="CCCCCC" w:space="0"/>
              <w:left w:val="single" w:sz="4" w:color="CCCCCC" w:space="0"/>
              <w:bottom w:val="single" w:sz="4" w:color="CCCCCC" w:space="0"/>
              <w:right w:val="single" w:sz="4" w:color="CCCCCC" w:space="0"/>
            </w:tcBorders>
          </w:tcPr>
          <w:p>
            <w:r>
              <w:rPr>
                <w:sz w:val="17"/>
              </w:rPr>
              <w:t>第2条に追加</w:t>
            </w:r>
          </w:p>
        </w:tc>
        <w:tc>
          <w:tcPr>
            <w:tcW w:type="dxa" w:w="1134"/>
            <w:tcBorders>
              <w:top w:val="single" w:sz="4" w:color="CCCCCC" w:space="0"/>
              <w:left w:val="single" w:sz="4" w:color="CCCCCC" w:space="0"/>
              <w:bottom w:val="single" w:sz="4" w:color="CCCCCC" w:space="0"/>
              <w:right w:val="single" w:sz="4" w:color="CCCCCC" w:space="0"/>
            </w:tcBorders>
          </w:tcPr>
          <w:p>
            <w:r>
              <w:rPr>
                <w:sz w:val="17"/>
              </w:rPr>
              <w:t>法改正</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2</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CC0000"/>
                <w:sz w:val="17"/>
              </w:rPr>
              <w:t>A</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電磁的方法による議決権行使</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第45条第4項</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法改正</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3</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0000"/>
                <w:sz w:val="17"/>
              </w:rPr>
              <w:t>A</w:t>
            </w:r>
          </w:p>
        </w:tc>
        <w:tc>
          <w:tcPr>
            <w:tcW w:type="dxa" w:w="3685"/>
            <w:tcBorders>
              <w:top w:val="single" w:sz="4" w:color="CCCCCC" w:space="0"/>
              <w:left w:val="single" w:sz="4" w:color="CCCCCC" w:space="0"/>
              <w:bottom w:val="single" w:sz="4" w:color="CCCCCC" w:space="0"/>
              <w:right w:val="single" w:sz="4" w:color="CCCCCC" w:space="0"/>
            </w:tcBorders>
          </w:tcPr>
          <w:p>
            <w:r>
              <w:rPr>
                <w:sz w:val="17"/>
              </w:rPr>
              <w:t>所在等不明区分所有者の除外制度</w:t>
            </w:r>
          </w:p>
        </w:tc>
        <w:tc>
          <w:tcPr>
            <w:tcW w:type="dxa" w:w="2268"/>
            <w:tcBorders>
              <w:top w:val="single" w:sz="4" w:color="CCCCCC" w:space="0"/>
              <w:left w:val="single" w:sz="4" w:color="CCCCCC" w:space="0"/>
              <w:bottom w:val="single" w:sz="4" w:color="CCCCCC" w:space="0"/>
              <w:right w:val="single" w:sz="4" w:color="CCCCCC" w:space="0"/>
            </w:tcBorders>
          </w:tcPr>
          <w:p>
            <w:r>
              <w:rPr>
                <w:sz w:val="17"/>
              </w:rPr>
              <w:t>新設（第71条の2等）</w:t>
            </w:r>
          </w:p>
        </w:tc>
        <w:tc>
          <w:tcPr>
            <w:tcW w:type="dxa" w:w="1134"/>
            <w:tcBorders>
              <w:top w:val="single" w:sz="4" w:color="CCCCCC" w:space="0"/>
              <w:left w:val="single" w:sz="4" w:color="CCCCCC" w:space="0"/>
              <w:bottom w:val="single" w:sz="4" w:color="CCCCCC" w:space="0"/>
              <w:right w:val="single" w:sz="4" w:color="CCCCCC" w:space="0"/>
            </w:tcBorders>
          </w:tcPr>
          <w:p>
            <w:r>
              <w:rPr>
                <w:sz w:val="17"/>
              </w:rPr>
              <w:t>法改正</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4</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CC0000"/>
                <w:sz w:val="17"/>
              </w:rPr>
              <w:t>A</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マンション再生等の決議枠組み</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第46条第3〜4項</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法改正</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5</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0000"/>
                <w:sz w:val="17"/>
              </w:rPr>
              <w:t>A</w:t>
            </w:r>
          </w:p>
        </w:tc>
        <w:tc>
          <w:tcPr>
            <w:tcW w:type="dxa" w:w="3685"/>
            <w:tcBorders>
              <w:top w:val="single" w:sz="4" w:color="CCCCCC" w:space="0"/>
              <w:left w:val="single" w:sz="4" w:color="CCCCCC" w:space="0"/>
              <w:bottom w:val="single" w:sz="4" w:color="CCCCCC" w:space="0"/>
              <w:right w:val="single" w:sz="4" w:color="CCCCCC" w:space="0"/>
            </w:tcBorders>
          </w:tcPr>
          <w:p>
            <w:r>
              <w:rPr>
                <w:sz w:val="17"/>
              </w:rPr>
              <w:t>組合員名簿の整備・毎年確認義務</w:t>
            </w:r>
          </w:p>
        </w:tc>
        <w:tc>
          <w:tcPr>
            <w:tcW w:type="dxa" w:w="2268"/>
            <w:tcBorders>
              <w:top w:val="single" w:sz="4" w:color="CCCCCC" w:space="0"/>
              <w:left w:val="single" w:sz="4" w:color="CCCCCC" w:space="0"/>
              <w:bottom w:val="single" w:sz="4" w:color="CCCCCC" w:space="0"/>
              <w:right w:val="single" w:sz="4" w:color="CCCCCC" w:space="0"/>
            </w:tcBorders>
          </w:tcPr>
          <w:p>
            <w:r>
              <w:rPr>
                <w:sz w:val="17"/>
              </w:rPr>
              <w:t>第63条を改正＋新設</w:t>
            </w:r>
          </w:p>
        </w:tc>
        <w:tc>
          <w:tcPr>
            <w:tcW w:type="dxa" w:w="1134"/>
            <w:tcBorders>
              <w:top w:val="single" w:sz="4" w:color="CCCCCC" w:space="0"/>
              <w:left w:val="single" w:sz="4" w:color="CCCCCC" w:space="0"/>
              <w:bottom w:val="single" w:sz="4" w:color="CCCCCC" w:space="0"/>
              <w:right w:val="single" w:sz="4" w:color="CCCCCC" w:space="0"/>
            </w:tcBorders>
          </w:tcPr>
          <w:p>
            <w:r>
              <w:rPr>
                <w:sz w:val="17"/>
              </w:rPr>
              <w:t>標準規約</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6</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CC0000"/>
                <w:sz w:val="17"/>
              </w:rPr>
              <w:t>A</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国内管理人の選任・届出</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第2条・第30条に追加</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法改正</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7</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tcPr>
          <w:p>
            <w:r>
              <w:rPr>
                <w:sz w:val="17"/>
              </w:rPr>
              <w:t>総会招集通知の電子化</w:t>
            </w:r>
          </w:p>
        </w:tc>
        <w:tc>
          <w:tcPr>
            <w:tcW w:type="dxa" w:w="2268"/>
            <w:tcBorders>
              <w:top w:val="single" w:sz="4" w:color="CCCCCC" w:space="0"/>
              <w:left w:val="single" w:sz="4" w:color="CCCCCC" w:space="0"/>
              <w:bottom w:val="single" w:sz="4" w:color="CCCCCC" w:space="0"/>
              <w:right w:val="single" w:sz="4" w:color="CCCCCC" w:space="0"/>
            </w:tcBorders>
          </w:tcPr>
          <w:p>
            <w:r>
              <w:rPr>
                <w:sz w:val="17"/>
              </w:rPr>
              <w:t>第42条に追加</w:t>
            </w:r>
          </w:p>
        </w:tc>
        <w:tc>
          <w:tcPr>
            <w:tcW w:type="dxa" w:w="1134"/>
            <w:tcBorders>
              <w:top w:val="single" w:sz="4" w:color="CCCCCC" w:space="0"/>
              <w:left w:val="single" w:sz="4" w:color="CCCCCC" w:space="0"/>
              <w:bottom w:val="single" w:sz="4" w:color="CCCCCC" w:space="0"/>
              <w:right w:val="single" w:sz="4" w:color="CCCCCC" w:space="0"/>
            </w:tcBorders>
          </w:tcPr>
          <w:p>
            <w:r>
              <w:rPr>
                <w:sz w:val="17"/>
              </w:rPr>
              <w:t>法改正</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8</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議事録の電子化対応</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第48条第2項</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DX推進</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9</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tcPr>
          <w:p>
            <w:r>
              <w:rPr>
                <w:sz w:val="17"/>
              </w:rPr>
              <w:t>置き配ルールの整備</w:t>
            </w:r>
          </w:p>
        </w:tc>
        <w:tc>
          <w:tcPr>
            <w:tcW w:type="dxa" w:w="2268"/>
            <w:tcBorders>
              <w:top w:val="single" w:sz="4" w:color="CCCCCC" w:space="0"/>
              <w:left w:val="single" w:sz="4" w:color="CCCCCC" w:space="0"/>
              <w:bottom w:val="single" w:sz="4" w:color="CCCCCC" w:space="0"/>
              <w:right w:val="single" w:sz="4" w:color="CCCCCC" w:space="0"/>
            </w:tcBorders>
          </w:tcPr>
          <w:p>
            <w:r>
              <w:rPr>
                <w:sz w:val="17"/>
              </w:rPr>
              <w:t>使用細則に新設</w:t>
            </w:r>
          </w:p>
        </w:tc>
        <w:tc>
          <w:tcPr>
            <w:tcW w:type="dxa" w:w="1134"/>
            <w:tcBorders>
              <w:top w:val="single" w:sz="4" w:color="CCCCCC" w:space="0"/>
              <w:left w:val="single" w:sz="4" w:color="CCCCCC" w:space="0"/>
              <w:bottom w:val="single" w:sz="4" w:color="CCCCCC" w:space="0"/>
              <w:right w:val="single" w:sz="4" w:color="CCCCCC" w:space="0"/>
            </w:tcBorders>
          </w:tcPr>
          <w:p>
            <w:r>
              <w:rPr>
                <w:sz w:val="17"/>
              </w:rPr>
              <w:t>標準規約</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10</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EV充電設備規定の整備</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駐車場細則に新設</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標準規約</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11</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tcPr>
          <w:p>
            <w:r>
              <w:rPr>
                <w:sz w:val="17"/>
              </w:rPr>
              <w:t>修繕積立金の見える化</w:t>
            </w:r>
          </w:p>
        </w:tc>
        <w:tc>
          <w:tcPr>
            <w:tcW w:type="dxa" w:w="2268"/>
            <w:tcBorders>
              <w:top w:val="single" w:sz="4" w:color="CCCCCC" w:space="0"/>
              <w:left w:val="single" w:sz="4" w:color="CCCCCC" w:space="0"/>
              <w:bottom w:val="single" w:sz="4" w:color="CCCCCC" w:space="0"/>
              <w:right w:val="single" w:sz="4" w:color="CCCCCC" w:space="0"/>
            </w:tcBorders>
          </w:tcPr>
          <w:p>
            <w:r>
              <w:rPr>
                <w:sz w:val="17"/>
              </w:rPr>
              <w:t>第27条周辺に追加</w:t>
            </w:r>
          </w:p>
        </w:tc>
        <w:tc>
          <w:tcPr>
            <w:tcW w:type="dxa" w:w="1134"/>
            <w:tcBorders>
              <w:top w:val="single" w:sz="4" w:color="CCCCCC" w:space="0"/>
              <w:left w:val="single" w:sz="4" w:color="CCCCCC" w:space="0"/>
              <w:bottom w:val="single" w:sz="4" w:color="CCCCCC" w:space="0"/>
              <w:right w:val="single" w:sz="4" w:color="CCCCCC" w:space="0"/>
            </w:tcBorders>
          </w:tcPr>
          <w:p>
            <w:r>
              <w:rPr>
                <w:sz w:val="17"/>
              </w:rPr>
              <w:t>標準規約</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12</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災害時の理事長の緊急権限</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第21条に追加</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標準規約</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13</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tcPr>
          <w:p>
            <w:r>
              <w:rPr>
                <w:sz w:val="17"/>
              </w:rPr>
              <w:t>個人情報保護規定の整備</w:t>
            </w:r>
          </w:p>
        </w:tc>
        <w:tc>
          <w:tcPr>
            <w:tcW w:type="dxa" w:w="2268"/>
            <w:tcBorders>
              <w:top w:val="single" w:sz="4" w:color="CCCCCC" w:space="0"/>
              <w:left w:val="single" w:sz="4" w:color="CCCCCC" w:space="0"/>
              <w:bottom w:val="single" w:sz="4" w:color="CCCCCC" w:space="0"/>
              <w:right w:val="single" w:sz="4" w:color="CCCCCC" w:space="0"/>
            </w:tcBorders>
          </w:tcPr>
          <w:p>
            <w:r>
              <w:rPr>
                <w:sz w:val="17"/>
              </w:rPr>
              <w:t>第63条周辺に追加</w:t>
            </w:r>
          </w:p>
        </w:tc>
        <w:tc>
          <w:tcPr>
            <w:tcW w:type="dxa" w:w="1134"/>
            <w:tcBorders>
              <w:top w:val="single" w:sz="4" w:color="CCCCCC" w:space="0"/>
              <w:left w:val="single" w:sz="4" w:color="CCCCCC" w:space="0"/>
              <w:bottom w:val="single" w:sz="4" w:color="CCCCCC" w:space="0"/>
              <w:right w:val="single" w:sz="4" w:color="CCCCCC" w:space="0"/>
            </w:tcBorders>
          </w:tcPr>
          <w:p>
            <w:r>
              <w:rPr>
                <w:sz w:val="17"/>
              </w:rPr>
              <w:t>実務</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14</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006699"/>
                <w:sz w:val="17"/>
              </w:rPr>
              <w:t>C</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暴力団排除条項の整備</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第19条に追加</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実務</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15</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006699"/>
                <w:sz w:val="17"/>
              </w:rPr>
              <w:t>C</w:t>
            </w:r>
          </w:p>
        </w:tc>
        <w:tc>
          <w:tcPr>
            <w:tcW w:type="dxa" w:w="3685"/>
            <w:tcBorders>
              <w:top w:val="single" w:sz="4" w:color="CCCCCC" w:space="0"/>
              <w:left w:val="single" w:sz="4" w:color="CCCCCC" w:space="0"/>
              <w:bottom w:val="single" w:sz="4" w:color="CCCCCC" w:space="0"/>
              <w:right w:val="single" w:sz="4" w:color="CCCCCC" w:space="0"/>
            </w:tcBorders>
          </w:tcPr>
          <w:p>
            <w:r>
              <w:rPr>
                <w:sz w:val="17"/>
              </w:rPr>
              <w:t>外部専門家の役員登用</w:t>
            </w:r>
          </w:p>
        </w:tc>
        <w:tc>
          <w:tcPr>
            <w:tcW w:type="dxa" w:w="2268"/>
            <w:tcBorders>
              <w:top w:val="single" w:sz="4" w:color="CCCCCC" w:space="0"/>
              <w:left w:val="single" w:sz="4" w:color="CCCCCC" w:space="0"/>
              <w:bottom w:val="single" w:sz="4" w:color="CCCCCC" w:space="0"/>
              <w:right w:val="single" w:sz="4" w:color="CCCCCC" w:space="0"/>
            </w:tcBorders>
          </w:tcPr>
          <w:p>
            <w:r>
              <w:rPr>
                <w:sz w:val="17"/>
              </w:rPr>
              <w:t>第34条第2項</w:t>
            </w:r>
          </w:p>
        </w:tc>
        <w:tc>
          <w:tcPr>
            <w:tcW w:type="dxa" w:w="1134"/>
            <w:tcBorders>
              <w:top w:val="single" w:sz="4" w:color="CCCCCC" w:space="0"/>
              <w:left w:val="single" w:sz="4" w:color="CCCCCC" w:space="0"/>
              <w:bottom w:val="single" w:sz="4" w:color="CCCCCC" w:space="0"/>
              <w:right w:val="single" w:sz="4" w:color="CCCCCC" w:space="0"/>
            </w:tcBorders>
          </w:tcPr>
          <w:p>
            <w:r>
              <w:rPr>
                <w:sz w:val="17"/>
              </w:rPr>
              <w:t>将来対応</w:t>
            </w:r>
          </w:p>
        </w:tc>
      </w:tr>
    </w:tbl>
    <w:p>
      <w:r>
        <w:br w:type="page"/>
      </w:r>
    </w:p>
    <w:p>
      <w:pPr>
        <w:pStyle w:val="Heading1"/>
      </w:pPr>
      <w:r>
        <w:t>3. 優先度A：最優先で対応すべき項目</w:t>
      </w:r>
    </w:p>
    <w:p>
      <w:pPr>
        <w:spacing w:before="0" w:after="200"/>
      </w:pPr>
      <w:r>
        <w:rPr>
          <w:b w:val="0"/>
          <w:i w:val="0"/>
          <w:sz w:val="21"/>
        </w:rPr>
        <w:t>以下の6項目は、改正区分所有法の施行（2026年4月）への対応、および国交省標準管理規約（2024年6月改正）との整合性確保のため、今回の規約改正で必ず対応すべき項目です。</w:t>
      </w:r>
    </w:p>
    <w:p>
      <w:pPr>
        <w:spacing w:before="280" w:after="80"/>
      </w:pPr>
      <w:r>
        <w:rPr>
          <w:b/>
          <w:color w:val="1B3A5C"/>
          <w:sz w:val="24"/>
        </w:rPr>
        <w:t>1. 電磁的方法等の定義規定の新設</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0000"/>
                <w:sz w:val="18"/>
              </w:rPr>
              <w:t>最優先（A）</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第2条に第10号〜第12号として追加</w:t>
            </w:r>
          </w:p>
        </w:tc>
      </w:tr>
    </w:tbl>
    <w:p>
      <w:pPr>
        <w:spacing w:before="120" w:after="40"/>
      </w:pPr>
      <w:r>
        <w:rPr>
          <w:b/>
          <w:i w:val="0"/>
          <w:sz w:val="20"/>
        </w:rPr>
        <w:t>改正理由：</w:t>
      </w:r>
    </w:p>
    <w:p>
      <w:pPr>
        <w:spacing w:before="0" w:after="120"/>
      </w:pPr>
      <w:r>
        <w:rPr>
          <w:b w:val="0"/>
          <w:i w:val="0"/>
          <w:sz w:val="20"/>
        </w:rPr>
        <w:t>改正区分所有法（2026年4月施行）では、議決権行使・招集通知・議事録等において「電磁的方法」「電磁的記録」が全面的に導入されます。現行規約にはこれらの定義が存在せず、以降の全ての電子化対応の前提となる基盤規定として、最優先で整備する必要があります。</w:t>
      </w:r>
    </w:p>
    <w:p>
      <w:pPr>
        <w:spacing w:before="80" w:after="40"/>
      </w:pPr>
      <w:r>
        <w:rPr>
          <w:b/>
          <w:i w:val="0"/>
          <w:color w:val="CC0000"/>
          <w:sz w:val="20"/>
        </w:rPr>
        <w:t>【現行規定】</w:t>
      </w:r>
    </w:p>
    <w:p>
      <w:pPr>
        <w:spacing w:after="120"/>
        <w:ind w:left="283"/>
      </w:pPr>
      <w:r>
        <w:rPr>
          <w:color w:val="666666"/>
          <w:sz w:val="20"/>
        </w:rPr>
        <w:t>（定義規定なし）</w:t>
      </w:r>
    </w:p>
    <w:p>
      <w:pPr>
        <w:spacing w:before="80" w:after="40"/>
      </w:pPr>
      <w:r>
        <w:rPr>
          <w:b/>
          <w:i w:val="0"/>
          <w:color w:val="006600"/>
          <w:sz w:val="20"/>
        </w:rPr>
        <w:t>【修正案】</w:t>
      </w:r>
    </w:p>
    <w:p>
      <w:pPr>
        <w:spacing w:after="120"/>
        <w:ind w:left="283"/>
        <w:pBdr>
          <w:left w:val="single" w:sz="12" w:color="2E8B57" w:space="4"/>
        </w:pBdr>
      </w:pPr>
      <w:r>
        <w:rPr>
          <w:sz w:val="20"/>
        </w:rPr>
        <w:t>第2条に以下の号を追加</w:t>
        <w:br/>
        <w:br/>
        <w:t>10. 電磁的方法　　電子メールの送信、ウェブサイト（ホームページ）への書込みその他の電子情報処理組織を使用する方法であって、受信者がその記録を出力することにより書面を作成することができるものをいう。</w:t>
        <w:br/>
        <w:br/>
        <w:t>11. 電磁的記録　　電子計算機に備えられたファイル又は電磁的記録媒体（電子的方式、磁気的方式その他人の知覚によっては認識することができない方式で作られる記録であって、電子計算機による情報処理の用に供されるもの）に記録された情報をいう。</w:t>
        <w:br/>
        <w:br/>
        <w:t>12. WEB会議システム等　　電気通信回線を介して、即時性及び双方向性を備えた映像及び音声の送受信により相手の状態を相互に認識しながら通話をすることができる方法をいう。</w:t>
      </w:r>
    </w:p>
    <w:p>
      <w:pPr>
        <w:spacing w:before="40" w:after="120"/>
      </w:pPr>
      <w:r>
        <w:rPr>
          <w:b w:val="0"/>
          <w:i/>
          <w:color w:val="666666"/>
          <w:sz w:val="18"/>
        </w:rPr>
        <w:t>※ 国交省標準管理規約（2024年6月改正）第2条第10号〜第12号の定義に準拠。</w:t>
      </w:r>
    </w:p>
    <w:p>
      <w:pPr>
        <w:spacing w:before="40" w:after="40"/>
      </w:pPr>
    </w:p>
    <w:p>
      <w:pPr>
        <w:spacing w:before="280" w:after="80"/>
      </w:pPr>
      <w:r>
        <w:rPr>
          <w:b/>
          <w:color w:val="1B3A5C"/>
          <w:sz w:val="24"/>
        </w:rPr>
        <w:t>2. 電磁的方法による議決権行使の追加</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0000"/>
                <w:sz w:val="18"/>
              </w:rPr>
              <w:t>最優先（A）</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第45条第4項、第46条第5項</w:t>
            </w:r>
          </w:p>
        </w:tc>
      </w:tr>
    </w:tbl>
    <w:p>
      <w:pPr>
        <w:spacing w:before="120" w:after="40"/>
      </w:pPr>
      <w:r>
        <w:rPr>
          <w:b/>
          <w:i w:val="0"/>
          <w:sz w:val="20"/>
        </w:rPr>
        <w:t>改正理由：</w:t>
      </w:r>
    </w:p>
    <w:p>
      <w:pPr>
        <w:spacing w:before="0" w:after="120"/>
      </w:pPr>
      <w:r>
        <w:rPr>
          <w:b w:val="0"/>
          <w:i w:val="0"/>
          <w:sz w:val="20"/>
        </w:rPr>
        <w:t>改正区分所有法では電磁的方法による議決権行使が正式に認められます。現行の第45条第4項は「書面又は代理人」のみであり、電磁的方法が含まれていません。法改正施行後、電磁的方法で行使された議決権が無効となるリスクがあり、早急な対応が必要です。</w:t>
        <w:br/>
        <w:br/>
        <w:t>また、第46条第1項にWEB会議での出席を認める規定も追加すべきです。</w:t>
      </w:r>
    </w:p>
    <w:p>
      <w:pPr>
        <w:spacing w:before="80" w:after="40"/>
      </w:pPr>
      <w:r>
        <w:rPr>
          <w:b/>
          <w:i w:val="0"/>
          <w:color w:val="CC0000"/>
          <w:sz w:val="20"/>
        </w:rPr>
        <w:t>【現行規定】</w:t>
      </w:r>
    </w:p>
    <w:p>
      <w:pPr>
        <w:spacing w:after="120"/>
        <w:ind w:left="283"/>
      </w:pPr>
      <w:r>
        <w:rPr>
          <w:color w:val="666666"/>
          <w:sz w:val="20"/>
        </w:rPr>
        <w:t>第45条第4項「組合員は、書面又は代理人によって議決権を行使することができる。」</w:t>
        <w:br/>
        <w:t>第46条第5項「前4項の場合において、書面又は代理人によって議決権を行使する者は、出席組合員と見なす。」</w:t>
      </w:r>
    </w:p>
    <w:p>
      <w:pPr>
        <w:spacing w:before="80" w:after="40"/>
      </w:pPr>
      <w:r>
        <w:rPr>
          <w:b/>
          <w:i w:val="0"/>
          <w:color w:val="006600"/>
          <w:sz w:val="20"/>
        </w:rPr>
        <w:t>【修正案】</w:t>
      </w:r>
    </w:p>
    <w:p>
      <w:pPr>
        <w:spacing w:after="120"/>
        <w:ind w:left="283"/>
        <w:pBdr>
          <w:left w:val="single" w:sz="12" w:color="2E8B57" w:space="4"/>
        </w:pBdr>
      </w:pPr>
      <w:r>
        <w:rPr>
          <w:sz w:val="20"/>
        </w:rPr>
        <w:t>第45条第4項（修正案）</w:t>
        <w:br/>
        <w:t>「組合員は、書面若しくは電磁的方法又は代理人によって議決権を行使することができる。」</w:t>
        <w:br/>
        <w:br/>
        <w:t>第46条第1項に以下を追加</w:t>
        <w:br/>
        <w:t>「総会の会議（WEB会議システム等を用いて開催する会議を含む。）は、（中略）組合員が出席しなければならない。」</w:t>
        <w:br/>
        <w:br/>
        <w:t>第46条第5項（修正案）</w:t>
        <w:br/>
        <w:t>「前4項の場合において、書面若しくは電磁的方法又は代理人によって議決権を行使する者は、出席組合員とみなす。」</w:t>
      </w:r>
    </w:p>
    <w:p>
      <w:pPr>
        <w:spacing w:before="40" w:after="120"/>
      </w:pPr>
      <w:r>
        <w:rPr>
          <w:b w:val="0"/>
          <w:i/>
          <w:color w:val="666666"/>
          <w:sz w:val="18"/>
        </w:rPr>
        <w:t>※ 第43条第3項（臨時総会の議長選任）中の「書面又は代理人」も同様に修正が必要です。</w:t>
      </w:r>
    </w:p>
    <w:p>
      <w:pPr>
        <w:spacing w:before="40" w:after="40"/>
      </w:pPr>
    </w:p>
    <w:p>
      <w:pPr>
        <w:spacing w:before="280" w:after="80"/>
      </w:pPr>
      <w:r>
        <w:rPr>
          <w:b/>
          <w:color w:val="1B3A5C"/>
          <w:sz w:val="24"/>
        </w:rPr>
        <w:t>3. 所在等不明区分所有者の決議母数からの除外制度</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0000"/>
                <w:sz w:val="18"/>
              </w:rPr>
              <w:t>最優先（A）</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新条文として新設（第71条の2〜第71条の4程度）</w:t>
            </w:r>
          </w:p>
        </w:tc>
      </w:tr>
    </w:tbl>
    <w:p>
      <w:pPr>
        <w:spacing w:before="120" w:after="40"/>
      </w:pPr>
      <w:r>
        <w:rPr>
          <w:b/>
          <w:i w:val="0"/>
          <w:sz w:val="20"/>
        </w:rPr>
        <w:t>改正理由：</w:t>
      </w:r>
    </w:p>
    <w:p>
      <w:pPr>
        <w:spacing w:before="0" w:after="120"/>
      </w:pPr>
      <w:r>
        <w:rPr>
          <w:b w:val="0"/>
          <w:i w:val="0"/>
          <w:sz w:val="20"/>
        </w:rPr>
        <w:t>改正区分所有法の最重要項目の一つです。「連絡が取れない所有者」を裁判所の手続を経て決議の母数から除外できる制度が新設されます。189戸という規模のマンションでは、今後の高齢化・相続等により所在不明者が増加するリスクが高く、総会決議の成立を確保するために不可欠な制度です。</w:t>
      </w:r>
    </w:p>
    <w:p>
      <w:pPr>
        <w:spacing w:before="80" w:after="40"/>
      </w:pPr>
      <w:r>
        <w:rPr>
          <w:b/>
          <w:i w:val="0"/>
          <w:color w:val="CC0000"/>
          <w:sz w:val="20"/>
        </w:rPr>
        <w:t>【現行規定】</w:t>
      </w:r>
    </w:p>
    <w:p>
      <w:pPr>
        <w:spacing w:after="120"/>
        <w:ind w:left="283"/>
      </w:pPr>
      <w:r>
        <w:rPr>
          <w:color w:val="666666"/>
          <w:sz w:val="20"/>
        </w:rPr>
        <w:t>（該当する規定なし）</w:t>
      </w:r>
    </w:p>
    <w:p>
      <w:pPr>
        <w:spacing w:before="80" w:after="40"/>
      </w:pPr>
      <w:r>
        <w:rPr>
          <w:b/>
          <w:i w:val="0"/>
          <w:color w:val="006600"/>
          <w:sz w:val="20"/>
        </w:rPr>
        <w:t>【修正案】</w:t>
      </w:r>
    </w:p>
    <w:p>
      <w:pPr>
        <w:spacing w:after="120"/>
        <w:ind w:left="283"/>
        <w:pBdr>
          <w:left w:val="single" w:sz="12" w:color="2E8B57" w:space="4"/>
        </w:pBdr>
      </w:pPr>
      <w:r>
        <w:rPr>
          <w:sz w:val="20"/>
        </w:rPr>
        <w:t>第71条の2（区分所有者の所在等の探索）【新設】</w:t>
        <w:br/>
        <w:t>「理事長は、組合員名簿等の確認の結果、区分所有者の所在又は氏名が不明であることが判明した場合には、理事会の決議を経て、当該区分所有者の所在等を探索するために必要な調査を行うことができる。探索に要した費用（弁護士費用を含む。）は、当該区分所有者に対して請求することができる。」</w:t>
        <w:br/>
        <w:br/>
        <w:t>第71条の3（所在等不明区分所有者の決議からの除外）【新設】</w:t>
        <w:br/>
        <w:t>「管理組合は、理事会の決議を経て、前条の探索によっても所在等が不明な区分所有者について、裁判所に対し、区分所有法第6条の2に基づく所在等不明区分所有者の除外の裁判を請求することができる。</w:t>
        <w:br/>
        <w:t>２　前項の裁判が確定したときは、当該区分所有者は、総会の議決権総数及び組合員総数から除外する。</w:t>
        <w:br/>
        <w:t>３　前項の場合、当該区分所有者に対する招集通知は省略することができる。」</w:t>
      </w:r>
    </w:p>
    <w:p>
      <w:pPr>
        <w:spacing w:before="40" w:after="120"/>
      </w:pPr>
      <w:r>
        <w:rPr>
          <w:b w:val="0"/>
          <w:i/>
          <w:color w:val="666666"/>
          <w:sz w:val="18"/>
        </w:rPr>
        <w:t>※ 具体的な手続の詳細は、改正区分所有法第6条の2以下の規定に委ねられます。</w:t>
      </w:r>
    </w:p>
    <w:p>
      <w:pPr>
        <w:spacing w:before="40" w:after="40"/>
      </w:pPr>
    </w:p>
    <w:p>
      <w:r>
        <w:br w:type="page"/>
      </w:r>
    </w:p>
    <w:p>
      <w:pPr>
        <w:spacing w:before="280" w:after="80"/>
      </w:pPr>
      <w:r>
        <w:rPr>
          <w:b/>
          <w:color w:val="1B3A5C"/>
          <w:sz w:val="24"/>
        </w:rPr>
        <w:t>4. マンション再生等の決議枠組みの整備</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0000"/>
                <w:sz w:val="18"/>
              </w:rPr>
              <w:t>最優先（A）</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第46条第3項・第4項の再編成</w:t>
            </w:r>
          </w:p>
        </w:tc>
      </w:tr>
    </w:tbl>
    <w:p>
      <w:pPr>
        <w:spacing w:before="120" w:after="40"/>
      </w:pPr>
      <w:r>
        <w:rPr>
          <w:b/>
          <w:i w:val="0"/>
          <w:sz w:val="20"/>
        </w:rPr>
        <w:t>改正理由：</w:t>
      </w:r>
    </w:p>
    <w:p>
      <w:pPr>
        <w:spacing w:before="0" w:after="120"/>
      </w:pPr>
      <w:r>
        <w:rPr>
          <w:b w:val="0"/>
          <w:i w:val="0"/>
          <w:sz w:val="20"/>
        </w:rPr>
        <w:t>改正区分所有法では、建替え決議だけでなく「建物更新決議」「取壊し決議」「建物敷地売却決議」等の多様なマンション再生手段が新設され、決議要件も多段階化されます（客観的事由がある場合は4/5→3/4に緩和）。現行規約は建替え決議（5/4）のみで、新しい決議類型に全く対応していません。</w:t>
        <w:br/>
        <w:br/>
        <w:t>また、共用部分の変更決議についても、バリアフリー化等のハードルが引き下げられます（3/4→2/3）。「人の老い」対策として実務的に重要な改正です。</w:t>
      </w:r>
    </w:p>
    <w:p>
      <w:pPr>
        <w:spacing w:before="80" w:after="40"/>
      </w:pPr>
      <w:r>
        <w:rPr>
          <w:b/>
          <w:i w:val="0"/>
          <w:color w:val="CC0000"/>
          <w:sz w:val="20"/>
        </w:rPr>
        <w:t>【現行規定】</w:t>
      </w:r>
    </w:p>
    <w:p>
      <w:pPr>
        <w:spacing w:after="120"/>
        <w:ind w:left="283"/>
      </w:pPr>
      <w:r>
        <w:rPr>
          <w:color w:val="666666"/>
          <w:sz w:val="20"/>
        </w:rPr>
        <w:t>第46条第4項「建替え決議は、（中略）組合員総数の5分の4以上及び議決権総数の5分の4以上で行う。」</w:t>
      </w:r>
    </w:p>
    <w:p>
      <w:pPr>
        <w:spacing w:before="80" w:after="40"/>
      </w:pPr>
      <w:r>
        <w:rPr>
          <w:b/>
          <w:i w:val="0"/>
          <w:color w:val="006600"/>
          <w:sz w:val="20"/>
        </w:rPr>
        <w:t>【修正案】</w:t>
      </w:r>
    </w:p>
    <w:p>
      <w:pPr>
        <w:spacing w:after="120"/>
        <w:ind w:left="283"/>
        <w:pBdr>
          <w:left w:val="single" w:sz="12" w:color="2E8B57" w:space="4"/>
        </w:pBdr>
      </w:pPr>
      <w:r>
        <w:rPr>
          <w:sz w:val="20"/>
        </w:rPr>
        <w:t>第46条第3項（修正案）…既存の第三号の後に以下を追加</w:t>
        <w:br/>
        <w:t>「三の二　敷地及び共用部分等の変更のうち、瑕疵の除去に必要なもの又はバリアフリー化に必要なものは、組合員総数の3分の2以上及び議決権総数の3分の2以上で決する。」</w:t>
        <w:br/>
        <w:br/>
        <w:t>第46条第4項（修正案）</w:t>
        <w:br/>
        <w:t>「次の各号に掲げるマンション再生等に係る決議は、第2項にかかわらず、それぞれ当該各号に定める要件で行う。</w:t>
        <w:br/>
        <w:br/>
        <w:t xml:space="preserve">　一　建替え決議、建物更新決議又は取壊し決議</w:t>
        <w:br/>
        <w:t xml:space="preserve">　　　組合員総数及び議決権総数の各5分の4以上。ただし、建物が区分所有法第62条第2項各号に掲げるいずれかの事由（客観的事由）に該当する場合は、各4分の3以上。</w:t>
        <w:br/>
        <w:br/>
        <w:t xml:space="preserve">　二　建物敷地売却決議又は建物取壊し敷地売却決議</w:t>
        <w:br/>
        <w:t xml:space="preserve">　　　組合員総数、議決権総数及び敷地利用権の持分の価格の各5分の4以上。ただし、客観的事由に該当する場合は、各4分の3以上。」</w:t>
      </w:r>
    </w:p>
    <w:p>
      <w:pPr>
        <w:spacing w:before="40" w:after="120"/>
      </w:pPr>
      <w:r>
        <w:rPr>
          <w:b w:val="0"/>
          <w:i/>
          <w:color w:val="666666"/>
          <w:sz w:val="18"/>
        </w:rPr>
        <w:t>※ 第42条（招集手続）の建替え決議に関する規定も、マンション再生等の決議全般に拡張する修正が必要です。</w:t>
      </w:r>
    </w:p>
    <w:p>
      <w:pPr>
        <w:spacing w:before="40" w:after="40"/>
      </w:pPr>
    </w:p>
    <w:p>
      <w:pPr>
        <w:spacing w:before="280" w:after="80"/>
      </w:pPr>
      <w:r>
        <w:rPr>
          <w:b/>
          <w:color w:val="1B3A5C"/>
          <w:sz w:val="24"/>
        </w:rPr>
        <w:t>5. 組合員名簿の整備・毎年確認義務の明確化</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0000"/>
                <w:sz w:val="18"/>
              </w:rPr>
              <w:t>最優先（A）</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第63条の改正および新規定の追加</w:t>
            </w:r>
          </w:p>
        </w:tc>
      </w:tr>
    </w:tbl>
    <w:p>
      <w:pPr>
        <w:spacing w:before="120" w:after="40"/>
      </w:pPr>
      <w:r>
        <w:rPr>
          <w:b/>
          <w:i w:val="0"/>
          <w:sz w:val="20"/>
        </w:rPr>
        <w:t>改正理由：</w:t>
      </w:r>
    </w:p>
    <w:p>
      <w:pPr>
        <w:spacing w:before="0" w:after="120"/>
      </w:pPr>
      <w:r>
        <w:rPr>
          <w:b w:val="0"/>
          <w:i w:val="0"/>
          <w:sz w:val="20"/>
        </w:rPr>
        <w:t>国交省標準管理規約（2024年6月改正）の最重要改正項目の一つです。所在不明者の早期発見・除外制度の実効性確保のためにも、名簿の電子化と毎年1回以上の確認義務は不可欠です。</w:t>
        <w:br/>
        <w:br/>
        <w:t>現行の第63条は「帳票類の作成、保管」として組合員名簿を会計帳簿等と一括りにしており、名簿管理に関する具体的なルールが不足しています。また、居住者名簿の規定もありません。</w:t>
      </w:r>
    </w:p>
    <w:p>
      <w:pPr>
        <w:spacing w:before="80" w:after="40"/>
      </w:pPr>
      <w:r>
        <w:rPr>
          <w:b/>
          <w:i w:val="0"/>
          <w:color w:val="CC0000"/>
          <w:sz w:val="20"/>
        </w:rPr>
        <w:t>【現行規定】</w:t>
      </w:r>
    </w:p>
    <w:p>
      <w:pPr>
        <w:spacing w:after="120"/>
        <w:ind w:left="283"/>
      </w:pPr>
      <w:r>
        <w:rPr>
          <w:color w:val="666666"/>
          <w:sz w:val="20"/>
        </w:rPr>
        <w:t>第63条「理事長は、会計帳簿、什器備品台帳、組合員名簿及びその他の帳票類を作成して保管し（以下略）」</w:t>
      </w:r>
    </w:p>
    <w:p>
      <w:pPr>
        <w:spacing w:before="80" w:after="40"/>
      </w:pPr>
      <w:r>
        <w:rPr>
          <w:b/>
          <w:i w:val="0"/>
          <w:color w:val="006600"/>
          <w:sz w:val="20"/>
        </w:rPr>
        <w:t>【修正案】</w:t>
      </w:r>
    </w:p>
    <w:p>
      <w:pPr>
        <w:spacing w:after="120"/>
        <w:ind w:left="283"/>
        <w:pBdr>
          <w:left w:val="single" w:sz="12" w:color="2E8B57" w:space="4"/>
        </w:pBdr>
      </w:pPr>
      <w:r>
        <w:rPr>
          <w:sz w:val="20"/>
        </w:rPr>
        <w:t>第63条の前に、独立した「組合員名簿等の作成、保管」条を新設</w:t>
        <w:br/>
        <w:br/>
        <w:t>第○条（組合員名簿等の作成、保管）【新設】</w:t>
        <w:br/>
        <w:t>「理事長は、組合員名簿及び居住者名簿（以下「組合員名簿等」という。）を作成して保管し、組合員の相当の理由を付した書面又は電磁的方法による請求があったときは、これらを閲覧させなければならない。この場合において、閲覧につき、相当の日時、場所等を指定することができる。</w:t>
        <w:br/>
        <w:br/>
        <w:t>２　理事長は、第30条又は第19条の届出があった場合に、遅滞なく組合員名簿等を更新しなければならない。</w:t>
        <w:br/>
        <w:br/>
        <w:t>３　理事長は、毎年1回以上、組合員名簿等の内容の確認をしなければならない。</w:t>
        <w:br/>
        <w:br/>
        <w:t>４　組合員名簿等は、書面又は電磁的記録により作成することができる。」</w:t>
      </w:r>
    </w:p>
    <w:p>
      <w:pPr>
        <w:spacing w:before="40" w:after="120"/>
      </w:pPr>
      <w:r>
        <w:rPr>
          <w:b w:val="0"/>
          <w:i/>
          <w:color w:val="666666"/>
          <w:sz w:val="18"/>
        </w:rPr>
        <w:t>※ 第30条（届出義務）も併せて改正し、届出事項を拡充することが望ましいです（住所変更、連絡先変更等）。</w:t>
      </w:r>
    </w:p>
    <w:p>
      <w:pPr>
        <w:spacing w:before="40" w:after="40"/>
      </w:pPr>
    </w:p>
    <w:p>
      <w:pPr>
        <w:spacing w:before="280" w:after="80"/>
      </w:pPr>
      <w:r>
        <w:rPr>
          <w:b/>
          <w:color w:val="1B3A5C"/>
          <w:sz w:val="24"/>
        </w:rPr>
        <w:t>6. 国内管理人の選任・届出制度</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0000"/>
                <w:sz w:val="18"/>
              </w:rPr>
              <w:t>最優先（A）</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第2条に定義追加、第30条に届出義務追加</w:t>
            </w:r>
          </w:p>
        </w:tc>
      </w:tr>
    </w:tbl>
    <w:p>
      <w:pPr>
        <w:spacing w:before="120" w:after="40"/>
      </w:pPr>
      <w:r>
        <w:rPr>
          <w:b/>
          <w:i w:val="0"/>
          <w:sz w:val="20"/>
        </w:rPr>
        <w:t>改正理由：</w:t>
      </w:r>
    </w:p>
    <w:p>
      <w:pPr>
        <w:spacing w:before="0" w:after="120"/>
      </w:pPr>
      <w:r>
        <w:rPr>
          <w:b w:val="0"/>
          <w:i w:val="0"/>
          <w:sz w:val="20"/>
        </w:rPr>
        <w:t>改正区分所有法では、海外居住の区分所有者に国内管理人の選任が義務付けられます。代官山という立地柄、外国人オーナーや海外赴任中のオーナーの存在が見込まれ、通知の到達や議決権行使の確保のために重要な制度です。</w:t>
      </w:r>
    </w:p>
    <w:p>
      <w:pPr>
        <w:spacing w:before="80" w:after="40"/>
      </w:pPr>
      <w:r>
        <w:rPr>
          <w:b/>
          <w:i w:val="0"/>
          <w:color w:val="CC0000"/>
          <w:sz w:val="20"/>
        </w:rPr>
        <w:t>【現行規定】</w:t>
      </w:r>
    </w:p>
    <w:p>
      <w:pPr>
        <w:spacing w:after="120"/>
        <w:ind w:left="283"/>
      </w:pPr>
      <w:r>
        <w:rPr>
          <w:color w:val="666666"/>
          <w:sz w:val="20"/>
        </w:rPr>
        <w:t>（該当する規定なし）</w:t>
      </w:r>
    </w:p>
    <w:p>
      <w:pPr>
        <w:spacing w:before="80" w:after="40"/>
      </w:pPr>
      <w:r>
        <w:rPr>
          <w:b/>
          <w:i w:val="0"/>
          <w:color w:val="006600"/>
          <w:sz w:val="20"/>
        </w:rPr>
        <w:t>【修正案】</w:t>
      </w:r>
    </w:p>
    <w:p>
      <w:pPr>
        <w:spacing w:after="120"/>
        <w:ind w:left="283"/>
        <w:pBdr>
          <w:left w:val="single" w:sz="12" w:color="2E8B57" w:space="4"/>
        </w:pBdr>
      </w:pPr>
      <w:r>
        <w:rPr>
          <w:sz w:val="20"/>
        </w:rPr>
        <w:t>第2条に以下の号を追加</w:t>
        <w:br/>
        <w:t>「13. 国内管理人　　区分所有者が、国内に住所を有しない場合に、自己に代わって管理組合との連絡及び通知の受領、届出等を行わせるために選任した国内に住所を有する者をいう。」</w:t>
        <w:br/>
        <w:br/>
        <w:t>第30条を以下のとおり改正</w:t>
        <w:br/>
        <w:t>第30条（届出義務）</w:t>
        <w:br/>
        <w:t>「新たに組合員の資格を取得し又は喪失した者は、直ちにその旨を書面により管理組合に届け出なければならない。</w:t>
        <w:br/>
        <w:br/>
        <w:t>２　組合員は、届出に係る住所、氏名、連絡先等に変更が生じたときは、速やかにその旨を書面により管理組合に届け出なければならない。</w:t>
        <w:br/>
        <w:br/>
        <w:t>３　国内に住所を有しない組合員は、国内管理人を選任し、その氏名及び住所を管理組合に届け出なければならない。国内管理人を変更したときも同様とする。」</w:t>
      </w:r>
    </w:p>
    <w:p>
      <w:pPr>
        <w:spacing w:before="40" w:after="40"/>
      </w:pPr>
    </w:p>
    <w:p>
      <w:r>
        <w:br w:type="page"/>
      </w:r>
    </w:p>
    <w:p>
      <w:pPr>
        <w:pStyle w:val="Heading1"/>
      </w:pPr>
      <w:r>
        <w:t>4. 優先度B：今回の改正で対応を推奨する項目</w:t>
      </w:r>
    </w:p>
    <w:p>
      <w:pPr>
        <w:spacing w:before="0" w:after="200"/>
      </w:pPr>
      <w:r>
        <w:rPr>
          <w:b w:val="0"/>
          <w:i w:val="0"/>
          <w:sz w:val="21"/>
        </w:rPr>
        <w:t>以下の7項目は、国交省標準管理規約（2024年改正）への準拠やDX推進のために対応が望ましい項目です。今回の改正に含めることを推奨しますが、次回の見直し時の対応でも法的な問題は生じません。</w:t>
      </w:r>
    </w:p>
    <w:p>
      <w:pPr>
        <w:spacing w:before="280" w:after="80"/>
      </w:pPr>
      <w:r>
        <w:rPr>
          <w:b/>
          <w:color w:val="1B3A5C"/>
          <w:sz w:val="24"/>
        </w:rPr>
        <w:t>7. 総会招集通知の電子化</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第42条に新項追加</w:t>
            </w:r>
          </w:p>
        </w:tc>
      </w:tr>
    </w:tbl>
    <w:p>
      <w:pPr>
        <w:spacing w:before="120" w:after="40"/>
      </w:pPr>
      <w:r>
        <w:rPr>
          <w:b/>
          <w:i w:val="0"/>
          <w:sz w:val="20"/>
        </w:rPr>
        <w:t>改正理由：</w:t>
      </w:r>
    </w:p>
    <w:p>
      <w:pPr>
        <w:spacing w:before="0" w:after="120"/>
      </w:pPr>
      <w:r>
        <w:rPr>
          <w:b w:val="0"/>
          <w:i w:val="0"/>
          <w:sz w:val="20"/>
        </w:rPr>
        <w:t>改正区分所有法及び標準管理規約に基づき、組合員の同意を前提として電磁的方法での招集通知を可能にします。189戸への通知コスト削減と迅速化に寄与します。</w:t>
      </w:r>
    </w:p>
    <w:p>
      <w:pPr>
        <w:spacing w:before="80" w:after="40"/>
      </w:pPr>
      <w:r>
        <w:rPr>
          <w:b/>
          <w:i w:val="0"/>
          <w:color w:val="CC0000"/>
          <w:sz w:val="20"/>
        </w:rPr>
        <w:t>【現行規定】</w:t>
      </w:r>
    </w:p>
    <w:p>
      <w:pPr>
        <w:spacing w:after="120"/>
        <w:ind w:left="283"/>
      </w:pPr>
      <w:r>
        <w:rPr>
          <w:color w:val="666666"/>
          <w:sz w:val="20"/>
        </w:rPr>
        <w:t>第42条第1項「（前略）会議の日時、場所及び目的を示して、組合員に通知を発しなければならない。」</w:t>
      </w:r>
    </w:p>
    <w:p>
      <w:pPr>
        <w:spacing w:before="80" w:after="40"/>
      </w:pPr>
      <w:r>
        <w:rPr>
          <w:b/>
          <w:i w:val="0"/>
          <w:color w:val="006600"/>
          <w:sz w:val="20"/>
        </w:rPr>
        <w:t>【修正案】</w:t>
      </w:r>
    </w:p>
    <w:p>
      <w:pPr>
        <w:spacing w:after="120"/>
        <w:ind w:left="283"/>
        <w:pBdr>
          <w:left w:val="single" w:sz="12" w:color="2E8B57" w:space="4"/>
        </w:pBdr>
      </w:pPr>
      <w:r>
        <w:rPr>
          <w:sz w:val="20"/>
        </w:rPr>
        <w:t>第42条に以下の項を追加</w:t>
        <w:br/>
        <w:br/>
        <w:t>第42条第9項（新設）</w:t>
        <w:br/>
        <w:t>「第1項の通知は、組合員があらかじめ書面又は電磁的方法により同意した場合には、電磁的方法により発することができる。この場合において、当該通知は、組合員が届け出た電子メールアドレスその他の連絡先に宛てて発したときに、通常到達すべきであった時に到達したものとみなす。」</w:t>
      </w:r>
    </w:p>
    <w:p>
      <w:pPr>
        <w:spacing w:before="40" w:after="40"/>
      </w:pPr>
    </w:p>
    <w:p>
      <w:pPr>
        <w:spacing w:before="280" w:after="80"/>
      </w:pPr>
      <w:r>
        <w:rPr>
          <w:b/>
          <w:color w:val="1B3A5C"/>
          <w:sz w:val="24"/>
        </w:rPr>
        <w:t>8. 議事録の電子化対応</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第48条第2項・第3項</w:t>
            </w:r>
          </w:p>
        </w:tc>
      </w:tr>
    </w:tbl>
    <w:p>
      <w:pPr>
        <w:spacing w:before="120" w:after="40"/>
      </w:pPr>
      <w:r>
        <w:rPr>
          <w:b/>
          <w:i w:val="0"/>
          <w:sz w:val="20"/>
        </w:rPr>
        <w:t>改正理由：</w:t>
      </w:r>
    </w:p>
    <w:p>
      <w:pPr>
        <w:spacing w:before="0" w:after="120"/>
      </w:pPr>
      <w:r>
        <w:rPr>
          <w:b w:val="0"/>
          <w:i w:val="0"/>
          <w:sz w:val="20"/>
        </w:rPr>
        <w:t>現行規定は「署名押印」を要件としており、電子的な議事録作成に対応していません。改正区分所有法で電磁的記録による議事録作成が認められるため、対応が必要です。</w:t>
      </w:r>
    </w:p>
    <w:p>
      <w:pPr>
        <w:spacing w:before="80" w:after="40"/>
      </w:pPr>
      <w:r>
        <w:rPr>
          <w:b/>
          <w:i w:val="0"/>
          <w:color w:val="CC0000"/>
          <w:sz w:val="20"/>
        </w:rPr>
        <w:t>【現行規定】</w:t>
      </w:r>
    </w:p>
    <w:p>
      <w:pPr>
        <w:spacing w:after="120"/>
        <w:ind w:left="283"/>
      </w:pPr>
      <w:r>
        <w:rPr>
          <w:color w:val="666666"/>
          <w:sz w:val="20"/>
        </w:rPr>
        <w:t>第48条第2項「議事録には、議事の経過の要領及びその結果を記載し、議長及び議長の指名する2名の総会に出席した組合員がこれに署名押印しなければならない。」</w:t>
      </w:r>
    </w:p>
    <w:p>
      <w:pPr>
        <w:spacing w:before="80" w:after="40"/>
      </w:pPr>
      <w:r>
        <w:rPr>
          <w:b/>
          <w:i w:val="0"/>
          <w:color w:val="006600"/>
          <w:sz w:val="20"/>
        </w:rPr>
        <w:t>【修正案】</w:t>
      </w:r>
    </w:p>
    <w:p>
      <w:pPr>
        <w:spacing w:after="120"/>
        <w:ind w:left="283"/>
        <w:pBdr>
          <w:left w:val="single" w:sz="12" w:color="2E8B57" w:space="4"/>
        </w:pBdr>
      </w:pPr>
      <w:r>
        <w:rPr>
          <w:sz w:val="20"/>
        </w:rPr>
        <w:t>第48条第2項（修正案）</w:t>
        <w:br/>
        <w:t>「議事録には、議事の経過の要領及びその結果を記載し（電磁的記録により作成する場合は記録し）、議長及び議長の指名する2名の総会に出席した組合員がこれに署名押印しなければならない。電磁的記録により作成した場合における署名押印に代わる措置は、電子署名その他理事会が認める方法によるものとする。」</w:t>
        <w:br/>
        <w:br/>
        <w:t>第48条第3項（修正案）</w:t>
        <w:br/>
        <w:t>「理事長は、議事録（電磁的記録により作成されたものを含む。）を保管し、組合員又は利害関係人の書面又は電磁的方法による請求があったときは、議事録の閲覧をさせなければならない。（以下略）」</w:t>
      </w:r>
    </w:p>
    <w:p>
      <w:pPr>
        <w:spacing w:before="40" w:after="40"/>
      </w:pPr>
    </w:p>
    <w:p>
      <w:pPr>
        <w:spacing w:before="280" w:after="80"/>
      </w:pPr>
      <w:r>
        <w:rPr>
          <w:b/>
          <w:color w:val="1B3A5C"/>
          <w:sz w:val="24"/>
        </w:rPr>
        <w:t>9. 置き配ルールの整備</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使用細則に新条追加（規約本体では第18条で委任済み）</w:t>
            </w:r>
          </w:p>
        </w:tc>
      </w:tr>
    </w:tbl>
    <w:p>
      <w:pPr>
        <w:spacing w:before="120" w:after="40"/>
      </w:pPr>
      <w:r>
        <w:rPr>
          <w:b/>
          <w:i w:val="0"/>
          <w:sz w:val="20"/>
        </w:rPr>
        <w:t>改正理由：</w:t>
      </w:r>
    </w:p>
    <w:p>
      <w:pPr>
        <w:spacing w:before="0" w:after="120"/>
      </w:pPr>
      <w:r>
        <w:rPr>
          <w:b w:val="0"/>
          <w:i w:val="0"/>
          <w:sz w:val="20"/>
        </w:rPr>
        <w:t>国交省標準管理規約（2024年6月改正）で、共用部分における宅配物の「置き配」に関する参考規定が追加されました。住民の利便性と消防法上の避難経路確保を両立するルールが必要です。</w:t>
      </w:r>
    </w:p>
    <w:p>
      <w:pPr>
        <w:spacing w:before="80" w:after="40"/>
      </w:pPr>
      <w:r>
        <w:rPr>
          <w:b/>
          <w:i w:val="0"/>
          <w:color w:val="CC0000"/>
          <w:sz w:val="20"/>
        </w:rPr>
        <w:t>【現行規定】</w:t>
      </w:r>
    </w:p>
    <w:p>
      <w:pPr>
        <w:spacing w:after="120"/>
        <w:ind w:left="283"/>
      </w:pPr>
      <w:r>
        <w:rPr>
          <w:color w:val="666666"/>
          <w:sz w:val="20"/>
        </w:rPr>
        <w:t>（使用細則の範囲であり、規約本体に該当規定なし）</w:t>
      </w:r>
    </w:p>
    <w:p>
      <w:pPr>
        <w:spacing w:before="80" w:after="40"/>
      </w:pPr>
      <w:r>
        <w:rPr>
          <w:b/>
          <w:i w:val="0"/>
          <w:color w:val="006600"/>
          <w:sz w:val="20"/>
        </w:rPr>
        <w:t>【修正案】</w:t>
      </w:r>
    </w:p>
    <w:p>
      <w:pPr>
        <w:spacing w:after="120"/>
        <w:ind w:left="283"/>
        <w:pBdr>
          <w:left w:val="single" w:sz="12" w:color="2E8B57" w:space="4"/>
        </w:pBdr>
      </w:pPr>
      <w:r>
        <w:rPr>
          <w:sz w:val="20"/>
        </w:rPr>
        <w:t>使用細則に以下の条を追加</w:t>
        <w:br/>
        <w:br/>
        <w:t>第○条（共用部分における宅配物の一時留置）【新設】</w:t>
        <w:br/>
        <w:t>「組合員等は、宅配事業者による配達物の一時的な留置（以下「置き配」という。）を利用する場合、次の各号に定める事項を遵守しなければならない。</w:t>
        <w:br/>
        <w:br/>
        <w:t xml:space="preserve">　一　留置場所は、当該組合員等の専有部分の玄関扉前とし、共用廊下の通行及び避難の妨げとならない範囲に限る。</w:t>
        <w:br/>
        <w:br/>
        <w:t xml:space="preserve">　二　留置する荷物は、配達後速やかに（原則として当日中に）引き取るものとする。</w:t>
        <w:br/>
        <w:br/>
        <w:t xml:space="preserve">　三　消防法に定める避難経路（階段室前、非常口付近等）には、いかなる場合も荷物を留置してはならない。</w:t>
        <w:br/>
        <w:br/>
        <w:t xml:space="preserve">　四　留置した荷物に起因する事故、盗難等について、管理組合は責任を負わない。」</w:t>
      </w:r>
    </w:p>
    <w:p>
      <w:pPr>
        <w:spacing w:before="40" w:after="120"/>
      </w:pPr>
      <w:r>
        <w:rPr>
          <w:b w:val="0"/>
          <w:i/>
          <w:color w:val="666666"/>
          <w:sz w:val="18"/>
        </w:rPr>
        <w:t>※ 使用細則の新設・変更は普通決議（過半数）で可能です。規約改正と別に進めることもできます。</w:t>
      </w:r>
    </w:p>
    <w:p>
      <w:pPr>
        <w:spacing w:before="40" w:after="40"/>
      </w:pPr>
    </w:p>
    <w:p>
      <w:pPr>
        <w:spacing w:before="280" w:after="80"/>
      </w:pPr>
      <w:r>
        <w:rPr>
          <w:b/>
          <w:color w:val="1B3A5C"/>
          <w:sz w:val="24"/>
        </w:rPr>
        <w:t>10. EV充電設備規定の整備</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駐車場使用細則に新条追加</w:t>
            </w:r>
          </w:p>
        </w:tc>
      </w:tr>
    </w:tbl>
    <w:p>
      <w:pPr>
        <w:spacing w:before="120" w:after="40"/>
      </w:pPr>
      <w:r>
        <w:rPr>
          <w:b/>
          <w:i w:val="0"/>
          <w:sz w:val="20"/>
        </w:rPr>
        <w:t>改正理由：</w:t>
      </w:r>
    </w:p>
    <w:p>
      <w:pPr>
        <w:spacing w:before="0" w:after="120"/>
      </w:pPr>
      <w:r>
        <w:rPr>
          <w:b w:val="0"/>
          <w:i w:val="0"/>
          <w:sz w:val="20"/>
        </w:rPr>
        <w:t>国交省標準管理規約（2024年改正）でEV充電設備の設置に関する決議要件等が明確化されました。今後のEV普及に備え、設置手続・費用負担・電気料金按分のルールを整備します。</w:t>
      </w:r>
    </w:p>
    <w:p>
      <w:pPr>
        <w:spacing w:before="80" w:after="40"/>
      </w:pPr>
      <w:r>
        <w:rPr>
          <w:b/>
          <w:i w:val="0"/>
          <w:color w:val="CC0000"/>
          <w:sz w:val="20"/>
        </w:rPr>
        <w:t>【現行規定】</w:t>
      </w:r>
    </w:p>
    <w:p>
      <w:pPr>
        <w:spacing w:after="120"/>
        <w:ind w:left="283"/>
      </w:pPr>
      <w:r>
        <w:rPr>
          <w:color w:val="666666"/>
          <w:sz w:val="20"/>
        </w:rPr>
        <w:t>（駐車場使用細則にEV充電設備に関する規定なし）</w:t>
      </w:r>
    </w:p>
    <w:p>
      <w:pPr>
        <w:spacing w:before="80" w:after="40"/>
      </w:pPr>
      <w:r>
        <w:rPr>
          <w:b/>
          <w:i w:val="0"/>
          <w:color w:val="006600"/>
          <w:sz w:val="20"/>
        </w:rPr>
        <w:t>【修正案】</w:t>
      </w:r>
    </w:p>
    <w:p>
      <w:pPr>
        <w:spacing w:after="120"/>
        <w:ind w:left="283"/>
        <w:pBdr>
          <w:left w:val="single" w:sz="12" w:color="2E8B57" w:space="4"/>
        </w:pBdr>
      </w:pPr>
      <w:r>
        <w:rPr>
          <w:sz w:val="20"/>
        </w:rPr>
        <w:t>駐車場使用細則に以下の条を追加</w:t>
        <w:br/>
        <w:br/>
        <w:t>第○条（電気自動車等の充電設備）【新設】</w:t>
        <w:br/>
        <w:t>「管理組合は、総会の決議を経て、駐車場にEV充電設備を設置することができる。</w:t>
        <w:br/>
        <w:br/>
        <w:t>２　EV充電設備の設置に要する費用は、共用充電設備として設置する場合は修繕積立金又は管理費から支出し、特定の区分所有者の申請に基づき個別に設置する場合は申請者の負担とする。</w:t>
        <w:br/>
        <w:br/>
        <w:t>３　EV充電設備の使用に係る電気料金は使用者が負担するものとし、課金方式は理事会の決議により定める。」</w:t>
      </w:r>
    </w:p>
    <w:p>
      <w:pPr>
        <w:spacing w:before="40" w:after="40"/>
      </w:pPr>
    </w:p>
    <w:p>
      <w:pPr>
        <w:spacing w:before="280" w:after="80"/>
      </w:pPr>
      <w:r>
        <w:rPr>
          <w:b/>
          <w:color w:val="1B3A5C"/>
          <w:sz w:val="24"/>
        </w:rPr>
        <w:t>11. 修繕積立金の見える化</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第27条に新項追加</w:t>
            </w:r>
          </w:p>
        </w:tc>
      </w:tr>
    </w:tbl>
    <w:p>
      <w:pPr>
        <w:spacing w:before="120" w:after="40"/>
      </w:pPr>
      <w:r>
        <w:rPr>
          <w:b/>
          <w:i w:val="0"/>
          <w:sz w:val="20"/>
        </w:rPr>
        <w:t>改正理由：</w:t>
      </w:r>
    </w:p>
    <w:p>
      <w:pPr>
        <w:spacing w:before="0" w:after="120"/>
      </w:pPr>
      <w:r>
        <w:rPr>
          <w:b w:val="0"/>
          <w:i w:val="0"/>
          <w:sz w:val="20"/>
        </w:rPr>
        <w:t>国交省標準管理規約（2024年改正）で、修繕積立金の残高や将来の資金計画についての書面説明が推奨されています。築年数が経過したマンションでは特に重要です。</w:t>
      </w:r>
    </w:p>
    <w:p>
      <w:pPr>
        <w:spacing w:before="80" w:after="40"/>
      </w:pPr>
      <w:r>
        <w:rPr>
          <w:b/>
          <w:i w:val="0"/>
          <w:color w:val="CC0000"/>
          <w:sz w:val="20"/>
        </w:rPr>
        <w:t>【現行規定】</w:t>
      </w:r>
    </w:p>
    <w:p>
      <w:pPr>
        <w:spacing w:after="120"/>
        <w:ind w:left="283"/>
      </w:pPr>
      <w:r>
        <w:rPr>
          <w:color w:val="666666"/>
          <w:sz w:val="20"/>
        </w:rPr>
        <w:t>（修繕積立金の情報開示に関する規定なし）</w:t>
      </w:r>
    </w:p>
    <w:p>
      <w:pPr>
        <w:spacing w:before="80" w:after="40"/>
      </w:pPr>
      <w:r>
        <w:rPr>
          <w:b/>
          <w:i w:val="0"/>
          <w:color w:val="006600"/>
          <w:sz w:val="20"/>
        </w:rPr>
        <w:t>【修正案】</w:t>
      </w:r>
    </w:p>
    <w:p>
      <w:pPr>
        <w:spacing w:after="120"/>
        <w:ind w:left="283"/>
        <w:pBdr>
          <w:left w:val="single" w:sz="12" w:color="2E8B57" w:space="4"/>
        </w:pBdr>
      </w:pPr>
      <w:r>
        <w:rPr>
          <w:sz w:val="20"/>
        </w:rPr>
        <w:t>第27条に以下の項を追加</w:t>
        <w:br/>
        <w:br/>
        <w:t>第27条第4項（新設）</w:t>
        <w:br/>
        <w:t>「理事長は、通常総会において、次の各号に掲げる事項を書面により組合員に報告しなければならない。</w:t>
        <w:br/>
        <w:br/>
        <w:t xml:space="preserve">　一　修繕積立金の現在の積立残高</w:t>
        <w:br/>
        <w:br/>
        <w:t xml:space="preserve">　二　長期修繕計画に基づく今後10年間の積立予定額と予想支出額</w:t>
        <w:br/>
        <w:br/>
        <w:t xml:space="preserve">　三　前二号の差額及び将来の積立金額の改定予定」</w:t>
      </w:r>
    </w:p>
    <w:p>
      <w:pPr>
        <w:spacing w:before="40" w:after="40"/>
      </w:pPr>
    </w:p>
    <w:p>
      <w:pPr>
        <w:spacing w:before="280" w:after="80"/>
      </w:pPr>
      <w:r>
        <w:rPr>
          <w:b/>
          <w:color w:val="1B3A5C"/>
          <w:sz w:val="24"/>
        </w:rPr>
        <w:t>12. 災害時の理事長の緊急保存行為権限</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第21条に新項追加</w:t>
            </w:r>
          </w:p>
        </w:tc>
      </w:tr>
    </w:tbl>
    <w:p>
      <w:pPr>
        <w:spacing w:before="120" w:after="40"/>
      </w:pPr>
      <w:r>
        <w:rPr>
          <w:b/>
          <w:i w:val="0"/>
          <w:sz w:val="20"/>
        </w:rPr>
        <w:t>改正理由：</w:t>
      </w:r>
    </w:p>
    <w:p>
      <w:pPr>
        <w:spacing w:before="0" w:after="120"/>
      </w:pPr>
      <w:r>
        <w:rPr>
          <w:b w:val="0"/>
          <w:i w:val="0"/>
          <w:sz w:val="20"/>
        </w:rPr>
        <w:t>国交省標準管理規約（2024年改正）で、大規模災害時に理事長が総会・理事会の決議を経ずに応急的な修繕等を実施できる権限が明記されました。首都直下地震等への備えとして重要です。</w:t>
      </w:r>
    </w:p>
    <w:p>
      <w:pPr>
        <w:spacing w:before="80" w:after="40"/>
      </w:pPr>
      <w:r>
        <w:rPr>
          <w:b/>
          <w:i w:val="0"/>
          <w:color w:val="CC0000"/>
          <w:sz w:val="20"/>
        </w:rPr>
        <w:t>【現行規定】</w:t>
      </w:r>
    </w:p>
    <w:p>
      <w:pPr>
        <w:spacing w:after="120"/>
        <w:ind w:left="283"/>
      </w:pPr>
      <w:r>
        <w:rPr>
          <w:color w:val="666666"/>
          <w:sz w:val="20"/>
        </w:rPr>
        <w:t>（緊急時の理事長権限に関する規定なし）</w:t>
      </w:r>
    </w:p>
    <w:p>
      <w:pPr>
        <w:spacing w:before="80" w:after="40"/>
      </w:pPr>
      <w:r>
        <w:rPr>
          <w:b/>
          <w:i w:val="0"/>
          <w:color w:val="006600"/>
          <w:sz w:val="20"/>
        </w:rPr>
        <w:t>【修正案】</w:t>
      </w:r>
    </w:p>
    <w:p>
      <w:pPr>
        <w:spacing w:after="120"/>
        <w:ind w:left="283"/>
        <w:pBdr>
          <w:left w:val="single" w:sz="12" w:color="2E8B57" w:space="4"/>
        </w:pBdr>
      </w:pPr>
      <w:r>
        <w:rPr>
          <w:sz w:val="20"/>
        </w:rPr>
        <w:t>第21条に以下の項を追加</w:t>
        <w:br/>
        <w:br/>
        <w:t>第21条第3項（新設）</w:t>
        <w:br/>
        <w:t>「前2項にかかわらず、災害等の緊急時において、保存行為を行う必要がある場合、理事長は、総会又は理事会の決議によらずに、敷地及び共用部分等の必要な保存行為を実施することができる。</w:t>
        <w:br/>
        <w:br/>
        <w:t>２　理事長は、前項の保存行為を実施した場合には、速やかに理事会にその内容を報告し、追認を求めなければならない。」</w:t>
      </w:r>
    </w:p>
    <w:p>
      <w:pPr>
        <w:spacing w:before="40" w:after="40"/>
      </w:pPr>
    </w:p>
    <w:p>
      <w:pPr>
        <w:spacing w:before="280" w:after="80"/>
      </w:pPr>
      <w:r>
        <w:rPr>
          <w:b/>
          <w:color w:val="1B3A5C"/>
          <w:sz w:val="24"/>
        </w:rPr>
        <w:t>13. 個人情報保護規定の整備</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名簿規定（新設条文）に追加</w:t>
            </w:r>
          </w:p>
        </w:tc>
      </w:tr>
    </w:tbl>
    <w:p>
      <w:pPr>
        <w:spacing w:before="120" w:after="40"/>
      </w:pPr>
      <w:r>
        <w:rPr>
          <w:b/>
          <w:i w:val="0"/>
          <w:sz w:val="20"/>
        </w:rPr>
        <w:t>改正理由：</w:t>
      </w:r>
    </w:p>
    <w:p>
      <w:pPr>
        <w:spacing w:before="0" w:after="120"/>
      </w:pPr>
      <w:r>
        <w:rPr>
          <w:b w:val="0"/>
          <w:i w:val="0"/>
          <w:sz w:val="20"/>
        </w:rPr>
        <w:t>名簿の電子化に伴い、電子データの漏洩防止策・アクセス制限等の安全管理措置を明記する必要があります。</w:t>
      </w:r>
    </w:p>
    <w:p>
      <w:pPr>
        <w:spacing w:before="80" w:after="40"/>
      </w:pPr>
      <w:r>
        <w:rPr>
          <w:b/>
          <w:i w:val="0"/>
          <w:color w:val="CC0000"/>
          <w:sz w:val="20"/>
        </w:rPr>
        <w:t>【現行規定】</w:t>
      </w:r>
    </w:p>
    <w:p>
      <w:pPr>
        <w:spacing w:after="120"/>
        <w:ind w:left="283"/>
      </w:pPr>
      <w:r>
        <w:rPr>
          <w:color w:val="666666"/>
          <w:sz w:val="20"/>
        </w:rPr>
        <w:t>（個人情報保護に関する明示的な規定なし）</w:t>
      </w:r>
    </w:p>
    <w:p>
      <w:pPr>
        <w:spacing w:before="80" w:after="40"/>
      </w:pPr>
      <w:r>
        <w:rPr>
          <w:b/>
          <w:i w:val="0"/>
          <w:color w:val="006600"/>
          <w:sz w:val="20"/>
        </w:rPr>
        <w:t>【修正案】</w:t>
      </w:r>
    </w:p>
    <w:p>
      <w:pPr>
        <w:spacing w:after="120"/>
        <w:ind w:left="283"/>
        <w:pBdr>
          <w:left w:val="single" w:sz="12" w:color="2E8B57" w:space="4"/>
        </w:pBdr>
      </w:pPr>
      <w:r>
        <w:rPr>
          <w:sz w:val="20"/>
        </w:rPr>
        <w:t>組合員名簿等の新設条に以下の項を追加</w:t>
        <w:br/>
        <w:br/>
        <w:t>第○条第5項（新設）</w:t>
        <w:br/>
        <w:t>「理事長は、組合員名簿等を電磁的記録により作成し、又は保管する場合には、次の各号に掲げる安全管理措置を講じなければならない。</w:t>
        <w:br/>
        <w:br/>
        <w:t xml:space="preserve">　一　組合員名簿等へのアクセスを理事長その他理事会が指定する者に限定すること。</w:t>
        <w:br/>
        <w:br/>
        <w:t xml:space="preserve">　二　パスワード設定その他の不正アクセス防止措置を講ずること。</w:t>
        <w:br/>
        <w:br/>
        <w:t xml:space="preserve">　三　組合員名簿等の複製及び外部への持出しを原則として禁止すること。」</w:t>
      </w:r>
    </w:p>
    <w:p>
      <w:pPr>
        <w:spacing w:before="40" w:after="40"/>
      </w:pPr>
    </w:p>
    <w:p>
      <w:r>
        <w:br w:type="page"/>
      </w:r>
    </w:p>
    <w:p>
      <w:pPr>
        <w:pStyle w:val="Heading1"/>
      </w:pPr>
      <w:r>
        <w:t>5. 優先度C：将来検討課題</w:t>
      </w:r>
    </w:p>
    <w:p>
      <w:pPr>
        <w:spacing w:before="0" w:after="200"/>
      </w:pPr>
      <w:r>
        <w:rPr>
          <w:b w:val="0"/>
          <w:i w:val="0"/>
          <w:sz w:val="21"/>
        </w:rPr>
        <w:t>以下の2項目は、現時点で緊急の対応は不要ですが、中長期的に検討すべき課題です。</w:t>
      </w:r>
    </w:p>
    <w:p>
      <w:pPr>
        <w:spacing w:before="280" w:after="80"/>
      </w:pPr>
      <w:r>
        <w:rPr>
          <w:b/>
          <w:color w:val="1B3A5C"/>
          <w:sz w:val="24"/>
        </w:rPr>
        <w:t>14. 暴力団排除条項の整備</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006699"/>
                <w:sz w:val="18"/>
              </w:rPr>
              <w:t>将来検討（C）</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第19条に追加</w:t>
            </w:r>
          </w:p>
        </w:tc>
      </w:tr>
    </w:tbl>
    <w:p>
      <w:pPr>
        <w:spacing w:before="120" w:after="40"/>
      </w:pPr>
      <w:r>
        <w:rPr>
          <w:b/>
          <w:i w:val="0"/>
          <w:sz w:val="20"/>
        </w:rPr>
        <w:t>改正理由：</w:t>
      </w:r>
    </w:p>
    <w:p>
      <w:pPr>
        <w:spacing w:before="0" w:after="120"/>
      </w:pPr>
      <w:r>
        <w:rPr>
          <w:b w:val="0"/>
          <w:i w:val="0"/>
          <w:sz w:val="20"/>
        </w:rPr>
        <w:t>国交省標準管理規約では、専有部分の第三者貸与時に暴力団員でないことの確約を求める規定が推奨されています。不動産取引実務の観点からも有効な規定です。</w:t>
      </w:r>
    </w:p>
    <w:p>
      <w:pPr>
        <w:spacing w:before="80" w:after="40"/>
      </w:pPr>
      <w:r>
        <w:rPr>
          <w:b/>
          <w:i w:val="0"/>
          <w:color w:val="CC0000"/>
          <w:sz w:val="20"/>
        </w:rPr>
        <w:t>【現行規定】</w:t>
      </w:r>
    </w:p>
    <w:p>
      <w:pPr>
        <w:spacing w:after="120"/>
        <w:ind w:left="283"/>
      </w:pPr>
      <w:r>
        <w:rPr>
          <w:color w:val="666666"/>
          <w:sz w:val="20"/>
        </w:rPr>
        <w:t>（暴力団排除に関する規定なし）</w:t>
      </w:r>
    </w:p>
    <w:p>
      <w:pPr>
        <w:spacing w:before="80" w:after="40"/>
      </w:pPr>
      <w:r>
        <w:rPr>
          <w:b/>
          <w:i w:val="0"/>
          <w:color w:val="006600"/>
          <w:sz w:val="20"/>
        </w:rPr>
        <w:t>【修正案】</w:t>
      </w:r>
    </w:p>
    <w:p>
      <w:pPr>
        <w:spacing w:after="120"/>
        <w:ind w:left="283"/>
        <w:pBdr>
          <w:left w:val="single" w:sz="12" w:color="2E8B57" w:space="4"/>
        </w:pBdr>
      </w:pPr>
      <w:r>
        <w:rPr>
          <w:sz w:val="20"/>
        </w:rPr>
        <w:t>第19条に以下の項を追加</w:t>
        <w:br/>
        <w:br/>
        <w:t>第19条第3項（新設）</w:t>
        <w:br/>
        <w:t>「区分所有者は、その専有部分を第三者に貸与する場合には、当該貸与に係る契約に、次の各号に掲げる事項を定めなければならない。</w:t>
        <w:br/>
        <w:br/>
        <w:t xml:space="preserve">　一　契約の相手方が暴力団員（暴力団員による不当な行為の防止等に関する法律第2条第六号に規定する暴力団員をいう。以下同じ。）でないことを確約すること。</w:t>
        <w:br/>
        <w:br/>
        <w:t xml:space="preserve">　二　契約の相手方が暴力団員であることが判明した場合には、何らの催告を要せずして当該契約を解約することができること。」</w:t>
      </w:r>
    </w:p>
    <w:p>
      <w:pPr>
        <w:spacing w:before="40" w:after="40"/>
      </w:pPr>
    </w:p>
    <w:p>
      <w:pPr>
        <w:spacing w:before="280" w:after="80"/>
      </w:pPr>
      <w:r>
        <w:rPr>
          <w:b/>
          <w:color w:val="1B3A5C"/>
          <w:sz w:val="24"/>
        </w:rPr>
        <w:t>15. 外部専門家の役員登用</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006699"/>
                <w:sz w:val="18"/>
              </w:rPr>
              <w:t>将来検討（C）</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第34条第2項</w:t>
            </w:r>
          </w:p>
        </w:tc>
      </w:tr>
    </w:tbl>
    <w:p>
      <w:pPr>
        <w:spacing w:before="120" w:after="40"/>
      </w:pPr>
      <w:r>
        <w:rPr>
          <w:b/>
          <w:i w:val="0"/>
          <w:sz w:val="20"/>
        </w:rPr>
        <w:t>改正理由：</w:t>
      </w:r>
    </w:p>
    <w:p>
      <w:pPr>
        <w:spacing w:before="0" w:after="120"/>
      </w:pPr>
      <w:r>
        <w:rPr>
          <w:b w:val="0"/>
          <w:i w:val="0"/>
          <w:sz w:val="20"/>
        </w:rPr>
        <w:t>現行の第34条第2項では、役員は「当レジデンスに現に居住する」者に限定されています（非居住組合員の特例あり）。国交省標準管理規約では外部専門家（マンション管理士等）の登用も選択肢として認めています。高齢化による役員のなり手不足への将来的な対応として検討課題です。</w:t>
      </w:r>
    </w:p>
    <w:p>
      <w:pPr>
        <w:spacing w:before="80" w:after="40"/>
      </w:pPr>
      <w:r>
        <w:rPr>
          <w:b/>
          <w:i w:val="0"/>
          <w:color w:val="CC0000"/>
          <w:sz w:val="20"/>
        </w:rPr>
        <w:t>【現行規定】</w:t>
      </w:r>
    </w:p>
    <w:p>
      <w:pPr>
        <w:spacing w:after="120"/>
        <w:ind w:left="283"/>
      </w:pPr>
      <w:r>
        <w:rPr>
          <w:color w:val="666666"/>
          <w:sz w:val="20"/>
        </w:rPr>
        <w:t>第34条第2項「理事及び監事は、当レジデンスに現に居住する組合員及びその配偶者又は一親等内の成人の親族のうちから、総会で選任する。ただし、特例として（以下略）」</w:t>
      </w:r>
    </w:p>
    <w:p>
      <w:pPr>
        <w:spacing w:before="80" w:after="40"/>
      </w:pPr>
      <w:r>
        <w:rPr>
          <w:b/>
          <w:i w:val="0"/>
          <w:color w:val="006600"/>
          <w:sz w:val="20"/>
        </w:rPr>
        <w:t>【修正案】</w:t>
      </w:r>
    </w:p>
    <w:p>
      <w:pPr>
        <w:spacing w:after="120"/>
        <w:ind w:left="283"/>
        <w:pBdr>
          <w:left w:val="single" w:sz="12" w:color="2E8B57" w:space="4"/>
        </w:pBdr>
      </w:pPr>
      <w:r>
        <w:rPr>
          <w:sz w:val="20"/>
        </w:rPr>
        <w:t>将来の検討方向</w:t>
        <w:br/>
        <w:br/>
        <w:t>案A：第34条第2項に「総会の決議により、マンション管理に関する専門的知識を有する外部の者を役員に選任することができる」旨の規定を追加。</w:t>
        <w:br/>
        <w:br/>
        <w:t>案B：理事会の諮問機関として外部専門家を活用できる規定を新設。</w:t>
        <w:br/>
        <w:br/>
        <w:t>※ いずれの案についても、外部専門家の選任要件、報酬、利益相反防止措置等を併せて規定する必要があります。</w:t>
      </w:r>
    </w:p>
    <w:p>
      <w:pPr>
        <w:spacing w:before="40" w:after="40"/>
      </w:pPr>
    </w:p>
    <w:p>
      <w:r>
        <w:br w:type="page"/>
      </w:r>
    </w:p>
    <w:p>
      <w:pPr>
        <w:pStyle w:val="Heading1"/>
      </w:pPr>
      <w:r>
        <w:t>6. 今後の進め方</w:t>
      </w:r>
    </w:p>
    <w:p>
      <w:pPr>
        <w:spacing w:before="160" w:after="40"/>
      </w:pPr>
      <w:r>
        <w:rPr>
          <w:b/>
          <w:i w:val="0"/>
          <w:color w:val="1B3A5C"/>
          <w:sz w:val="22"/>
        </w:rPr>
        <w:t>ステップ1：理事会での検討・優先順位の決定</w:t>
      </w:r>
    </w:p>
    <w:p>
      <w:pPr>
        <w:spacing w:before="0" w:after="160"/>
      </w:pPr>
      <w:r>
        <w:rPr>
          <w:b w:val="0"/>
          <w:i w:val="0"/>
          <w:sz w:val="20"/>
        </w:rPr>
        <w:t>本資料をもとに、理事会で修正項目の採否と優先順位を議論します。特に優先度A（最優先）の6項目は、改正区分所有法施行（2026年4月）への対応として、今回の規約改正に含めることを強く推奨します。</w:t>
      </w:r>
    </w:p>
    <w:p>
      <w:pPr>
        <w:spacing w:before="160" w:after="40"/>
      </w:pPr>
      <w:r>
        <w:rPr>
          <w:b/>
          <w:i w:val="0"/>
          <w:color w:val="1B3A5C"/>
          <w:sz w:val="22"/>
        </w:rPr>
        <w:t>ステップ2：マンション管理士・弁護士による個別レビュー</w:t>
      </w:r>
    </w:p>
    <w:p>
      <w:pPr>
        <w:spacing w:before="0" w:after="160"/>
      </w:pPr>
      <w:r>
        <w:rPr>
          <w:b w:val="0"/>
          <w:i w:val="0"/>
          <w:sz w:val="20"/>
        </w:rPr>
        <w:t>本資料の修正案はたたき台です。管理組合法人の形態に特有の論点や、秀和代官山レジデンス固有の事情を考慮した専門家レビューが必要です。</w:t>
      </w:r>
    </w:p>
    <w:p>
      <w:pPr>
        <w:spacing w:before="160" w:after="40"/>
      </w:pPr>
      <w:r>
        <w:rPr>
          <w:b/>
          <w:i w:val="0"/>
          <w:color w:val="1B3A5C"/>
          <w:sz w:val="22"/>
        </w:rPr>
        <w:t>ステップ3：国交省標準規約の再改定動向の注視</w:t>
      </w:r>
    </w:p>
    <w:p>
      <w:pPr>
        <w:spacing w:before="0" w:after="160"/>
      </w:pPr>
      <w:r>
        <w:rPr>
          <w:b w:val="0"/>
          <w:i w:val="0"/>
          <w:sz w:val="20"/>
        </w:rPr>
        <w:t>2025年後半に予定されている国交省標準管理規約の再改定（改正区分所有法対応）を注視し、その内容を踏まえた最終調整を行います。</w:t>
      </w:r>
    </w:p>
    <w:p>
      <w:pPr>
        <w:spacing w:before="160" w:after="40"/>
      </w:pPr>
      <w:r>
        <w:rPr>
          <w:b/>
          <w:i w:val="0"/>
          <w:color w:val="1B3A5C"/>
          <w:sz w:val="22"/>
        </w:rPr>
        <w:t>ステップ4：住民説明会の開催</w:t>
      </w:r>
    </w:p>
    <w:p>
      <w:pPr>
        <w:spacing w:before="0" w:after="160"/>
      </w:pPr>
      <w:r>
        <w:rPr>
          <w:b w:val="0"/>
          <w:i w:val="0"/>
          <w:sz w:val="20"/>
        </w:rPr>
        <w:t>189戸の組合員への十分な説明が必要です。特に電子化関連（電磁的方法による議決権行使、通知の電子化等）については丁寧な説明により住民の理解を得ます。</w:t>
      </w:r>
    </w:p>
    <w:p>
      <w:pPr>
        <w:spacing w:before="160" w:after="40"/>
      </w:pPr>
      <w:r>
        <w:rPr>
          <w:b/>
          <w:i w:val="0"/>
          <w:color w:val="1B3A5C"/>
          <w:sz w:val="22"/>
        </w:rPr>
        <w:t>ステップ5：総会での特別決議</w:t>
      </w:r>
    </w:p>
    <w:p>
      <w:pPr>
        <w:spacing w:before="0" w:after="160"/>
      </w:pPr>
      <w:r>
        <w:rPr>
          <w:b w:val="0"/>
          <w:i w:val="0"/>
          <w:sz w:val="20"/>
        </w:rPr>
        <w:t>管理規約の変更には「組合員総数の4分の3以上、かつ議決権総数の4分の3以上の賛成」が必要です。十分な委任状・議決権行使書の回収を含む準備が重要です。</w:t>
      </w:r>
    </w:p>
    <w:p>
      <w:pPr>
        <w:pStyle w:val="Heading1"/>
      </w:pPr>
      <w:r>
        <w:t>7. 免責事項</w:t>
      </w:r>
    </w:p>
    <w:p>
      <w:pPr>
        <w:pStyle w:val="ListBullet"/>
      </w:pPr>
      <w:r>
        <w:rPr>
          <w:sz w:val="20"/>
        </w:rPr>
        <w:t>本資料は、公開されている法令・ガイドライン及び現行規約のテキストに基づくデスクレビューの結果であり、法的助言を構成するものではありません。</w:t>
      </w:r>
    </w:p>
    <w:p>
      <w:pPr>
        <w:pStyle w:val="ListBullet"/>
      </w:pPr>
      <w:r>
        <w:rPr>
          <w:sz w:val="20"/>
        </w:rPr>
        <w:t>実際の規約改正にあたっては、マンション管理士又は弁護士による個別レビューを受けることを推奨します。</w:t>
      </w:r>
    </w:p>
    <w:p>
      <w:pPr>
        <w:pStyle w:val="ListBullet"/>
      </w:pPr>
      <w:r>
        <w:rPr>
          <w:sz w:val="20"/>
        </w:rPr>
        <w:t>各マンション固有の事情（構造、設備、管理形態等）に応じた調整が必要です。</w:t>
      </w:r>
    </w:p>
    <w:p>
      <w:pPr>
        <w:pStyle w:val="ListBullet"/>
      </w:pPr>
      <w:r>
        <w:rPr>
          <w:sz w:val="20"/>
        </w:rPr>
        <w:t>2025年後半の国交省標準管理規約の再改定内容によっては、追加修正が必要となる可能性があります。</w:t>
      </w:r>
    </w:p>
    <w:sectPr w:rsidR="00FC693F" w:rsidRPr="0006063C" w:rsidSect="00034616">
      <w:footerReference w:type="default" r:id="rId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E5D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3A7C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