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技术服务合同</w:t>
      </w:r>
    </w:p>
    <w:p>
      <w:r>
        <w:t>甲方：XX科技有限公司　　乙方：YY信息技术工作室</w:t>
      </w:r>
    </w:p>
    <w:p>
      <w:pPr>
        <w:pStyle w:val="Heading2"/>
      </w:pPr>
      <w:r>
        <w:t>第一条　项目内容</w:t>
      </w:r>
    </w:p>
    <w:p>
      <w:r>
        <w:t>乙方为甲方提供企业官网前后端开发服务，技术栈采用 React + Node.js。</w:t>
      </w:r>
    </w:p>
    <w:p>
      <w:pPr>
        <w:pStyle w:val="Heading2"/>
      </w:pPr>
      <w:r>
        <w:t>第二条　合同金额</w:t>
      </w:r>
    </w:p>
    <w:p>
      <w:r>
        <w:t>本项目总金额为人民币 150,000 元（大写：壹拾伍万元整）。</w:t>
      </w:r>
    </w:p>
    <w:p>
      <w:pPr>
        <w:pStyle w:val="Heading2"/>
      </w:pPr>
      <w:r>
        <w:t>第三条　付款方式</w:t>
      </w:r>
    </w:p>
    <w:p>
      <w:r>
        <w:t>甲方应在乙方交付成果后 30 个工作日内支付全部款项。</w:t>
      </w:r>
    </w:p>
    <w:p>
      <w:pPr>
        <w:pStyle w:val="Heading2"/>
      </w:pPr>
      <w:r>
        <w:t>第四条　双方义务</w:t>
      </w:r>
    </w:p>
    <w:p>
      <w:r>
        <w:t>甲方应及时提供项目所需资料和配合，乙方应按期完成开发任务。</w:t>
      </w:r>
    </w:p>
    <w:p>
      <w:pPr>
        <w:pStyle w:val="Heading2"/>
      </w:pPr>
      <w:r>
        <w:t>第五条　知识产权</w:t>
      </w:r>
    </w:p>
    <w:p>
      <w:r>
        <w:t>项目完成后，除乙方原有的通用代码库外，本项目成果的知识产权归甲方所有。</w:t>
      </w:r>
    </w:p>
    <w:p>
      <w:pPr>
        <w:pStyle w:val="Heading2"/>
      </w:pPr>
      <w:r>
        <w:t>第六条　合同期限</w:t>
      </w:r>
    </w:p>
    <w:p>
      <w:r>
        <w:t>本合同自签订之日起生效，至项目最终验收合格之日终止。</w:t>
      </w:r>
    </w:p>
    <w:p>
      <w:pPr>
        <w:pStyle w:val="Heading2"/>
      </w:pPr>
      <w:r>
        <w:t>第七条　违约责任</w:t>
      </w:r>
    </w:p>
    <w:p>
      <w:r>
        <w:t>如甲方逾期付款，每日按应付金额的 0.01% 支付违约金。如乙方逾期交付成果超过 30 日，每日按合同金额的 0.01% 支付违约金。</w:t>
      </w:r>
    </w:p>
    <w:p>
      <w:pPr>
        <w:pStyle w:val="Heading2"/>
      </w:pPr>
      <w:r>
        <w:t>第八条　不可抗力</w:t>
      </w:r>
    </w:p>
    <w:p>
      <w:r>
        <w:t>因不可抗力导致合同无法履行的，双方互不承担违约责任。</w:t>
      </w:r>
    </w:p>
    <w:p>
      <w:pPr>
        <w:pStyle w:val="Heading2"/>
      </w:pPr>
      <w:r>
        <w:t>第九条　争议解决</w:t>
      </w:r>
    </w:p>
    <w:p>
      <w:r>
        <w:t>因本合同产生的争议，由甲方所在地人民法院管辖。</w:t>
      </w:r>
    </w:p>
    <w:p>
      <w:pPr>
        <w:pStyle w:val="Heading2"/>
      </w:pPr>
      <w:r>
        <w:t>第十条　其他</w:t>
      </w:r>
    </w:p>
    <w:p>
      <w:r>
        <w:t>本合同一式两份，甲乙双方各执一份，具有同等法律效力。</w:t>
      </w:r>
    </w:p>
    <w:p>
      <w:r>
        <w:t>————————————————————————————————————————</w:t>
      </w:r>
    </w:p>
    <w:p>
      <w:pPr>
        <w:jc w:val="left"/>
      </w:pPr>
      <w:r>
        <w:rPr>
          <w:b/>
        </w:rPr>
        <w:t>甲方（盖章）：</w:t>
      </w:r>
      <w:r>
        <w:t xml:space="preserve">　　　　　</w:t>
      </w:r>
      <w:r>
        <w:rPr>
          <w:b/>
        </w:rPr>
        <w:t>乙方（盖章）：</w:t>
      </w:r>
    </w:p>
    <w:p>
      <w:pPr>
        <w:jc w:val="left"/>
      </w:pPr>
      <w:r>
        <w:rPr>
          <w:b/>
        </w:rPr>
        <w:t>日期：2026年6月1日</w:t>
      </w:r>
      <w:r>
        <w:t xml:space="preserve">　　</w:t>
      </w:r>
      <w:r>
        <w:rPr>
          <w:b/>
        </w:rPr>
        <w:t>日期：2026年6月1日</w:t>
      </w:r>
    </w:p>
    <w:p>
      <w:pPr>
        <w:pStyle w:val="Heading2"/>
      </w:pPr>
      <w:r>
        <w:t>附件：费用明细表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金额（元）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前端开发</w:t>
            </w:r>
          </w:p>
        </w:tc>
        <w:tc>
          <w:tcPr>
            <w:tcW w:type="dxa" w:w="2880"/>
          </w:tcPr>
          <w:p>
            <w:r>
              <w:t>60,000</w:t>
            </w:r>
          </w:p>
        </w:tc>
        <w:tc>
          <w:tcPr>
            <w:tcW w:type="dxa" w:w="2880"/>
          </w:tcPr>
          <w:p>
            <w:r>
              <w:t>React 组件库 + 页面</w:t>
            </w:r>
          </w:p>
        </w:tc>
      </w:tr>
      <w:tr>
        <w:tc>
          <w:tcPr>
            <w:tcW w:type="dxa" w:w="2880"/>
          </w:tcPr>
          <w:p>
            <w:r>
              <w:t>后端开发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Node.js API + 数据库</w:t>
            </w:r>
          </w:p>
        </w:tc>
      </w:tr>
      <w:tr>
        <w:tc>
          <w:tcPr>
            <w:tcW w:type="dxa" w:w="2880"/>
          </w:tcPr>
          <w:p>
            <w:r>
              <w:t>UI 设计</w:t>
            </w:r>
          </w:p>
        </w:tc>
        <w:tc>
          <w:tcPr>
            <w:tcW w:type="dxa" w:w="2880"/>
          </w:tcPr>
          <w:p>
            <w:r>
              <w:t>25,000</w:t>
            </w:r>
          </w:p>
        </w:tc>
        <w:tc>
          <w:tcPr>
            <w:tcW w:type="dxa" w:w="2880"/>
          </w:tcPr>
          <w:p>
            <w:r>
              <w:t>Figma 设计稿</w:t>
            </w:r>
          </w:p>
        </w:tc>
      </w:tr>
      <w:tr>
        <w:tc>
          <w:tcPr>
            <w:tcW w:type="dxa" w:w="2880"/>
          </w:tcPr>
          <w:p>
            <w:r>
              <w:t>部署运维</w:t>
            </w:r>
          </w:p>
        </w:tc>
        <w:tc>
          <w:tcPr>
            <w:tcW w:type="dxa" w:w="2880"/>
          </w:tcPr>
          <w:p>
            <w:r>
              <w:t>15,000</w:t>
            </w:r>
          </w:p>
        </w:tc>
        <w:tc>
          <w:tcPr>
            <w:tcW w:type="dxa" w:w="2880"/>
          </w:tcPr>
          <w:p>
            <w:r>
              <w:t>服务器配置 + 文档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