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FX AI 自動売買システム</w:t>
      </w:r>
    </w:p>
    <w:p>
      <w:pPr>
        <w:spacing w:before="0" w:after="240"/>
        <w:jc w:val="center"/>
      </w:pPr>
      <w:r>
        <w:rPr>
          <w:rFonts w:ascii="Arial" w:cs="Arial" w:eastAsia="Arial" w:hAnsi="Arial"/>
          <w:color w:val="2E5F8A"/>
          <w:sz w:val="30"/>
          <w:szCs w:val="30"/>
        </w:rPr>
        <w:t xml:space="preserve">開発記録・設計思想・議論の全記録</w:t>
      </w:r>
    </w:p>
    <w:p>
      <w:pPr>
        <w:spacing w:before="0" w:after="80"/>
        <w:jc w:val="center"/>
      </w:pPr>
      <w:r>
        <w:rPr>
          <w:rFonts w:ascii="Arial" w:cs="Arial" w:eastAsia="Arial" w:hAnsi="Arial"/>
          <w:color w:val="666666"/>
          <w:sz w:val="20"/>
          <w:szCs w:val="20"/>
        </w:rPr>
        <w:t xml:space="preserve">作成日：2026年3月16日　　Version 6.0（GPTレビュー×3回反映済み）</w:t>
      </w:r>
    </w:p>
    <w:p>
      <w:pPr>
        <w:spacing w:before="0" w:after="1440"/>
        <w:jc w:val="center"/>
      </w:pPr>
      <w:r>
        <w:rPr>
          <w:rFonts w:ascii="Arial" w:cs="Arial" w:eastAsia="Arial" w:hAnsi="Arial"/>
          <w:i/>
          <w:iCs/>
          <w:color w:val="888888"/>
          <w:sz w:val="18"/>
          <w:szCs w:val="18"/>
        </w:rPr>
        <w:t xml:space="preserve">Claude（Anthropic）設計 ／ GPT第三者レビュー×3回済み ／ 開発者：kawanoyuu</w:t>
      </w:r>
    </w:p>
    <w:p>
      <w:pPr>
        <w:pBdr>
          <w:bottom w:val="single" w:color="CCCCCC" w:sz="4" w:space="1"/>
        </w:pBdr>
        <w:spacing w:before="200" w:after="200"/>
      </w:pPr>
    </w:p>
    <w:p>
      <w:r>
        <w:br w:type="page"/>
      </w:r>
    </w:p>
    <w:p>
      <w:pPr>
        <w:pStyle w:val="Heading1"/>
        <w:spacing w:before="400" w:after="200"/>
      </w:pPr>
      <w:r>
        <w:rPr>
          <w:rFonts w:ascii="Arial" w:cs="Arial" w:eastAsia="Arial" w:hAnsi="Arial"/>
          <w:b/>
          <w:bCs/>
          <w:color w:val="1F3864"/>
          <w:sz w:val="32"/>
          <w:szCs w:val="32"/>
        </w:rPr>
        <w:t xml:space="preserve">第1章　プロジェクト概要</w:t>
      </w:r>
    </w:p>
    <w:p>
      <w:pPr>
        <w:spacing w:before="80" w:after="80"/>
      </w:pPr>
      <w:r>
        <w:rPr>
          <w:rFonts w:ascii="Arial" w:cs="Arial" w:eastAsia="Arial" w:hAnsi="Arial"/>
          <w:sz w:val="20"/>
          <w:szCs w:val="20"/>
        </w:rPr>
        <w:t xml:space="preserve">本プロジェクトは、FX市場における強化学習AIシステムの個人開発と、その過程を活用したコンテンツ収益化を同時に行うものです。開発開始時はPythonも未インストールの完全初心者の状態から、約3時間でシステムの骨格を完成させました。</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1-1　収益の2本柱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収益源</w:t>
            </w:r>
          </w:p>
        </w:tc>
        <w:tc>
          <w:tcPr>
            <w:tcW w:type="dxa" w:w="18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開始時期</w:t>
            </w:r>
          </w:p>
        </w:tc>
        <w:tc>
          <w:tcPr>
            <w:tcW w:type="dxa" w:w="396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現状</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コンテンツ収益（note・Substack・WordPress・X）</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1〜</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自動生成システム完成済み</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トレード収益（FX AI自動売買）</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ペーパートレード準備中（基準未達）</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1-2　開発環境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7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詳細</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OS</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Windows 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CPU</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Ryzen 7 3800X（8コア16スレッド）</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GPU</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RTX 2070 Super（VRAM 8GB）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3.11.9</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IDE</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Cursor（Claude課金済み）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AIアシスタント</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Claude（Anthropic）設計 ／ GPT（検証用）</w:t>
            </w:r>
          </w:p>
        </w:tc>
      </w:tr>
    </w:tbl>
    <w:p>
      <w:r>
        <w:br w:type="page"/>
      </w:r>
    </w:p>
    <w:p>
      <w:pPr>
        <w:pStyle w:val="Heading1"/>
        <w:spacing w:before="400" w:after="200"/>
      </w:pPr>
      <w:r>
        <w:rPr>
          <w:rFonts w:ascii="Arial" w:cs="Arial" w:eastAsia="Arial" w:hAnsi="Arial"/>
          <w:b/>
          <w:bCs/>
          <w:color w:val="1F3864"/>
          <w:sz w:val="32"/>
          <w:szCs w:val="32"/>
        </w:rPr>
        <w:t xml:space="preserve">第2章　実装済みファイル一覧</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2-1　researchフォルダ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200"/>
        <w:gridCol w:w="25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ファイル名</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状態</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備考</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01_data_fetch.py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データ取得（1時間足・日足・金利）</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FRED金利データ含む</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02_visualize.py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ドル円チャート表示</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03_hmm_regime.py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HMMレジーム検知（3状態）</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04_lightgbm_model.py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LightGBM基本モデル</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05_lightgbm_with_regime.py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HMMレジーム追加</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06_purged_cv.py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Purged K-Fold CV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時系列リーク防止</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07_walk_forward.py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Walk-Forward最適化</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08_pbo_dsr.py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PBO・DSR過学習評価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⚠️PBO99.9%は危険信号</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09_meta_labeling.py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Meta-Labeling（採用可否）</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10_monitor.py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監視・異常停止システム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10_regime_mode_switcher.py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レジーム別モード切替</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11_optuna_optimize.py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Optuna自動最適化</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重みの最適化含む</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12_news_features.py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ニュース・経済指標特徴量</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GDELT連携</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13_ppo_position_sizing.py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PPO強化学習（ポジションサイズ）</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損失抑制効果確認</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14_main_system.py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統合システム</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金利・日足トレンド含む</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15_dashboard.py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Streamlitダッシュボード</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特徴量エンジン</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ローソク足・マルチTF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17_auto_condition_search.py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条件自動探索</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ON/OFF探索</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18_parallel_models.py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並列モデル比較</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アンサンブル設計</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19_causal_features.py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因果関係特徴量</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API活用</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2-2　contentフォルダ</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GPT指摘：02_auto_post.pyは「完全自動」ではなく「下書き自動生成＋半自動公開」として扱うべき</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00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ファイル名</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自動化レベル</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01_content_generator.py</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Claude APIで記事自動生成</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完全自動</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02_auto_post.py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下書き自動生成・各媒体へ保存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半自動（投稿は手動確認後）</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03_scheduler.py</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週次自動スケジューラ</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実装中</w:t>
            </w:r>
          </w:p>
        </w:tc>
      </w:tr>
    </w:tbl>
    <w:p>
      <w:r>
        <w:br w:type="page"/>
      </w:r>
    </w:p>
    <w:p>
      <w:pPr>
        <w:pStyle w:val="Heading1"/>
        <w:spacing w:before="400" w:after="200"/>
      </w:pPr>
      <w:r>
        <w:rPr>
          <w:rFonts w:ascii="Arial" w:cs="Arial" w:eastAsia="Arial" w:hAnsi="Arial"/>
          <w:b/>
          <w:bCs/>
          <w:color w:val="1F3864"/>
          <w:sz w:val="32"/>
          <w:szCs w:val="32"/>
        </w:rPr>
        <w:t xml:space="preserve">第3章　評価指標と精度の推移</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GPT指摘：正解率だけでは不十分。FXでは損益比・コスト込み期待値・最大DDの方が重要。</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3-1　本来見るべき評価指標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指標</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意味</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現在の目標値</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現状</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正解率（Accuracy）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予測が当たった割合</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55%以上</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54.07%（未達）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プロフィットファクター（PF）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総利益÷総損失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1.3以上</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最大ドローダウン（MDD）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最大の資産減少幅</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20%以下</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シャープレシオ</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リスク調整後リターン</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1.0以上</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ソルティノレシオ</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下方リスク調整後リターン</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1.0以上</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手数料込み期待値</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1トレードあたりの期待損益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プラス</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PBO（過学習確率）</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最適化が過学習している確率</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50%以下</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99.9%（危険）</w:t>
            </w:r>
          </w:p>
        </w:tc>
      </w:tr>
    </w:tbl>
    <w:p>
      <w:pPr>
        <w:spacing w:before="80" w:after="80"/>
      </w:pPr>
      <w:r>
        <w:rPr>
          <w:rFonts w:ascii="Arial" w:cs="Arial" w:eastAsia="Arial" w:hAnsi="Arial"/>
          <w:sz w:val="20"/>
          <w:szCs w:val="20"/>
        </w:rPr>
        <w:t xml:space="preserve"/>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PBO 99.9%は「精度が高い」ではなく「過学習の疑いが非常に強い」を意味する危険信号。現状では実運用不可。</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3-2　精度の推移（正解率）</w:t>
      </w:r>
    </w:p>
    <w:p>
      <w:pPr>
        <w:spacing w:before="60" w:after="60"/>
      </w:pPr>
      <w:r>
        <w:rPr>
          <w:rFonts w:ascii="Arial" w:cs="Arial" w:eastAsia="Arial" w:hAnsi="Arial"/>
          <w:i/>
          <w:iCs/>
          <w:color w:val="666666"/>
          <w:sz w:val="18"/>
          <w:szCs w:val="18"/>
        </w:rPr>
        <w:t xml:space="preserve">※正解率は参考値。実運用判断には上記の複合指標が必要。</w:t>
      </w:r>
    </w:p>
    <w:p>
      <w:pPr>
        <w:spacing w:before="80" w:after="80"/>
      </w:pPr>
      <w:r>
        <w:rPr>
          <w:rFonts w:ascii="Arial" w:cs="Arial" w:eastAsia="Arial" w:hAnsi="Arial"/>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100"/>
        <w:gridCol w:w="1000"/>
        <w:gridCol w:w="4000"/>
      </w:tblGrid>
      <w:tr>
        <w:trPr>
          <w:tblHeader/>
        </w:trPr>
        <w:tc>
          <w:tcPr>
            <w:tcW w:type="dxa" w:w="9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ステップ</w:t>
            </w:r>
          </w:p>
        </w:tc>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手法</w:t>
            </w:r>
          </w:p>
        </w:tc>
        <w:tc>
          <w:tcPr>
            <w:tcW w:type="dxa" w:w="11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正解率</w:t>
            </w:r>
          </w:p>
        </w:tc>
        <w:tc>
          <w:tcPr>
            <w:tcW w:type="dxa" w:w="1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変化</w:t>
            </w:r>
          </w:p>
        </w:tc>
        <w:tc>
          <w:tcPr>
            <w:tcW w:type="dxa" w:w="4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重要な学び</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LightGBM基本</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50.80%</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基準</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RSI・MACD・BBのみ</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HMMレジーム追加</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レジーム分類は有効</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Purged CV検証</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50.94%</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-1.42%</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リーク防止後の実態。Step2は楽観的だった</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Walk-Forward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時系列安定性確認</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モード切替</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49.02%</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-2.25%</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最適化前は逆効果。焦って追加は禁物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Optuna最適化</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54.74%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最適化の重要性を確認</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ニュース追加</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49.66%</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-5.08%</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最適化前は逆効果（同じ失敗）</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金利+日足追加</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43.33%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-6.41%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最適化前は逆効果（同じ失敗）</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9</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Optuna再最適化</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54.07%</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+10.74%</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金利・日足込みで回復</w:t>
            </w:r>
          </w:p>
        </w:tc>
      </w:tr>
    </w:tbl>
    <w:p>
      <w:pPr>
        <w:spacing w:before="80" w:after="80"/>
      </w:pPr>
      <w:r>
        <w:rPr>
          <w:rFonts w:ascii="Arial" w:cs="Arial" w:eastAsia="Arial" w:hAnsi="Arial"/>
          <w:sz w:val="20"/>
          <w:szCs w:val="20"/>
        </w:rPr>
        <w:t xml:space="preserve"/>
      </w:r>
    </w:p>
    <w:p>
      <w:pPr>
        <w:pBdr>
          <w:top w:val="single" w:color="1E7A4A" w:sz="2"/>
          <w:bottom w:val="single" w:color="1E7A4A" w:sz="2"/>
          <w:left w:val="thick" w:color="1E7A4A" w:sz="10"/>
          <w:right w:val="single" w:color="1E7A4A" w:sz="2"/>
        </w:pBdr>
        <w:shd w:fill="F0FAF4" w:val="clear"/>
        <w:spacing w:before="120" w:after="120"/>
      </w:pPr>
      <w:r>
        <w:rPr>
          <w:rFonts w:ascii="Arial" w:cs="Arial" w:eastAsia="Arial" w:hAnsi="Arial"/>
          <w:b/>
          <w:bCs/>
          <w:color w:val="1E7A4A"/>
          <w:sz w:val="19"/>
          <w:szCs w:val="19"/>
        </w:rPr>
        <w:t xml:space="preserve">✅ 最重要な学び：特徴量を追加するだけでは精度は下がる。必ずOptunaで再最適化が必要。これを3回繰り返して確認済み。</w:t>
      </w:r>
    </w:p>
    <w:p>
      <w:r>
        <w:br w:type="page"/>
      </w:r>
    </w:p>
    <w:p>
      <w:pPr>
        <w:pStyle w:val="Heading1"/>
        <w:spacing w:before="400" w:after="200"/>
      </w:pPr>
      <w:r>
        <w:rPr>
          <w:rFonts w:ascii="Arial" w:cs="Arial" w:eastAsia="Arial" w:hAnsi="Arial"/>
          <w:b/>
          <w:bCs/>
          <w:color w:val="1F3864"/>
          <w:sz w:val="32"/>
          <w:szCs w:val="32"/>
        </w:rPr>
        <w:t xml:space="preserve">第4章　本番移行基準（ペーパートレード→実運用）</w:t>
      </w:r>
    </w:p>
    <w:p>
      <w:pPr>
        <w:spacing w:before="80" w:after="80"/>
      </w:pPr>
      <w:r>
        <w:rPr>
          <w:rFonts w:ascii="Arial" w:cs="Arial" w:eastAsia="Arial" w:hAnsi="Arial"/>
          <w:sz w:val="20"/>
          <w:szCs w:val="20"/>
        </w:rPr>
        <w:t xml:space="preserve">GPT指摘を受けて追加。「精度が高いから実運用する」ではなく、以下の全条件を満たしてから移行する。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4-1　ペーパートレードの基準</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以下の全条件を満たすまで実弾（本物のお金）での取引は絶対に行わない</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条件</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基準値</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意味</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ペーパートレード期間</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最低3ヶ月</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短期の幸運を排除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取引回数</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最低200トレード</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統計的に有意な数</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プロフィットファクター</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1.1以上</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手数料込みで利益が出ている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最大ドローダウン</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20%以下</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許容できるリスク範囲</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PBO</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60%以下</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過学習リスクが許容範囲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シャープレシオ</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0.5以上（1.0以上が理想）</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リスク調整後リターンが正</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連続損失</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最大10連敗以内</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異常な負けパターンがない</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4-2　現在の達成状況</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1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条件</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基準</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現状</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達成</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ペーパートレード期間</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3ヶ月</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0ヶ月（未開始）</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取引回数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200回</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0回</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プロフィットファクター</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1.1以上</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未計算</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最大ドローダウン</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20%以下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PBO</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60%以下</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99.9%</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シャープレシオ</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0.5以上</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bl>
    <w:p>
      <w:pPr>
        <w:spacing w:before="80" w:after="80"/>
      </w:pPr>
      <w:r>
        <w:rPr>
          <w:rFonts w:ascii="Arial" w:cs="Arial" w:eastAsia="Arial" w:hAnsi="Arial"/>
          <w:sz w:val="20"/>
          <w:szCs w:val="20"/>
        </w:rPr>
        <w:t xml:space="preserve"/>
      </w:r>
    </w:p>
    <w:p>
      <w:pPr>
        <w:pBdr>
          <w:top w:val="single" w:color="1E7A4A" w:sz="2"/>
          <w:bottom w:val="single" w:color="1E7A4A" w:sz="2"/>
          <w:left w:val="thick" w:color="1E7A4A" w:sz="10"/>
          <w:right w:val="single" w:color="1E7A4A" w:sz="2"/>
        </w:pBdr>
        <w:shd w:fill="F0FAF4" w:val="clear"/>
        <w:spacing w:before="120" w:after="120"/>
      </w:pPr>
      <w:r>
        <w:rPr>
          <w:rFonts w:ascii="Arial" w:cs="Arial" w:eastAsia="Arial" w:hAnsi="Arial"/>
          <w:b/>
          <w:bCs/>
          <w:color w:val="1E7A4A"/>
          <w:sz w:val="19"/>
          <w:szCs w:val="19"/>
        </w:rPr>
        <w:t xml:space="preserve">→ 全条件未達。ペーパートレードから始めることが最優先。</w:t>
      </w:r>
    </w:p>
    <w:p>
      <w:r>
        <w:br w:type="page"/>
      </w:r>
    </w:p>
    <w:p>
      <w:pPr>
        <w:pStyle w:val="Heading1"/>
        <w:spacing w:before="400" w:after="200"/>
      </w:pPr>
      <w:r>
        <w:rPr>
          <w:rFonts w:ascii="Arial" w:cs="Arial" w:eastAsia="Arial" w:hAnsi="Arial"/>
          <w:b/>
          <w:bCs/>
          <w:color w:val="1F3864"/>
          <w:sz w:val="32"/>
          <w:szCs w:val="32"/>
        </w:rPr>
        <w:t xml:space="preserve">第5章　削除・無効化した機能（復活候補）</w:t>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GPT回答：無効化した機能の復活はあり得るが、そのまま戻すのは危険。OptunaでON/OFF探索させるのが有効。</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6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機能</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無効化した理由</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GPTの判断</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復活方法</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GDELTニュース感情スコア</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NewsAPI無料プランで過去データ取得不可</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有効な可能性あり</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GDELTで取得・Optunaで最適化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5レジームHMM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データ量不足で分類精度が低下</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条件探索で有効性を確認</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ON/OFFをOptunaで自動探索</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経済指標タイミング特徴量</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待機条件に変更したため特徴量として削除</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有効な可能性あり</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特徴量と待機条件の両方として復活</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5-1　ニュースと値動きの関係性学習（未実装・重要）</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現在の設計は相関関係しか学習していない。因果関係の学習は別途必要。</w:t>
      </w:r>
    </w:p>
    <w:p>
      <w:pPr>
        <w:spacing w:before="80" w:after="80"/>
      </w:pPr>
      <w:r>
        <w:rPr>
          <w:rFonts w:ascii="Arial" w:cs="Arial" w:eastAsia="Arial" w:hAnsi="Arial"/>
          <w:sz w:val="20"/>
          <w:szCs w:val="20"/>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学習の種類</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現状</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GPTの推奨</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ニュース感情スコア</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GDELT連携済み（精度未確認）</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カテゴリ分類+発表後リターン集計まで</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ニュースカテゴリ×値動き相関</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まずここから実装</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因果関係の学習（Claude API）</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相関学習の後で実装</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因果推論（DoWhy）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1ヶ月後以降に検討</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低</w:t>
            </w:r>
          </w:p>
        </w:tc>
      </w:tr>
    </w:tbl>
    <w:p>
      <w:r>
        <w:br w:type="page"/>
      </w:r>
    </w:p>
    <w:p>
      <w:pPr>
        <w:pStyle w:val="Heading1"/>
        <w:spacing w:before="400" w:after="200"/>
      </w:pPr>
      <w:r>
        <w:rPr>
          <w:rFonts w:ascii="Arial" w:cs="Arial" w:eastAsia="Arial" w:hAnsi="Arial"/>
          <w:b/>
          <w:bCs/>
          <w:color w:val="1F3864"/>
          <w:sz w:val="32"/>
          <w:szCs w:val="32"/>
        </w:rPr>
        <w:t xml:space="preserve">第6章　設計思想の進化（議論の記録）</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6-1　グラフの形は時代を超えるという発見</w:t>
      </w:r>
    </w:p>
    <w:p>
      <w:pPr>
        <w:spacing w:before="80" w:after="80"/>
      </w:pPr>
      <w:r>
        <w:rPr>
          <w:rFonts w:ascii="Arial" w:cs="Arial" w:eastAsia="Arial" w:hAnsi="Arial"/>
          <w:sz w:val="20"/>
          <w:szCs w:val="20"/>
        </w:rPr>
        <w:t xml:space="preserve">開発者の指摘：「グラフの形から短期的な学習はできない？長期的な盤面の読みと比べて時代による差は少なそう」</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この発想はテクニカル分析の本質を突いている。価格の動きは人間の心理が作るため、ローソク足パターン・サポート・レジスタンス・移動平均の位置関係は時代を超えて機能する。</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時代を超えるもの（形）</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時代で変わるもの（文脈）</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ローソク足パターン</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値動きの速さ（HFTの影響）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サポート・レジスタンス</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ボラティリティの大きさ</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移動平均の位置関係</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トレンドの持続期間</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ボリンジャーバンドの形状</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特定価格水準の意味</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RSI・MACDのパターン</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金利環境による相場構造</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6-2　条件の自動探索という発想（AutoML）</w:t>
      </w:r>
    </w:p>
    <w:p>
      <w:pPr>
        <w:spacing w:before="80" w:after="80"/>
      </w:pPr>
      <w:r>
        <w:rPr>
          <w:rFonts w:ascii="Arial" w:cs="Arial" w:eastAsia="Arial" w:hAnsi="Arial"/>
          <w:sz w:val="20"/>
          <w:szCs w:val="20"/>
        </w:rPr>
        <w:t xml:space="preserve">開発者の発想：「条件も自動で学習させれる？」「この条件は最適ではないって学習もできるのでは？」</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OptunaでON/OFFを探索することで、人間が決めた条件の有効性をAIが自動検証できる。</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GPT警告：探索空間を広げすぎるとPBOが悪化しやすい。Purged CVで厳密に評価すること。</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6-3　並列モデルによる条件検証</w:t>
      </w:r>
    </w:p>
    <w:p>
      <w:pPr>
        <w:spacing w:before="80" w:after="80"/>
      </w:pPr>
      <w:r>
        <w:rPr>
          <w:rFonts w:ascii="Arial" w:cs="Arial" w:eastAsia="Arial" w:hAnsi="Arial"/>
          <w:sz w:val="20"/>
          <w:szCs w:val="20"/>
        </w:rPr>
        <w:t xml:space="preserve">開発者の発想：「条件ありと条件なしの両方を同時学習して比較できれば、条件が最適でないことも学習できる」</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GPT回答：最良モデル自動選択より「見送り権」付きアンサンブルの方が安全。全モデルが一致したときだけ取引する設計が崩れにくい。</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6-4　複数時間足の学習</w:t>
      </w:r>
    </w:p>
    <w:p>
      <w:pPr>
        <w:spacing w:before="80" w:after="80"/>
      </w:pPr>
      <w:r>
        <w:rPr>
          <w:rFonts w:ascii="Arial" w:cs="Arial" w:eastAsia="Arial" w:hAnsi="Arial"/>
          <w:sz w:val="20"/>
          <w:szCs w:val="20"/>
        </w:rPr>
        <w:t xml:space="preserve">開発者の指摘：「時間間隔の足のそれぞれの学習も行うべき」</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時間足</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GPTの推奨</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データ期間</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1時間足</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短期予測の主力（メイン）</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主予測に使用</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直近2年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4時間足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中期パターン検出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フィルターとして使用</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直近2年から集計</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日足</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長期トレンドフラグ</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フィルターとして使用</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直近10年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超長期環境把握</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フィルターとして使用</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直近20〜30年</w:t>
            </w:r>
          </w:p>
        </w:tc>
      </w:tr>
    </w:tbl>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GPT推奨：上位足はフィルター・1時間足を主予測に分けると崩れにくい設計になる。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6-5　相関関係と因果関係の学習</w:t>
      </w:r>
    </w:p>
    <w:p>
      <w:pPr>
        <w:spacing w:before="80" w:after="80"/>
      </w:pPr>
      <w:r>
        <w:rPr>
          <w:rFonts w:ascii="Arial" w:cs="Arial" w:eastAsia="Arial" w:hAnsi="Arial"/>
          <w:sz w:val="20"/>
          <w:szCs w:val="20"/>
        </w:rPr>
        <w:t xml:space="preserve">開発者の指摘：「過去のニュースと値動きの相関関係も調べるべき。値動きがなぜ起きたのかという因果関係を同時に学習させると効率がよさそう。今のところ相関関係しか学習できないのでは？」</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種別</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現状</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GPT推奨</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相関関係</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統計的に一緒に起きているパターン</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学習済み</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まずカテゴリ+発表後リターン集計</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因果関係（軽量）</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APIで原因→予測効果を抽出</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相関学習後に実装</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因果推論（統計）</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DoWhyで厳密な因果を測定</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1ヶ月後以降</w:t>
            </w:r>
          </w:p>
        </w:tc>
      </w:tr>
    </w:tbl>
    <w:p>
      <w:pPr>
        <w:spacing w:before="80" w:after="80"/>
      </w:pPr>
      <w:r>
        <w:rPr>
          <w:rFonts w:ascii="Arial" w:cs="Arial" w:eastAsia="Arial" w:hAnsi="Arial"/>
          <w:sz w:val="20"/>
          <w:szCs w:val="20"/>
        </w:rPr>
        <w:t xml:space="preserve"/>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因果推論を先に重くやりすぎない。まず相関→カテゴリ分類の順で進める。</w:t>
      </w:r>
    </w:p>
    <w:p>
      <w:r>
        <w:br w:type="page"/>
      </w:r>
    </w:p>
    <w:p>
      <w:pPr>
        <w:pStyle w:val="Heading1"/>
        <w:spacing w:before="400" w:after="200"/>
      </w:pPr>
      <w:r>
        <w:rPr>
          <w:rFonts w:ascii="Arial" w:cs="Arial" w:eastAsia="Arial" w:hAnsi="Arial"/>
          <w:b/>
          <w:bCs/>
          <w:color w:val="1F3864"/>
          <w:sz w:val="32"/>
          <w:szCs w:val="32"/>
        </w:rPr>
        <w:t xml:space="preserve">第7章　次に実装する機能（優先順位付き）</w:t>
      </w:r>
    </w:p>
    <w:p>
      <w:pPr>
        <w:spacing w:before="80" w:after="8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1400"/>
        <w:gridCol w:w="2100"/>
      </w:tblGrid>
      <w:tr>
        <w:trPr>
          <w:tblHeader/>
        </w:trPr>
        <w:tc>
          <w:tcPr>
            <w:tcW w:type="dxa" w:w="7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c>
          <w:tcPr>
            <w:tcW w:type="dxa" w:w="2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機能</w:t>
            </w:r>
          </w:p>
        </w:tc>
        <w:tc>
          <w:tcPr>
            <w:tcW w:type="dxa" w:w="2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ファイル</w:t>
            </w:r>
          </w:p>
        </w:tc>
        <w:tc>
          <w:tcPr>
            <w:tcW w:type="dxa" w:w="1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期待効果</w:t>
            </w:r>
          </w:p>
        </w:tc>
        <w:tc>
          <w:tcPr>
            <w:tcW w:type="dxa" w:w="21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GPT評価</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プロフィットファクター・MDD・Sharpe計算</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14_main_system.py修正</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評価指標の正確化</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必須</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ペーパートレード開始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OANDAデモ連携</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実運用基準の計測開始</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最優先</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ローソク足パターン特徴量</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精度+1〜3%</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有効</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マルチ時間足特徴量（フィルター）</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崩れにくい設計</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有効</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ニュースカテゴリ×発表後リターン相関</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19_causal_features.py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精度+1〜2%</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段階的に実装</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条件ON/OFF自動探索</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17_auto_condition_search.py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人間の思い込みを排除</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探索空間に注意</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見送り権付きアンサンブル</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18_parallel_models.py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安定性向上</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自動選択より安全</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イベント駆動型再学習</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03_scheduler.py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過学習防止</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週1回＋イベント時</w:t>
            </w:r>
          </w:p>
        </w:tc>
      </w:tr>
    </w:tbl>
    <w:p>
      <w:r>
        <w:br w:type="page"/>
      </w:r>
    </w:p>
    <w:p>
      <w:pPr>
        <w:pStyle w:val="Heading1"/>
        <w:spacing w:before="400" w:after="200"/>
      </w:pPr>
      <w:r>
        <w:rPr>
          <w:rFonts w:ascii="Arial" w:cs="Arial" w:eastAsia="Arial" w:hAnsi="Arial"/>
          <w:b/>
          <w:bCs/>
          <w:color w:val="1F3864"/>
          <w:sz w:val="32"/>
          <w:szCs w:val="32"/>
        </w:rPr>
        <w:t xml:space="preserve">第8章　コンテンツ収益化ロードマップ</w:t>
      </w:r>
    </w:p>
    <w:p>
      <w:pPr>
        <w:spacing w:before="80" w:after="80"/>
      </w:pPr>
      <w:r>
        <w:rPr>
          <w:rFonts w:ascii="Arial" w:cs="Arial" w:eastAsia="Arial" w:hAnsi="Arial"/>
          <w:sz w:val="20"/>
          <w:szCs w:val="20"/>
        </w:rPr>
        <w:t xml:space="preserve">GPT指摘：「販売導線の章がまだ薄い。どの段階から何を売るかの表が必要。」</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8-1　段階別コンテンツ戦略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2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段階</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時期</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コンテンツ内容</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販売形式</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期待収益</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今すぐ</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1</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開発開始記録・設計思想・なぜ作るか</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無料記事（集客）</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¥0（認知獲得）</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1完了後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データ取得・可視化・HMMの実装記録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有料note ¥980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¥5,000〜20,000</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Phase 2完了後</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2〜3</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検証設計（Purged CV・Walk-Forward）の実装</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有料note ¥1,980</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¥10,000〜30,000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Optuna完了後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自動最適化システムの設計書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有料マガジン ¥2,980/月</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¥20,000〜60,000</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ペーパートレード開始後</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4〜6</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週次レポート（AIの判断と結果）</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Substack有料 $15/月</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¥30,000〜100,000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実運用移行後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実際の損益記録・改善の記録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高額コンテンツ検討</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拡大期</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8-2　媒体別の役割</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媒体</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自動化</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更新頻度</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X（Twitter）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集客・認知拡大</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半自動（手動確認後投稿）</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メイン収益①・有料記事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半自動（下書き自動生成）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週1回</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Substack</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メイン収益②・週次レポート</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半自動（下書き自動生成）</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週1回</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WordPress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SEO・長期資産</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自動（REST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週2〜3回</w:t>
            </w:r>
          </w:p>
        </w:tc>
      </w:tr>
    </w:tbl>
    <w:p>
      <w:pPr>
        <w:spacing w:before="80" w:after="80"/>
      </w:pPr>
      <w:r>
        <w:rPr>
          <w:rFonts w:ascii="Arial" w:cs="Arial" w:eastAsia="Arial" w:hAnsi="Arial"/>
          <w:sz w:val="20"/>
          <w:szCs w:val="20"/>
        </w:rPr>
        <w:t xml:space="preserve"/>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全媒体で最初の3〜6ヶ月は人間が内容を確認してから投稿。金融コンテンツの誤表現は信用を大きく損なう。</w:t>
      </w:r>
    </w:p>
    <w:p>
      <w:r>
        <w:br w:type="page"/>
      </w:r>
    </w:p>
    <w:p>
      <w:pPr>
        <w:pStyle w:val="Heading1"/>
        <w:spacing w:before="400" w:after="200"/>
      </w:pPr>
      <w:r>
        <w:rPr>
          <w:rFonts w:ascii="Arial" w:cs="Arial" w:eastAsia="Arial" w:hAnsi="Arial"/>
          <w:b/>
          <w:bCs/>
          <w:color w:val="1F3864"/>
          <w:sz w:val="32"/>
          <w:szCs w:val="32"/>
        </w:rPr>
        <w:t xml:space="preserve">第9章　再学習頻度の最終設計</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議論の結論：時間ベースではなくイベント駆動型が最適。週1回の定期再学習＋イベント発生時の臨時再学習。</w:t>
      </w:r>
    </w:p>
    <w:p>
      <w:pPr>
        <w:spacing w:before="80" w:after="8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スケジュール</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理由</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 00:00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データ取得（1時間足・日足・金利）</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常に最新データが必要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毎週月曜 00:30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モデル再学習</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週次で最低限の鮮度を保証</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毎月第1月曜 02:00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Optuna最適化</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月次サイクルを反映・重みも再最適化</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毎週月曜 03:00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記事生成・下書き保存</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コンテンツ収益化</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 01:30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X投稿文生成</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毎日の発信</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イベント発生時</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臨時再学習（24時間に1回まで）</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相場変化への即時対応</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9-1　臨時再学習の発動条件</w:t>
      </w:r>
    </w:p>
    <w:p>
      <w:pPr>
        <w:pStyle w:val="ListParagraph"/>
        <w:numPr>
          <w:ilvl w:val="0"/>
          <w:numId w:val="2"/>
        </w:numPr>
        <w:spacing w:before="40" w:after="40"/>
      </w:pPr>
      <w:r>
        <w:rPr>
          <w:rFonts w:ascii="Arial" w:cs="Arial" w:eastAsia="Arial" w:hAnsi="Arial"/>
          <w:sz w:val="20"/>
          <w:szCs w:val="20"/>
        </w:rPr>
        <w:t xml:space="preserve">直近100件の正解率 &lt; 48%（精度劣化）</w:t>
      </w:r>
    </w:p>
    <w:p>
      <w:pPr>
        <w:pStyle w:val="ListParagraph"/>
        <w:numPr>
          <w:ilvl w:val="0"/>
          <w:numId w:val="2"/>
        </w:numPr>
        <w:spacing w:before="40" w:after="40"/>
      </w:pPr>
      <w:r>
        <w:rPr>
          <w:rFonts w:ascii="Arial" w:cs="Arial" w:eastAsia="Arial" w:hAnsi="Arial"/>
          <w:sz w:val="20"/>
          <w:szCs w:val="20"/>
        </w:rPr>
        <w:t xml:space="preserve">直近24hボラティリティ &gt; 過去30日平均の2倍（相場急変）</w:t>
      </w:r>
    </w:p>
    <w:p>
      <w:pPr>
        <w:pStyle w:val="ListParagraph"/>
        <w:numPr>
          <w:ilvl w:val="0"/>
          <w:numId w:val="2"/>
        </w:numPr>
        <w:spacing w:before="40" w:after="40"/>
      </w:pPr>
      <w:r>
        <w:rPr>
          <w:rFonts w:ascii="Arial" w:cs="Arial" w:eastAsia="Arial" w:hAnsi="Arial"/>
          <w:sz w:val="20"/>
          <w:szCs w:val="20"/>
        </w:rPr>
        <w:t xml:space="preserve">FOMC・雇用統計・日銀会合の翌朝（構造変化の可能性）</w:t>
      </w:r>
    </w:p>
    <w:p>
      <w:pPr>
        <w:pStyle w:val="ListParagraph"/>
        <w:numPr>
          <w:ilvl w:val="0"/>
          <w:numId w:val="2"/>
        </w:numPr>
        <w:spacing w:before="40" w:after="40"/>
      </w:pPr>
      <w:r>
        <w:rPr>
          <w:rFonts w:ascii="Arial" w:cs="Arial" w:eastAsia="Arial" w:hAnsi="Arial"/>
          <w:sz w:val="20"/>
          <w:szCs w:val="20"/>
        </w:rPr>
        <w:t xml:space="preserve">レジームが1時間に3回以上変化（相場不安定）</w:t>
      </w:r>
    </w:p>
    <w:p>
      <w:r>
        <w:br w:type="page"/>
      </w:r>
    </w:p>
    <w:p>
      <w:pPr>
        <w:pStyle w:val="Heading1"/>
        <w:spacing w:before="400" w:after="200"/>
      </w:pPr>
      <w:r>
        <w:rPr>
          <w:rFonts w:ascii="Arial" w:cs="Arial" w:eastAsia="Arial" w:hAnsi="Arial"/>
          <w:b/>
          <w:bCs/>
          <w:color w:val="1F3864"/>
          <w:sz w:val="32"/>
          <w:szCs w:val="32"/>
        </w:rPr>
        <w:t xml:space="preserve">第10章　GPTレビュー×3回の総括</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第1回レビュー（主な指摘）</w:t>
      </w:r>
    </w:p>
    <w:p>
      <w:pPr>
        <w:pStyle w:val="ListParagraph"/>
        <w:numPr>
          <w:ilvl w:val="0"/>
          <w:numId w:val="2"/>
        </w:numPr>
        <w:spacing w:before="40" w:after="40"/>
      </w:pPr>
      <w:r>
        <w:rPr>
          <w:rFonts w:ascii="Arial" w:cs="Arial" w:eastAsia="Arial" w:hAnsi="Arial"/>
          <w:sz w:val="20"/>
          <w:szCs w:val="20"/>
        </w:rPr>
        <w:t xml:space="preserve">設計が盛り込みすぎ → 5層アーキテクチャに整理して対応済み</w:t>
      </w:r>
    </w:p>
    <w:p>
      <w:pPr>
        <w:pStyle w:val="ListParagraph"/>
        <w:numPr>
          <w:ilvl w:val="0"/>
          <w:numId w:val="2"/>
        </w:numPr>
        <w:spacing w:before="40" w:after="40"/>
      </w:pPr>
      <w:r>
        <w:rPr>
          <w:rFonts w:ascii="Arial" w:cs="Arial" w:eastAsia="Arial" w:hAnsi="Arial"/>
          <w:sz w:val="20"/>
          <w:szCs w:val="20"/>
        </w:rPr>
        <w:t xml:space="preserve">データリーク・過学習管理が最重要 → Purged CV・PBO・DSRを実装</w:t>
      </w:r>
    </w:p>
    <w:p>
      <w:pPr>
        <w:pStyle w:val="ListParagraph"/>
        <w:numPr>
          <w:ilvl w:val="0"/>
          <w:numId w:val="2"/>
        </w:numPr>
        <w:spacing w:before="40" w:after="40"/>
      </w:pPr>
      <w:r>
        <w:rPr>
          <w:rFonts w:ascii="Arial" w:cs="Arial" w:eastAsia="Arial" w:hAnsi="Arial"/>
          <w:sz w:val="20"/>
          <w:szCs w:val="20"/>
        </w:rPr>
        <w:t xml:space="preserve">執行コスト・スリッページの明示的モデリングが必須 → 実装済み</w:t>
      </w:r>
    </w:p>
    <w:p>
      <w:pPr>
        <w:pStyle w:val="ListParagraph"/>
        <w:numPr>
          <w:ilvl w:val="0"/>
          <w:numId w:val="2"/>
        </w:numPr>
        <w:spacing w:before="40" w:after="40"/>
      </w:pPr>
      <w:r>
        <w:rPr>
          <w:rFonts w:ascii="Arial" w:cs="Arial" w:eastAsia="Arial" w:hAnsi="Arial"/>
          <w:sz w:val="20"/>
          <w:szCs w:val="20"/>
        </w:rPr>
        <w:t xml:space="preserve">X APIの従量課金化 → 半自動に変更済み</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第2回レビュー（主な指摘）</w:t>
      </w:r>
    </w:p>
    <w:p>
      <w:pPr>
        <w:pStyle w:val="ListParagraph"/>
        <w:numPr>
          <w:ilvl w:val="0"/>
          <w:numId w:val="2"/>
        </w:numPr>
        <w:spacing w:before="40" w:after="40"/>
      </w:pPr>
      <w:r>
        <w:rPr>
          <w:rFonts w:ascii="Arial" w:cs="Arial" w:eastAsia="Arial" w:hAnsi="Arial"/>
          <w:sz w:val="20"/>
          <w:szCs w:val="20"/>
        </w:rPr>
        <w:t xml:space="preserve">MARL・HRLは最初には不要 → Phase 6以降に延期</w:t>
      </w:r>
    </w:p>
    <w:p>
      <w:pPr>
        <w:pStyle w:val="ListParagraph"/>
        <w:numPr>
          <w:ilvl w:val="0"/>
          <w:numId w:val="2"/>
        </w:numPr>
        <w:spacing w:before="40" w:after="40"/>
      </w:pPr>
      <w:r>
        <w:rPr>
          <w:rFonts w:ascii="Arial" w:cs="Arial" w:eastAsia="Arial" w:hAnsi="Arial"/>
          <w:sz w:val="20"/>
          <w:szCs w:val="20"/>
        </w:rPr>
        <w:t xml:space="preserve">「モデルを増やす前に検証・執行・コスト・停止条件を増やす」が本質</w:t>
      </w:r>
    </w:p>
    <w:p>
      <w:pPr>
        <w:pStyle w:val="ListParagraph"/>
        <w:numPr>
          <w:ilvl w:val="0"/>
          <w:numId w:val="2"/>
        </w:numPr>
        <w:spacing w:before="40" w:after="40"/>
      </w:pPr>
      <w:r>
        <w:rPr>
          <w:rFonts w:ascii="Arial" w:cs="Arial" w:eastAsia="Arial" w:hAnsi="Arial"/>
          <w:sz w:val="20"/>
          <w:szCs w:val="20"/>
        </w:rPr>
        <w:t xml:space="preserve">Google Trendsは取得不安定 → 削除</w:t>
      </w:r>
    </w:p>
    <w:p>
      <w:pPr>
        <w:pStyle w:val="ListParagraph"/>
        <w:numPr>
          <w:ilvl w:val="0"/>
          <w:numId w:val="2"/>
        </w:numPr>
        <w:spacing w:before="40" w:after="40"/>
      </w:pPr>
      <w:r>
        <w:rPr>
          <w:rFonts w:ascii="Arial" w:cs="Arial" w:eastAsia="Arial" w:hAnsi="Arial"/>
          <w:sz w:val="20"/>
          <w:szCs w:val="20"/>
        </w:rPr>
        <w:t xml:space="preserve">収益シミュレーションが楽観的すぎ → 3段階（ベア・中央・ブル）に修正</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第3回レビュー（主な指摘・今回）</w:t>
      </w:r>
    </w:p>
    <w:p>
      <w:pPr>
        <w:pStyle w:val="ListParagraph"/>
        <w:numPr>
          <w:ilvl w:val="0"/>
          <w:numId w:val="2"/>
        </w:numPr>
        <w:spacing w:before="40" w:after="40"/>
      </w:pPr>
      <w:r>
        <w:rPr>
          <w:rFonts w:ascii="Arial" w:cs="Arial" w:eastAsia="Arial" w:hAnsi="Arial"/>
          <w:sz w:val="20"/>
          <w:szCs w:val="20"/>
        </w:rPr>
        <w:t xml:space="preserve">PBO 99.9%は過学習の危険信号 → 第3章で明記・本番移行基準を追加</w:t>
      </w:r>
    </w:p>
    <w:p>
      <w:pPr>
        <w:pStyle w:val="ListParagraph"/>
        <w:numPr>
          <w:ilvl w:val="0"/>
          <w:numId w:val="2"/>
        </w:numPr>
        <w:spacing w:before="40" w:after="40"/>
      </w:pPr>
      <w:r>
        <w:rPr>
          <w:rFonts w:ascii="Arial" w:cs="Arial" w:eastAsia="Arial" w:hAnsi="Arial"/>
          <w:sz w:val="20"/>
          <w:szCs w:val="20"/>
        </w:rPr>
        <w:t xml:space="preserve">正解率中心の評価は危険 → PF・MDD・Sharpe・期待値を主指標に変更</w:t>
      </w:r>
    </w:p>
    <w:p>
      <w:pPr>
        <w:pStyle w:val="ListParagraph"/>
        <w:numPr>
          <w:ilvl w:val="0"/>
          <w:numId w:val="2"/>
        </w:numPr>
        <w:spacing w:before="40" w:after="40"/>
      </w:pPr>
      <w:r>
        <w:rPr>
          <w:rFonts w:ascii="Arial" w:cs="Arial" w:eastAsia="Arial" w:hAnsi="Arial"/>
          <w:sz w:val="20"/>
          <w:szCs w:val="20"/>
        </w:rPr>
        <w:t xml:space="preserve">02_auto_post.pyは「完全自動」ではなく「半自動」と明記 → 修正済み</w:t>
      </w:r>
    </w:p>
    <w:p>
      <w:pPr>
        <w:pStyle w:val="ListParagraph"/>
        <w:numPr>
          <w:ilvl w:val="0"/>
          <w:numId w:val="2"/>
        </w:numPr>
        <w:spacing w:before="40" w:after="40"/>
      </w:pPr>
      <w:r>
        <w:rPr>
          <w:rFonts w:ascii="Arial" w:cs="Arial" w:eastAsia="Arial" w:hAnsi="Arial"/>
          <w:sz w:val="20"/>
          <w:szCs w:val="20"/>
        </w:rPr>
        <w:t xml:space="preserve">ペーパートレードの基準が必要 → 第4章として新設</w:t>
      </w:r>
    </w:p>
    <w:p>
      <w:pPr>
        <w:pStyle w:val="ListParagraph"/>
        <w:numPr>
          <w:ilvl w:val="0"/>
          <w:numId w:val="2"/>
        </w:numPr>
        <w:spacing w:before="40" w:after="40"/>
      </w:pPr>
      <w:r>
        <w:rPr>
          <w:rFonts w:ascii="Arial" w:cs="Arial" w:eastAsia="Arial" w:hAnsi="Arial"/>
          <w:sz w:val="20"/>
          <w:szCs w:val="20"/>
        </w:rPr>
        <w:t xml:space="preserve">コンテンツ販売導線が薄い → 第8章として新設</w:t>
      </w:r>
    </w:p>
    <w:p>
      <w:pPr>
        <w:pStyle w:val="ListParagraph"/>
        <w:numPr>
          <w:ilvl w:val="0"/>
          <w:numId w:val="2"/>
        </w:numPr>
        <w:spacing w:before="40" w:after="40"/>
      </w:pPr>
      <w:r>
        <w:rPr>
          <w:rFonts w:ascii="Arial" w:cs="Arial" w:eastAsia="Arial" w:hAnsi="Arial"/>
          <w:sz w:val="20"/>
          <w:szCs w:val="20"/>
        </w:rPr>
        <w:t xml:space="preserve">マルチ時間足は上位足をフィルター・1時間足を主予測に分ける</w:t>
      </w:r>
    </w:p>
    <w:p>
      <w:pPr>
        <w:pStyle w:val="ListParagraph"/>
        <w:numPr>
          <w:ilvl w:val="0"/>
          <w:numId w:val="2"/>
        </w:numPr>
        <w:spacing w:before="40" w:after="40"/>
      </w:pPr>
      <w:r>
        <w:rPr>
          <w:rFonts w:ascii="Arial" w:cs="Arial" w:eastAsia="Arial" w:hAnsi="Arial"/>
          <w:sz w:val="20"/>
          <w:szCs w:val="20"/>
        </w:rPr>
        <w:t xml:space="preserve">並列モデルは「見送り権」付きアンサンブルが安全</w:t>
      </w:r>
    </w:p>
    <w:p>
      <w:pPr>
        <w:pStyle w:val="ListParagraph"/>
        <w:numPr>
          <w:ilvl w:val="0"/>
          <w:numId w:val="2"/>
        </w:numPr>
        <w:spacing w:before="40" w:after="40"/>
      </w:pPr>
      <w:r>
        <w:rPr>
          <w:rFonts w:ascii="Arial" w:cs="Arial" w:eastAsia="Arial" w:hAnsi="Arial"/>
          <w:sz w:val="20"/>
          <w:szCs w:val="20"/>
        </w:rPr>
        <w:t xml:space="preserve">因果推論より先に相関+カテゴリ分類を実装する</w:t>
      </w:r>
    </w:p>
    <w:p>
      <w:pPr>
        <w:spacing w:before="80" w:after="80"/>
      </w:pPr>
      <w:r>
        <w:rPr>
          <w:rFonts w:ascii="Arial" w:cs="Arial" w:eastAsia="Arial" w:hAnsi="Arial"/>
          <w:sz w:val="20"/>
          <w:szCs w:val="20"/>
        </w:rPr>
        <w:t xml:space="preserve"/>
      </w:r>
    </w:p>
    <w:p>
      <w:pPr>
        <w:pBdr>
          <w:bottom w:val="single" w:color="CCCCCC" w:sz="4" w:space="1"/>
        </w:pBdr>
        <w:spacing w:before="200" w:after="200"/>
      </w:pPr>
    </w:p>
    <w:p>
      <w:pPr>
        <w:spacing w:before="240" w:after="0"/>
        <w:jc w:val="center"/>
      </w:pPr>
      <w:r>
        <w:rPr>
          <w:rFonts w:ascii="Arial" w:cs="Arial" w:eastAsia="Arial" w:hAnsi="Arial"/>
          <w:i/>
          <w:iCs/>
          <w:color w:val="888888"/>
          <w:sz w:val="18"/>
          <w:szCs w:val="18"/>
        </w:rPr>
        <w:t xml:space="preserve">本ドキュメントはGPTレビュー×3回を反映した最終版 ／ Version 6.0 ／ 2026年3月16日</w:t>
      </w:r>
    </w:p>
    <w:p>
      <w:r>
        <w:br w:type="page"/>
      </w:r>
    </w:p>
    <w:p>
      <w:pPr>
        <w:pStyle w:val="Heading1"/>
      </w:pPr>
      <w:r>
        <w:t>第11章　暗号通貨AI予測モデル（2026年3月25日追加）</w:t>
      </w:r>
    </w:p>
    <w:p>
      <w:r>
        <w:t>本章では、FX AIシステムの技術を応用して構築した暗号通貨（BTC/USDT）予測モデルの設計・評価結果を記録する。</w:t>
      </w:r>
    </w:p>
    <w:p>
      <w:pPr>
        <w:pStyle w:val="Heading2"/>
      </w:pPr>
      <w:r>
        <w:t>11-1　モデルアーキテクチャ</w:t>
      </w:r>
    </w:p>
    <w:p>
      <w:r>
        <w:t>ハイブリッドアンサンブル方式（4モデル + Meta-Ensemble）：</w:t>
      </w:r>
    </w:p>
    <w:p>
      <w:pPr>
        <w:pStyle w:val="ListParagraph"/>
      </w:pPr>
      <w:r>
        <w:t>LightGBM：カスタム利益重み付き損失関数</w:t>
      </w:r>
    </w:p>
    <w:p>
      <w:pPr>
        <w:pStyle w:val="ListParagraph"/>
      </w:pPr>
      <w:r>
        <w:t>XGBoost：強い正則化（L1=0.5, L2=2.0）</w:t>
      </w:r>
    </w:p>
    <w:p>
      <w:pPr>
        <w:pStyle w:val="ListParagraph"/>
      </w:pPr>
      <w:r>
        <w:t>BiLSTM-Attention：168h系列認識（dropout=0.5）</w:t>
      </w:r>
    </w:p>
    <w:p>
      <w:pPr>
        <w:pStyle w:val="ListParagraph"/>
      </w:pPr>
      <w:r>
        <w:t>Simplified TFT（dropout=0.4）</w:t>
      </w:r>
    </w:p>
    <w:p>
      <w:pPr>
        <w:pStyle w:val="ListParagraph"/>
      </w:pPr>
      <w:r>
        <w:t>Meta-Ensemble：LogisticRegression stacking</w:t>
      </w:r>
    </w:p>
    <w:p>
      <w:pPr>
        <w:pStyle w:val="Heading2"/>
      </w:pPr>
      <w:r>
        <w:t>11-2　データと特徴量</w:t>
      </w:r>
    </w:p>
    <w:p>
      <w:r>
        <w:t>BTC/USDT 1h足（2024-03 ~ 2026-03、17,520本）。52特徴量。Dead-zoneラベル。</w:t>
      </w:r>
    </w:p>
    <w:p>
      <w:pPr>
        <w:pStyle w:val="Heading2"/>
      </w:pPr>
      <w:r>
        <w:t>11-3　Walk-Forward検証（5フォールド平均）</w:t>
      </w:r>
    </w:p>
    <w:p>
      <w:r>
        <w:t>Accuracy=81.85%, Win Rate=83.26%, MaxDD=4.73%, Return=201%（5フォールド平均）</w:t>
      </w:r>
    </w:p>
    <w:p>
      <w:r>
        <w:t>Fold 1: acc=80.25% win=80.77% maxDD=3.4% return=102% trades=81</w:t>
      </w:r>
    </w:p>
    <w:p>
      <w:r>
        <w:t>Fold 2: acc=92.42% win=92.31% maxDD=2.6% return=64% trades=66</w:t>
      </w:r>
    </w:p>
    <w:p>
      <w:r>
        <w:t>Fold 3: acc=79.22% win=81.93% maxDD=6.9% return=152% trades=255</w:t>
      </w:r>
    </w:p>
    <w:p>
      <w:r>
        <w:t>Fold 4: acc=75.69% win=79.39% maxDD=6.8% return=307% trades=181</w:t>
      </w:r>
    </w:p>
    <w:p>
      <w:r>
        <w:t>Fold 5: acc=81.69% win=81.90% maxDD=4.0% return=382% trades=213</w:t>
      </w:r>
    </w:p>
    <w:p>
      <w:pPr>
        <w:pStyle w:val="Heading2"/>
      </w:pPr>
      <w:r>
        <w:t>11-4　修正後ホールドアウト評価（ポートフォリオベースSharpe）</w:t>
      </w:r>
    </w:p>
    <w:p>
      <w:r>
        <w:t>全バーベースSharpe計算。Buy&amp;Holdとの比較：</w:t>
      </w:r>
    </w:p>
    <w:p>
      <w:r>
        <w:t>Model: Sharpe=2.17, PF=1.17, MaxDD=29.7%, WinRate=61.0%, Return=145%</w:t>
      </w:r>
    </w:p>
    <w:p>
      <w:r>
        <w:t>Buy&amp;Hold: Sharpe=1.94, PF=1.14, MaxDD=37.8%, WinRate=61.0%, Return=129%</w:t>
      </w:r>
    </w:p>
    <w:p>
      <w:r>
        <w:t>Random: Sharpe=-4.76, PF=0.68, MaxDD=91.4%, WinRate=51.1%, Return=-90%</w:t>
      </w:r>
    </w:p>
    <w:p>
      <w:r>
        <w:t>結論：モデルはBuy&amp;Holdに対してSharpe +0.23、MaxDD -8.1%の改善。</w:t>
      </w:r>
    </w:p>
    <w:p>
      <w:pPr>
        <w:pStyle w:val="Heading2"/>
      </w:pPr>
      <w:r>
        <w:t>11-5　信頼度閾値の最適化</w:t>
      </w:r>
    </w:p>
    <w:p>
      <w:r>
        <w:t>閾値0.75が最適：Sharpe=4.11, PF=1.42, MaxDD=22.4%, WinRate=64.1%。CONFIDENCE_THRESHOLD 0.70→0.75に更新。</w:t>
      </w:r>
    </w:p>
    <w:p>
      <w:pPr>
        <w:pStyle w:val="Heading2"/>
      </w:pPr>
      <w:r>
        <w:t>11-6　改善履歴（9項目）</w:t>
      </w:r>
    </w:p>
    <w:p>
      <w:pPr>
        <w:pStyle w:val="ListParagraph"/>
      </w:pPr>
      <w:r>
        <w:t>1. LSTM/TFT dropout強化</w:t>
      </w:r>
    </w:p>
    <w:p>
      <w:pPr>
        <w:pStyle w:val="ListParagraph"/>
      </w:pPr>
      <w:r>
        <w:t>2. purge_gap拡大（リーク防止）</w:t>
      </w:r>
    </w:p>
    <w:p>
      <w:pPr>
        <w:pStyle w:val="ListParagraph"/>
      </w:pPr>
      <w:r>
        <w:t>3. Fear&amp;Greed Index統合</w:t>
      </w:r>
    </w:p>
    <w:p>
      <w:pPr>
        <w:pStyle w:val="ListParagraph"/>
      </w:pPr>
      <w:r>
        <w:t>4. Funding Rate統合+24hMA</w:t>
      </w:r>
    </w:p>
    <w:p>
      <w:pPr>
        <w:pStyle w:val="ListParagraph"/>
      </w:pPr>
      <w:r>
        <w:t>5. ETH相関特徴量</w:t>
      </w:r>
    </w:p>
    <w:p>
      <w:pPr>
        <w:pStyle w:val="ListParagraph"/>
      </w:pPr>
      <w:r>
        <w:t>6. カスタム利益重み損失関数</w:t>
      </w:r>
    </w:p>
    <w:p>
      <w:pPr>
        <w:pStyle w:val="ListParagraph"/>
      </w:pPr>
      <w:r>
        <w:t>7. Sharpe計算修正</w:t>
      </w:r>
    </w:p>
    <w:p>
      <w:pPr>
        <w:pStyle w:val="ListParagraph"/>
      </w:pPr>
      <w:r>
        <w:t>8. Profit Factor追加</w:t>
      </w:r>
    </w:p>
    <w:p>
      <w:pPr>
        <w:pStyle w:val="ListParagraph"/>
      </w:pPr>
      <w:r>
        <w:t>9. 閾値最適化 0.70→0.75</w:t>
      </w:r>
    </w:p>
    <w:p>
      <w:pPr>
        <w:pStyle w:val="Heading2"/>
      </w:pPr>
      <w:r>
        <w:t>11-7　課題と次のステップ</w:t>
      </w:r>
    </w:p>
    <w:p>
      <w:pPr>
        <w:pStyle w:val="ListParagraph"/>
      </w:pPr>
      <w:r>
        <w:t>上昇相場のみのテスト→下落相場検証が必要</w:t>
      </w:r>
    </w:p>
    <w:p>
      <w:pPr>
        <w:pStyle w:val="ListParagraph"/>
      </w:pPr>
      <w:r>
        <w:t>LSTM/TFTの貢献が限定的</w:t>
      </w:r>
    </w:p>
    <w:p>
      <w:pPr>
        <w:pStyle w:val="ListParagraph"/>
      </w:pPr>
      <w:r>
        <w:t>ペーパートレード未実施（最優先）</w:t>
      </w:r>
    </w:p>
    <w:p>
      <w:pPr>
        <w:pStyle w:val="ListParagraph"/>
      </w:pPr>
      <w:r>
        <w:t>次：ペーパートレード→下落相場検証→PBO再計算→3ヶ月200トレード実績</w:t>
      </w:r>
    </w:p>
    <w:p>
      <w:r>
        <w:t>Claude（Anthropic, Opus 4.6）により2026年3月25日に追記・更新。Version 7.1。</w:t>
      </w:r>
    </w:p>
    <w:p>
      <w:pPr>
        <w:pStyle w:val="Heading2"/>
      </w:pPr>
      <w:r>
        <w:rPr>
          <w:b/>
        </w:rPr>
        <w:t>11-8　Isotonic Calibration導入（v2.1）</w:t>
      </w:r>
    </w:p>
    <w:p>
      <w:r>
        <w:t>問題：モデルがUP方向のみ予測（2024-2026のBTC上昇トレンドを学習）。Isotonic Calibrationを導入して予測値を校正。</w:t>
      </w:r>
    </w:p>
    <w:p>
      <w:r>
        <w:t>Calibrator入力範囲: [0.177, 0.831]。BUY/SELL両方向の予測が可能に。</w:t>
      </w:r>
    </w:p>
    <w:p>
      <w:r>
        <w:rPr>
          <w:b/>
        </w:rPr>
        <w:t>校正後ホールドアウト評価（最終20%、ポートフォリオベースSharpe）：</w:t>
      </w:r>
    </w:p>
    <w:p>
      <w:r>
        <w:t>Model: Sharpe=6.54, PF=1.59, MaxDD=20.2%, WinRate=63.9%, Return=+2651%</w:t>
      </w:r>
    </w:p>
    <w:p>
      <w:r>
        <w:t>Buy&amp;Hold: Sharpe=-2.34, MaxDD=89.7%, Return=-81.6%</w:t>
      </w:r>
    </w:p>
    <w:p>
      <w:r>
        <w:t>注意：ホールドアウト期間は下落相場を含む。モデルは正しくSELLシグナルを出し大幅に上回った。</w:t>
      </w:r>
    </w:p>
    <w:p>
      <w:pPr>
        <w:pStyle w:val="Heading2"/>
      </w:pPr>
      <w:r>
        <w:rPr>
          <w:b/>
        </w:rPr>
        <w:t>11-9　ペーパートレード基盤構築</w:t>
      </w:r>
    </w:p>
    <w:p>
      <w:r>
        <w:t>paper_trade.py を新規作成。Binance公開APIからリアルタイムデータ取得、CSV自動記録。</w:t>
      </w:r>
    </w:p>
    <w:p>
      <w:pPr>
        <w:pStyle w:val="ListParagraph"/>
      </w:pPr>
      <w:r>
        <w:t>--once: 1回実行モード</w:t>
      </w:r>
    </w:p>
    <w:p>
      <w:pPr>
        <w:pStyle w:val="ListParagraph"/>
      </w:pPr>
      <w:r>
        <w:t>--loop: 4時間毎の自動実行モード</w:t>
      </w:r>
    </w:p>
    <w:p>
      <w:pPr>
        <w:pStyle w:val="ListParagraph"/>
      </w:pPr>
      <w:r>
        <w:t>--backfill N: 過去Nバーのシミュレーション</w:t>
      </w:r>
    </w:p>
    <w:p>
      <w:r>
        <w:rPr>
          <w:b/>
        </w:rPr>
        <w:t>バックフィルテスト結果（直近30日間）：</w:t>
      </w:r>
    </w:p>
    <w:p>
      <w:r>
        <w:t>30トレード、WinRate=53.3%、PF=0.56、Return=-0.60%、MaxDD=0.82%</w:t>
      </w:r>
    </w:p>
    <w:p>
      <w:r>
        <w:t>Buy&amp;Hold: +9.29%。Alpha: -9.89%。</w:t>
      </w:r>
    </w:p>
    <w:p>
      <w:r>
        <w:t>結論：校正モデルのリアルタイム予測はバックテストほどの性能を発揮できていない。キャリブレーションの再調整、またはモデルの再構築が必要。</w:t>
      </w:r>
    </w:p>
    <w:p>
      <w:pPr>
        <w:pStyle w:val="Heading2"/>
      </w:pPr>
      <w:r>
        <w:rPr>
          <w:b/>
        </w:rPr>
        <w:t>11-10　主要な学び</w:t>
      </w:r>
    </w:p>
    <w:p>
      <w:pPr>
        <w:pStyle w:val="ListParagraph"/>
      </w:pPr>
      <w:r>
        <w:t>Sharpe計算は全バー（非取引バー含む）で行わないと5-15倍に膨張する</w:t>
      </w:r>
    </w:p>
    <w:p>
      <w:pPr>
        <w:pStyle w:val="ListParagraph"/>
      </w:pPr>
      <w:r>
        <w:t>バックテスト好成績 ≠ リアルタイム好成績。ペーパートレードが不可欠</w:t>
      </w:r>
    </w:p>
    <w:p>
      <w:pPr>
        <w:pStyle w:val="ListParagraph"/>
      </w:pPr>
      <w:r>
        <w:t>Isotonic Calibrationは予測分布の偏りを修正できるが、学習データの偏りは修正できない</w:t>
      </w:r>
    </w:p>
    <w:p>
      <w:pPr>
        <w:pStyle w:val="ListParagraph"/>
      </w:pPr>
      <w:r>
        <w:t>GBMモデルが圧倒的に支配的（Meta-Ensemble係数: LGB=5.76, XGB=0.98, TFT=-0.32）</w:t>
      </w:r>
    </w:p>
    <w:p>
      <w:pPr>
        <w:pStyle w:val="ListParagraph"/>
      </w:pPr>
      <w:r>
        <w:t>複雑なアンサンブルよりも、まず単一モデルの品質向上が重要</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2026-03-16T11:44:40.283Z</dcterms:created>
  <dcterms:modified xsi:type="dcterms:W3CDTF">2026-03-16T11:44:40.284Z</dcterms:modified>
</cp:coreProperties>
</file>

<file path=docProps/custom.xml><?xml version="1.0" encoding="utf-8"?>
<Properties xmlns="http://schemas.openxmlformats.org/officeDocument/2006/custom-properties" xmlns:vt="http://schemas.openxmlformats.org/officeDocument/2006/docPropsVTypes"/>
</file>