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-500062</wp:posOffset>
            </wp:positionH>
            <wp:positionV relativeFrom="paragraph">
              <wp:posOffset>243887</wp:posOffset>
            </wp:positionV>
            <wp:extent cx="6945871" cy="23764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5871" cy="2376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Week10_labs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"banana"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"kiwi"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"lemon"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"honeydew"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"elderberry"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"banana"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"grape"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Collect elements into a Set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Collect the fruit into groups based on their first character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groupedByFirstChar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groupingBy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"Grouped by first char: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groupedByFirstChar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Group fruit by the length of the name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groupedByLength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groupingBy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"Grouped by length: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groupedByLength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Collect the fruit that has "erry" in it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erryFruit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"Contains 'erry':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erryFruit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Create a partition of fruit based on if it contains "erry"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erryPartition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partitioningBy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"Partition by 'erry':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erryPartition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Collect the fruit that has 5 or less symbols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shortFruit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 or fewer characters: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shortFruit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Find the total number of symbols in all the fruit stored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totalSymbols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mapToInt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 symbols: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totalSymbols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Partition data based on if &gt;=50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greaterThan50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"Greater than or equal to 50: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greaterThan50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//divide data into groups based on the remainder when divided by 7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groupedByRemainder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groupingBy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"Grouped by remainder when divided by 7: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groupedByRemainder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//find the sum of the data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mapToInt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"Sum of data: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//collect the unique values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uIntegers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"Unique values: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uIntegers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//compute the cube of each values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cubes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 of the values after being cubed: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cubes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//find the sum of the cubes of each value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sumOfCubes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cubes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mapToInt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"summ of all cubed values: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sumOfCubes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//increase the value of each element by 5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addTwo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 values after adding 2: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addTwo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//compute the cube of the even values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cubedEvenNums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 even values after being cubed: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cubedEvenNums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