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3BB" w14:textId="4E446E41" w:rsidR="00C76A3D" w:rsidRDefault="00C76A3D">
      <w:hyperlink r:id="rId4" w:history="1">
        <w:r w:rsidRPr="00C76A3D">
          <w:rPr>
            <w:rStyle w:val="aa"/>
          </w:rPr>
          <w:t>Case_SAL_catalog_specs_with_features_revised.xlsx</w:t>
        </w:r>
      </w:hyperlink>
    </w:p>
    <w:p w14:paraId="56461CFA" w14:textId="6259A232" w:rsidR="00C76A3D" w:rsidRDefault="00C76A3D">
      <w:pPr>
        <w:rPr>
          <w:rFonts w:hint="eastAsia"/>
        </w:rPr>
      </w:pPr>
      <w:r>
        <w:rPr>
          <w:rFonts w:hint="eastAsia"/>
        </w:rPr>
        <w:t xml:space="preserve">SAL </w:t>
      </w:r>
      <w:r w:rsidR="000729E1">
        <w:rPr>
          <w:rFonts w:hint="eastAsia"/>
        </w:rPr>
        <w:t>9</w:t>
      </w:r>
      <w:r>
        <w:rPr>
          <w:rFonts w:hint="eastAsia"/>
        </w:rPr>
        <w:t>型式</w:t>
      </w:r>
    </w:p>
    <w:p w14:paraId="69B13759" w14:textId="7E9A9C35" w:rsidR="00C76A3D" w:rsidRDefault="007E3F40">
      <w:r>
        <w:rPr>
          <w:rFonts w:hint="eastAsia"/>
        </w:rPr>
        <w:t>内、テレスコSAL 4型式</w:t>
      </w:r>
    </w:p>
    <w:p w14:paraId="42FA3521" w14:textId="77777777" w:rsidR="00934073" w:rsidRDefault="00934073"/>
    <w:p w14:paraId="6D0F8D11" w14:textId="5B43AC62" w:rsidR="00934073" w:rsidRPr="003C1CDE" w:rsidRDefault="00934073">
      <w:pPr>
        <w:rPr>
          <w:b/>
          <w:bCs/>
        </w:rPr>
      </w:pPr>
      <w:r w:rsidRPr="003C1CDE">
        <w:rPr>
          <w:rFonts w:hint="eastAsia"/>
          <w:b/>
          <w:bCs/>
        </w:rPr>
        <w:t>アタッチメント70+</w:t>
      </w:r>
    </w:p>
    <w:p w14:paraId="7E2560FB" w14:textId="5B1CA82E" w:rsidR="00934073" w:rsidRDefault="00934073">
      <w:r>
        <w:rPr>
          <w:rFonts w:hint="eastAsia"/>
        </w:rPr>
        <w:t>参照）</w:t>
      </w:r>
      <w:hyperlink r:id="rId5" w:history="1">
        <w:r w:rsidRPr="0059445A">
          <w:rPr>
            <w:rStyle w:val="aa"/>
          </w:rPr>
          <w:t>https://www.casece.com/en-us/northamerica/products/small-articulated-loaders</w:t>
        </w:r>
      </w:hyperlink>
    </w:p>
    <w:p w14:paraId="169F5541" w14:textId="77777777" w:rsidR="00934073" w:rsidRDefault="00934073" w:rsidP="00934073">
      <w:r>
        <w:t>We offer a wealth of attachments, and with the standard Common Industry Interface (CII coupler) on our smaller SAL machines (SL12, SL12 TR and SL15).</w:t>
      </w:r>
    </w:p>
    <w:p w14:paraId="0041674F" w14:textId="18BAF84E" w:rsidR="00934073" w:rsidRPr="00934073" w:rsidRDefault="00934073" w:rsidP="00934073">
      <w:pPr>
        <w:rPr>
          <w:rFonts w:hint="eastAsia"/>
        </w:rPr>
      </w:pPr>
      <w:r>
        <w:t>Our larger SAL machines (SL22EV, SL23, SL27, SL27 TR, SL35 TR and SL50 TR) use SAE couplers offering attachment compatibility with skid steer, compact track and compact wheel loaders.</w:t>
      </w:r>
    </w:p>
    <w:p w14:paraId="3A2F9970" w14:textId="77777777" w:rsidR="007E3F40" w:rsidRDefault="007E3F40"/>
    <w:p w14:paraId="2E493E2E" w14:textId="70279A88" w:rsidR="003C1CDE" w:rsidRPr="003C1CDE" w:rsidRDefault="003C1CDE">
      <w:pPr>
        <w:rPr>
          <w:b/>
          <w:bCs/>
        </w:rPr>
      </w:pPr>
      <w:r w:rsidRPr="003C1CDE">
        <w:rPr>
          <w:rFonts w:hint="eastAsia"/>
          <w:b/>
          <w:bCs/>
        </w:rPr>
        <w:t>Telescopic Reach</w:t>
      </w:r>
    </w:p>
    <w:p w14:paraId="571DF9AF" w14:textId="77777777" w:rsidR="003C1CDE" w:rsidRDefault="003C1CDE" w:rsidP="003C1CDE">
      <w:r>
        <w:t>Several models feature telescoping arms for added reach when loading trucks or moving material from high areas.</w:t>
      </w:r>
    </w:p>
    <w:p w14:paraId="1A4C7240" w14:textId="1746D09A" w:rsidR="003C1CDE" w:rsidRPr="003C1CDE" w:rsidRDefault="003C1CDE" w:rsidP="003C1CDE">
      <w:pPr>
        <w:rPr>
          <w:rFonts w:hint="eastAsia"/>
        </w:rPr>
      </w:pPr>
      <w:r>
        <w:t>This allows the machine to take on some of the work of a telehandler.</w:t>
      </w:r>
    </w:p>
    <w:p w14:paraId="0F329EDD" w14:textId="77777777" w:rsidR="003C1CDE" w:rsidRDefault="003C1CDE"/>
    <w:p w14:paraId="5DC60CA5" w14:textId="77777777" w:rsidR="003C1CDE" w:rsidRDefault="003C1CDE">
      <w:pPr>
        <w:rPr>
          <w:rFonts w:hint="eastAsia"/>
        </w:rPr>
      </w:pPr>
    </w:p>
    <w:p w14:paraId="0E176778" w14:textId="3A12436B" w:rsidR="00C66C73" w:rsidRDefault="002078DC">
      <w:hyperlink r:id="rId6" w:history="1">
        <w:r w:rsidRPr="002078DC">
          <w:rPr>
            <w:rStyle w:val="aa"/>
          </w:rPr>
          <w:t>Compact_Wheel_Loaders_and_Small_Articulated_Loaders_Brochure_08-25_CCE202509CWLSAL.pdf</w:t>
        </w:r>
      </w:hyperlink>
    </w:p>
    <w:p w14:paraId="35128545" w14:textId="1153F187" w:rsidR="00C66C73" w:rsidRDefault="00C05E87">
      <w:r w:rsidRPr="00C05E87">
        <w:lastRenderedPageBreak/>
        <w:drawing>
          <wp:inline distT="0" distB="0" distL="0" distR="0" wp14:anchorId="5C65742D" wp14:editId="70455E4D">
            <wp:extent cx="6645910" cy="8135620"/>
            <wp:effectExtent l="0" t="0" r="2540" b="0"/>
            <wp:docPr id="16852264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E0F4" w14:textId="32E923E3" w:rsidR="00F91CDD" w:rsidRDefault="00C66C73">
      <w:r w:rsidRPr="00C66C73">
        <w:lastRenderedPageBreak/>
        <w:drawing>
          <wp:inline distT="0" distB="0" distL="0" distR="0" wp14:anchorId="23971B22" wp14:editId="3A19CDA0">
            <wp:extent cx="6645910" cy="6739890"/>
            <wp:effectExtent l="0" t="0" r="2540" b="3810"/>
            <wp:docPr id="1649927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CDD" w:rsidSect="00373C6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E9"/>
    <w:rsid w:val="00046576"/>
    <w:rsid w:val="000729E1"/>
    <w:rsid w:val="002078DC"/>
    <w:rsid w:val="002C55E6"/>
    <w:rsid w:val="00373C66"/>
    <w:rsid w:val="003C1CDE"/>
    <w:rsid w:val="007E3F40"/>
    <w:rsid w:val="00934073"/>
    <w:rsid w:val="00A351DC"/>
    <w:rsid w:val="00BC47E9"/>
    <w:rsid w:val="00C05E87"/>
    <w:rsid w:val="00C66C73"/>
    <w:rsid w:val="00C76A3D"/>
    <w:rsid w:val="00CE7543"/>
    <w:rsid w:val="00F9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33AD54"/>
  <w15:chartTrackingRefBased/>
  <w15:docId w15:val="{87E18E31-02A5-4012-9DA3-564F82DE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7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7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7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7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7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7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7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47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47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47E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47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47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7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4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7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47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7E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47E9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47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47E9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BC47E9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078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7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botagroup-my.sharepoint.com/:b:/r/personal/yutaro_yoda_kubota_com/Documents/Dev/SAL/raw/inbox/CASE_SAL/Compact_Wheel_Loaders_and_Small_Articulated_Loaders_Brochure_08-25_CCE202509CWLSAL.pdf?csf=1&amp;web=1&amp;e=71nzgY" TargetMode="External"/><Relationship Id="rId5" Type="http://schemas.openxmlformats.org/officeDocument/2006/relationships/hyperlink" Target="https://www.casece.com/en-us/northamerica/products/small-articulated-loader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kubotagroup-my.sharepoint.com/:x:/r/personal/yutaro_yoda_kubota_com/Documents/Dev/SAL/raw/inbox/CASE_SAL/Case_SAL_catalog_specs_with_features_revised.xlsx?d=w3f2d073f6f3c49338647b932456ca800&amp;csf=1&amp;web=1&amp;e=R4oU0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df09dce-c865-4f42-901d-32d3d8d3f60f}" enabled="0" method="" siteId="{cdf09dce-c865-4f42-901d-32d3d8d3f6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15</Words>
  <Characters>1338</Characters>
  <Application>Microsoft Office Word</Application>
  <DocSecurity>0</DocSecurity>
  <Lines>47</Lines>
  <Paragraphs>15</Paragraphs>
  <ScaleCrop>false</ScaleCrop>
  <Company>Kubota Corporation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Yutaro Yoda (依田 悠太郎)</dc:creator>
  <cp:keywords/>
  <dc:description/>
  <cp:lastModifiedBy>Yutaro Yoda (依田 悠太郎)</cp:lastModifiedBy>
  <cp:revision>9</cp:revision>
  <dcterms:created xsi:type="dcterms:W3CDTF">2026-07-03T04:42:00Z</dcterms:created>
  <dcterms:modified xsi:type="dcterms:W3CDTF">2026-07-03T05:46:00Z</dcterms:modified>
</cp:coreProperties>
</file>