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3DEFC" w14:textId="282B8A2C" w:rsidR="00502B28" w:rsidRDefault="00502B28" w:rsidP="00502B28">
      <w:pPr>
        <w:jc w:val="center"/>
        <w:rPr>
          <w:sz w:val="24"/>
        </w:rPr>
      </w:pPr>
      <w:r>
        <w:rPr>
          <w:rFonts w:hint="eastAsia"/>
          <w:sz w:val="24"/>
        </w:rPr>
        <w:t>基礎</w:t>
      </w:r>
      <w:r w:rsidR="008E027F">
        <w:rPr>
          <w:rFonts w:hint="eastAsia"/>
          <w:sz w:val="24"/>
        </w:rPr>
        <w:t xml:space="preserve">数理統計学　</w:t>
      </w:r>
      <w:r w:rsidR="008C1FD6">
        <w:rPr>
          <w:rFonts w:hint="eastAsia"/>
          <w:sz w:val="24"/>
        </w:rPr>
        <w:t>中間</w:t>
      </w:r>
      <w:r>
        <w:rPr>
          <w:rFonts w:hint="eastAsia"/>
          <w:sz w:val="24"/>
        </w:rPr>
        <w:t>レポート</w:t>
      </w:r>
    </w:p>
    <w:p w14:paraId="548E6780" w14:textId="77777777" w:rsidR="00502B28" w:rsidRPr="007214DF" w:rsidRDefault="00502B28" w:rsidP="00502B28">
      <w:pPr>
        <w:wordWrap w:val="0"/>
        <w:jc w:val="right"/>
        <w:rPr>
          <w:sz w:val="20"/>
          <w:szCs w:val="20"/>
        </w:rPr>
      </w:pPr>
      <w:r w:rsidRPr="007214DF">
        <w:rPr>
          <w:rFonts w:hint="eastAsia"/>
          <w:sz w:val="20"/>
          <w:szCs w:val="20"/>
        </w:rPr>
        <w:t>1114230018</w:t>
      </w:r>
    </w:p>
    <w:p w14:paraId="68660776" w14:textId="77777777" w:rsidR="0001265E" w:rsidRDefault="00502B28" w:rsidP="0001265E">
      <w:pPr>
        <w:jc w:val="right"/>
        <w:rPr>
          <w:sz w:val="20"/>
          <w:szCs w:val="20"/>
        </w:rPr>
      </w:pPr>
      <w:r w:rsidRPr="007214DF">
        <w:rPr>
          <w:rFonts w:hint="eastAsia"/>
          <w:sz w:val="20"/>
          <w:szCs w:val="20"/>
        </w:rPr>
        <w:t>原田雄大</w:t>
      </w:r>
    </w:p>
    <w:p w14:paraId="4FA8CEC9" w14:textId="2EB1B79B" w:rsidR="002500A8" w:rsidRPr="00F171FC" w:rsidRDefault="002500A8" w:rsidP="002500A8">
      <w:pPr>
        <w:rPr>
          <w:rFonts w:ascii="ＭＳ ゴシック" w:eastAsia="ＭＳ ゴシック" w:hAnsi="ＭＳ ゴシック"/>
          <w:b/>
          <w:bCs/>
          <w:sz w:val="24"/>
        </w:rPr>
      </w:pPr>
      <w:r w:rsidRPr="00F171FC">
        <w:rPr>
          <w:rFonts w:ascii="ＭＳ ゴシック" w:eastAsia="ＭＳ ゴシック" w:hAnsi="ＭＳ ゴシック" w:hint="eastAsia"/>
          <w:b/>
          <w:bCs/>
          <w:sz w:val="24"/>
        </w:rPr>
        <w:t>１</w:t>
      </w:r>
      <w:r w:rsidR="00F171FC">
        <w:rPr>
          <w:rFonts w:ascii="ＭＳ ゴシック" w:eastAsia="ＭＳ ゴシック" w:hAnsi="ＭＳ ゴシック" w:hint="eastAsia"/>
          <w:b/>
          <w:bCs/>
          <w:sz w:val="24"/>
        </w:rPr>
        <w:t>,</w:t>
      </w:r>
      <w:r w:rsidRPr="00F171FC">
        <w:rPr>
          <w:rFonts w:ascii="ＭＳ ゴシック" w:eastAsia="ＭＳ ゴシック" w:hAnsi="ＭＳ ゴシック" w:hint="eastAsia"/>
          <w:b/>
          <w:bCs/>
          <w:sz w:val="24"/>
        </w:rPr>
        <w:t>２．実験（シミュレーション）</w:t>
      </w:r>
    </w:p>
    <w:p w14:paraId="0AEA81AF" w14:textId="02531C97" w:rsidR="0001265E" w:rsidRPr="0001265E" w:rsidRDefault="00502B28" w:rsidP="0001265E">
      <w:pPr>
        <w:ind w:right="400"/>
        <w:jc w:val="right"/>
        <w:rPr>
          <w:sz w:val="20"/>
          <w:szCs w:val="20"/>
        </w:rPr>
      </w:pPr>
      <w:r w:rsidRPr="00EF05D2">
        <w:rPr>
          <w:sz w:val="20"/>
          <w:szCs w:val="20"/>
        </w:rPr>
        <w:t>本シミュレーションは</w:t>
      </w:r>
      <w:r w:rsidRPr="00FA1D31">
        <w:rPr>
          <w:sz w:val="20"/>
          <w:szCs w:val="20"/>
        </w:rPr>
        <w:t>Python（NumPy, SciPy, pandas, matplotlib</w:t>
      </w:r>
      <w:r w:rsidR="00FA1D31">
        <w:rPr>
          <w:rFonts w:hint="eastAsia"/>
          <w:sz w:val="20"/>
          <w:szCs w:val="20"/>
        </w:rPr>
        <w:t>）</w:t>
      </w:r>
      <w:r w:rsidRPr="00EF05D2">
        <w:rPr>
          <w:sz w:val="20"/>
          <w:szCs w:val="20"/>
        </w:rPr>
        <w:t>を用いて実施した。</w:t>
      </w:r>
    </w:p>
    <w:p w14:paraId="699B570D" w14:textId="60807CA4" w:rsidR="00B7730B" w:rsidRDefault="0001265E" w:rsidP="0001265E">
      <w:r>
        <w:rPr>
          <w:rFonts w:hint="eastAsia"/>
        </w:rPr>
        <w:t>サンプルサイズは</w:t>
      </w:r>
      <m:oMath>
        <m:r>
          <w:rPr>
            <w:rFonts w:ascii="Cambria Math" w:hAnsi="Cambria Math"/>
          </w:rPr>
          <m:t>n=</m:t>
        </m:r>
        <m:r>
          <w:rPr>
            <w:rFonts w:ascii="Cambria Math" w:hAnsi="Cambria Math" w:hint="eastAsia"/>
          </w:rPr>
          <m:t>5,10,30,50,100,200</m:t>
        </m:r>
      </m:oMath>
      <w:r w:rsidR="00FA1D31">
        <w:rPr>
          <w:rFonts w:hint="eastAsia"/>
        </w:rPr>
        <w:t>とし，試行回数は</w:t>
      </w:r>
      <m:oMath>
        <m:r>
          <m:rPr>
            <m:sty m:val="p"/>
          </m:rPr>
          <w:rPr>
            <w:rFonts w:ascii="Cambria Math" w:hAnsi="Cambria Math" w:hint="eastAsia"/>
          </w:rPr>
          <m:t>Ｋ＝</m:t>
        </m:r>
        <m:r>
          <m:rPr>
            <m:sty m:val="p"/>
          </m:rPr>
          <w:rPr>
            <w:rFonts w:ascii="Cambria Math" w:eastAsia="ＭＳ 明朝" w:hAnsi="Cambria Math" w:cs="ＭＳ 明朝" w:hint="eastAsia"/>
          </w:rPr>
          <m:t>5000</m:t>
        </m:r>
      </m:oMath>
      <w:r w:rsidR="00FA1D31">
        <w:rPr>
          <w:rFonts w:ascii="ＭＳ 明朝" w:eastAsia="ＭＳ 明朝" w:hAnsi="ＭＳ 明朝" w:cs="ＭＳ 明朝" w:hint="eastAsia"/>
        </w:rPr>
        <w:t>とし，乱数シードは</w:t>
      </w:r>
      <m:oMath>
        <m:r>
          <w:rPr>
            <w:rFonts w:ascii="Cambria Math" w:eastAsia="ＭＳ 明朝" w:hAnsi="Cambria Math" w:cs="ＭＳ 明朝" w:hint="eastAsia"/>
          </w:rPr>
          <m:t>np.random.seed</m:t>
        </m:r>
        <m:d>
          <m:dPr>
            <m:ctrlPr>
              <w:rPr>
                <w:rFonts w:ascii="Cambria Math" w:eastAsia="ＭＳ 明朝" w:hAnsi="Cambria Math" w:cs="ＭＳ 明朝"/>
                <w:i/>
              </w:rPr>
            </m:ctrlPr>
          </m:dPr>
          <m:e>
            <m:r>
              <w:rPr>
                <w:rFonts w:ascii="Cambria Math" w:eastAsia="ＭＳ 明朝" w:hAnsi="Cambria Math" w:cs="ＭＳ 明朝" w:hint="eastAsia"/>
              </w:rPr>
              <m:t>42</m:t>
            </m:r>
          </m:e>
        </m:d>
      </m:oMath>
      <w:r w:rsidR="00B7730B" w:rsidRPr="00B7730B">
        <w:rPr>
          <w:rFonts w:ascii="ＭＳ 明朝" w:eastAsia="ＭＳ 明朝" w:hAnsi="ＭＳ 明朝" w:cs="ＭＳ 明朝"/>
        </w:rPr>
        <w:t>より乱数生成の再現性を確保した</w:t>
      </w:r>
      <w:r w:rsidR="00FA1D31">
        <w:rPr>
          <w:rFonts w:ascii="ＭＳ 明朝" w:eastAsia="ＭＳ 明朝" w:hAnsi="ＭＳ 明朝" w:cs="ＭＳ 明朝" w:hint="eastAsia"/>
        </w:rPr>
        <w:t>．一様分布、指数分布のそれぞれの場合に対して</w:t>
      </w:r>
      <w:r w:rsidR="00AB7A61">
        <w:rPr>
          <w:rFonts w:hint="eastAsia"/>
        </w:rPr>
        <w:t>標本平均と標準偏差推定量</w:t>
      </w:r>
      <w:r w:rsidR="00B7730B">
        <w:rPr>
          <w:rFonts w:hint="eastAsia"/>
        </w:rPr>
        <w:t>について</w:t>
      </w:r>
      <w:r w:rsidR="00B7730B" w:rsidRPr="00B7730B">
        <w:t>不偏推定量</w:t>
      </w:r>
      <m:oMath>
        <m:r>
          <w:rPr>
            <w:rFonts w:ascii="Cambria Math" w:hAnsi="Cambria Math" w:hint="eastAsia"/>
          </w:rPr>
          <m:t>ｓ</m:t>
        </m:r>
      </m:oMath>
      <w:r w:rsidR="00B7730B">
        <w:rPr>
          <w:rFonts w:hint="eastAsia"/>
        </w:rPr>
        <w:t>を用いて</w:t>
      </w:r>
      <w:r w:rsidR="00AB7A61">
        <w:rPr>
          <w:rFonts w:hint="eastAsia"/>
        </w:rPr>
        <w:t>求めた</w:t>
      </w:r>
      <w:r w:rsidR="004C51BD">
        <w:rPr>
          <w:rFonts w:hint="eastAsia"/>
        </w:rPr>
        <w:t>。その後、両側信頼区間95%となるように</w:t>
      </w:r>
      <w:r w:rsidR="00B7730B" w:rsidRPr="00B7730B">
        <w:t>自由度 n−1 の t 分布上側97.5%点を用いて</w:t>
      </w:r>
      <w:r w:rsidR="00AB7A61">
        <w:rPr>
          <w:rFonts w:hint="eastAsia"/>
        </w:rPr>
        <w:t>上限</w:t>
      </w:r>
      <w:r w:rsidR="004C51BD">
        <w:rPr>
          <w:rFonts w:hint="eastAsia"/>
        </w:rPr>
        <w:t>U</w:t>
      </w:r>
      <w:r w:rsidR="00AB7A61">
        <w:rPr>
          <w:rFonts w:hint="eastAsia"/>
        </w:rPr>
        <w:t>と下限</w:t>
      </w:r>
      <w:r w:rsidR="004C51BD">
        <w:rPr>
          <w:rFonts w:hint="eastAsia"/>
        </w:rPr>
        <w:t>L</w:t>
      </w:r>
      <w:r w:rsidR="00AB7A61">
        <w:rPr>
          <w:rFonts w:hint="eastAsia"/>
        </w:rPr>
        <w:t>を求めた</w:t>
      </w:r>
      <w:r w:rsidR="004C51BD">
        <w:rPr>
          <w:rFonts w:hint="eastAsia"/>
        </w:rPr>
        <w:t xml:space="preserve">．そして，それぞれの母平均 </w:t>
      </w:r>
      <m:oMath>
        <m:r>
          <w:rPr>
            <w:rFonts w:ascii="Cambria Math" w:hAnsi="Cambria Math"/>
          </w:rPr>
          <m:t>μ</m:t>
        </m:r>
      </m:oMath>
      <w:r w:rsidR="004C51BD">
        <w:rPr>
          <w:rFonts w:hint="eastAsia"/>
        </w:rPr>
        <w:t xml:space="preserve"> に対して </w:t>
      </w:r>
      <m:oMath>
        <m:r>
          <w:rPr>
            <w:rFonts w:ascii="Cambria Math" w:hAnsi="Cambria Math" w:hint="eastAsia"/>
          </w:rPr>
          <m:t>L</m:t>
        </m:r>
        <m:r>
          <w:rPr>
            <w:rFonts w:ascii="Cambria Math" w:hAnsi="Cambria Math"/>
          </w:rPr>
          <m:t>≤μ≤</m:t>
        </m:r>
        <m:r>
          <w:rPr>
            <w:rFonts w:ascii="Cambria Math" w:hAnsi="Cambria Math" w:hint="eastAsia"/>
          </w:rPr>
          <m:t>U</m:t>
        </m:r>
      </m:oMath>
      <w:r w:rsidR="004C51BD">
        <w:rPr>
          <w:rFonts w:hint="eastAsia"/>
        </w:rPr>
        <w:t xml:space="preserve"> が成り立つかどうかをカウントして繰り返したのちに試行回数Kで割ることで</w:t>
      </w:r>
      <w:r w:rsidR="00B7730B" w:rsidRPr="00B7730B">
        <w:t>被覆率</w:t>
      </w:r>
      <w:r w:rsidR="009612D6">
        <w:rPr>
          <w:rFonts w:hint="eastAsia"/>
        </w:rPr>
        <w:t>（Coverage Rate）</w:t>
      </w:r>
      <w:r w:rsidR="004C51BD">
        <w:rPr>
          <w:rFonts w:hint="eastAsia"/>
        </w:rPr>
        <w:t>を求めた．</w:t>
      </w:r>
      <w:r w:rsidR="00B7730B">
        <w:rPr>
          <w:rFonts w:hint="eastAsia"/>
        </w:rPr>
        <w:t>以下ではグラフと表のレイアウトの問題で１と２を並べている。</w:t>
      </w:r>
    </w:p>
    <w:p w14:paraId="3700E1AE" w14:textId="77777777" w:rsidR="00B7730B" w:rsidRDefault="00B7730B" w:rsidP="0001265E"/>
    <w:p w14:paraId="6B5593C9" w14:textId="469CBC14" w:rsidR="00B7730B" w:rsidRDefault="00B7730B" w:rsidP="0001265E">
      <w:r>
        <w:rPr>
          <w:rFonts w:hint="eastAsia"/>
        </w:rPr>
        <w:t xml:space="preserve">　まずサンプルサイズ（Size）ごとの</w:t>
      </w:r>
      <w:r w:rsidRPr="00B7730B">
        <w:t>被覆率</w:t>
      </w:r>
      <w:r>
        <w:rPr>
          <w:rFonts w:hint="eastAsia"/>
        </w:rPr>
        <w:t>（Coverage Rate）の関係を表にした。</w:t>
      </w:r>
    </w:p>
    <w:p w14:paraId="70771133" w14:textId="21A04998" w:rsidR="00B7730B" w:rsidRDefault="00B7730B" w:rsidP="00B7730B">
      <w:pPr>
        <w:jc w:val="center"/>
      </w:pPr>
      <w:r>
        <w:rPr>
          <w:rFonts w:hint="eastAsia"/>
        </w:rPr>
        <w:t>表１.左：一様分布（Uniform）</w:t>
      </w:r>
      <w:r w:rsidR="00F11DE8">
        <w:rPr>
          <w:rFonts w:hint="eastAsia"/>
        </w:rPr>
        <w:t>右：指数分布：（Exponential）</w:t>
      </w:r>
    </w:p>
    <w:p w14:paraId="72015D83" w14:textId="4D964986" w:rsidR="00F11DE8" w:rsidRDefault="007427E0" w:rsidP="00B7730B">
      <w:pPr>
        <w:jc w:val="center"/>
      </w:pPr>
      <w:r w:rsidRPr="007427E0">
        <w:rPr>
          <w:noProof/>
        </w:rPr>
        <w:drawing>
          <wp:inline distT="0" distB="0" distL="0" distR="0" wp14:anchorId="180F2AE2" wp14:editId="0AD1C64B">
            <wp:extent cx="3296873" cy="1299994"/>
            <wp:effectExtent l="0" t="0" r="0" b="0"/>
            <wp:docPr id="167776674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4944" cy="1303177"/>
                    </a:xfrm>
                    <a:prstGeom prst="rect">
                      <a:avLst/>
                    </a:prstGeom>
                    <a:noFill/>
                    <a:ln>
                      <a:noFill/>
                    </a:ln>
                  </pic:spPr>
                </pic:pic>
              </a:graphicData>
            </a:graphic>
          </wp:inline>
        </w:drawing>
      </w:r>
    </w:p>
    <w:p w14:paraId="4273E6B6" w14:textId="792450A9" w:rsidR="00F11DE8" w:rsidRDefault="00F11DE8" w:rsidP="00F11DE8">
      <w:r>
        <w:rPr>
          <w:rFonts w:hint="eastAsia"/>
        </w:rPr>
        <w:t xml:space="preserve">　表</w:t>
      </w:r>
      <w:r w:rsidR="00F171FC">
        <w:rPr>
          <w:rFonts w:hint="eastAsia"/>
        </w:rPr>
        <w:t>1</w:t>
      </w:r>
      <w:r>
        <w:rPr>
          <w:rFonts w:hint="eastAsia"/>
        </w:rPr>
        <w:t>によると</w:t>
      </w:r>
      <w:r w:rsidR="00483C4A">
        <w:rPr>
          <w:rFonts w:hint="eastAsia"/>
        </w:rPr>
        <w:t>，一様分布では</w:t>
      </w:r>
      <w:r w:rsidR="00094656">
        <w:rPr>
          <w:rFonts w:hint="eastAsia"/>
        </w:rPr>
        <w:t>n=５</w:t>
      </w:r>
      <w:r w:rsidR="00483C4A">
        <w:rPr>
          <w:rFonts w:hint="eastAsia"/>
        </w:rPr>
        <w:t>から9</w:t>
      </w:r>
      <w:r w:rsidR="007427E0">
        <w:rPr>
          <w:rFonts w:hint="eastAsia"/>
        </w:rPr>
        <w:t>3</w:t>
      </w:r>
      <w:r w:rsidR="00483C4A">
        <w:rPr>
          <w:rFonts w:hint="eastAsia"/>
        </w:rPr>
        <w:t>％を超えて</w:t>
      </w:r>
      <w:r w:rsidR="007427E0">
        <w:rPr>
          <w:rFonts w:hint="eastAsia"/>
        </w:rPr>
        <w:t>いるが，</w:t>
      </w:r>
      <w:r w:rsidR="00094656">
        <w:rPr>
          <w:rFonts w:hint="eastAsia"/>
        </w:rPr>
        <w:t>n=</w:t>
      </w:r>
      <w:r w:rsidR="007427E0">
        <w:rPr>
          <w:rFonts w:hint="eastAsia"/>
        </w:rPr>
        <w:t>10</w:t>
      </w:r>
      <w:r w:rsidR="00094656">
        <w:rPr>
          <w:rFonts w:hint="eastAsia"/>
        </w:rPr>
        <w:t>～</w:t>
      </w:r>
      <w:r w:rsidR="007427E0">
        <w:rPr>
          <w:rFonts w:hint="eastAsia"/>
        </w:rPr>
        <w:t>100では単調に増加するわけでもなかった。</w:t>
      </w:r>
      <w:r w:rsidR="00483C4A">
        <w:rPr>
          <w:rFonts w:hint="eastAsia"/>
        </w:rPr>
        <w:t>指数分布では初め88%となっており比較的低い被覆率を示しているが徐々にその値を増やし最終的</w:t>
      </w:r>
      <w:r w:rsidR="00094656">
        <w:rPr>
          <w:rFonts w:hint="eastAsia"/>
        </w:rPr>
        <w:t>にn=200で</w:t>
      </w:r>
      <w:r w:rsidR="00483C4A">
        <w:rPr>
          <w:rFonts w:hint="eastAsia"/>
        </w:rPr>
        <w:t>94.5％となっている。</w:t>
      </w:r>
      <w:r w:rsidR="00094656">
        <w:rPr>
          <w:rFonts w:hint="eastAsia"/>
        </w:rPr>
        <w:t>n=</w:t>
      </w:r>
      <w:r w:rsidR="00483C4A">
        <w:rPr>
          <w:rFonts w:hint="eastAsia"/>
        </w:rPr>
        <w:t>200ではどちらも95%に</w:t>
      </w:r>
      <w:r w:rsidR="00094656">
        <w:rPr>
          <w:rFonts w:hint="eastAsia"/>
        </w:rPr>
        <w:t>近い</w:t>
      </w:r>
      <w:r w:rsidR="00483C4A">
        <w:rPr>
          <w:rFonts w:hint="eastAsia"/>
        </w:rPr>
        <w:t>値をとっている。またこれら被覆率の95％からの誤差の絶対値をグラフにした。</w:t>
      </w:r>
    </w:p>
    <w:p w14:paraId="768DE8D9" w14:textId="06F4DD33" w:rsidR="00483C4A" w:rsidRDefault="00483C4A" w:rsidP="00483C4A">
      <w:pPr>
        <w:jc w:val="center"/>
      </w:pPr>
      <w:r w:rsidRPr="00D91AF4">
        <w:rPr>
          <w:noProof/>
        </w:rPr>
        <w:drawing>
          <wp:inline distT="0" distB="0" distL="0" distR="0" wp14:anchorId="2BAFDF1F" wp14:editId="6C5C0B63">
            <wp:extent cx="2281806" cy="1702230"/>
            <wp:effectExtent l="0" t="0" r="4445" b="0"/>
            <wp:docPr id="1709359146"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59146" name="図 1" descr="グラフ, 折れ線グラフ&#10;&#10;AI 生成コンテンツは誤りを含む可能性があります。"/>
                    <pic:cNvPicPr/>
                  </pic:nvPicPr>
                  <pic:blipFill>
                    <a:blip r:embed="rId7"/>
                    <a:stretch>
                      <a:fillRect/>
                    </a:stretch>
                  </pic:blipFill>
                  <pic:spPr>
                    <a:xfrm>
                      <a:off x="0" y="0"/>
                      <a:ext cx="2287254" cy="1706294"/>
                    </a:xfrm>
                    <a:prstGeom prst="rect">
                      <a:avLst/>
                    </a:prstGeom>
                  </pic:spPr>
                </pic:pic>
              </a:graphicData>
            </a:graphic>
          </wp:inline>
        </w:drawing>
      </w:r>
      <w:r w:rsidRPr="00D91AF4">
        <w:rPr>
          <w:noProof/>
        </w:rPr>
        <w:drawing>
          <wp:inline distT="0" distB="0" distL="0" distR="0" wp14:anchorId="7AD69F80" wp14:editId="1A6AF60B">
            <wp:extent cx="2271543" cy="1694576"/>
            <wp:effectExtent l="0" t="0" r="0" b="1270"/>
            <wp:docPr id="920321474"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1474" name="図 1" descr="グラフ, 折れ線グラフ&#10;&#10;AI 生成コンテンツは誤りを含む可能性があります。"/>
                    <pic:cNvPicPr/>
                  </pic:nvPicPr>
                  <pic:blipFill>
                    <a:blip r:embed="rId8"/>
                    <a:stretch>
                      <a:fillRect/>
                    </a:stretch>
                  </pic:blipFill>
                  <pic:spPr>
                    <a:xfrm>
                      <a:off x="0" y="0"/>
                      <a:ext cx="2275382" cy="1697440"/>
                    </a:xfrm>
                    <a:prstGeom prst="rect">
                      <a:avLst/>
                    </a:prstGeom>
                  </pic:spPr>
                </pic:pic>
              </a:graphicData>
            </a:graphic>
          </wp:inline>
        </w:drawing>
      </w:r>
    </w:p>
    <w:p w14:paraId="37E647B6" w14:textId="5ADB44C6" w:rsidR="00483C4A" w:rsidRDefault="00483C4A" w:rsidP="007427E0">
      <w:pPr>
        <w:jc w:val="center"/>
      </w:pPr>
      <w:r>
        <w:rPr>
          <w:rFonts w:hint="eastAsia"/>
        </w:rPr>
        <w:t>図１.左：一様分布（Uniform）右：指数分布：（Exponential）</w:t>
      </w:r>
    </w:p>
    <w:p w14:paraId="73EAB07D" w14:textId="11FA4AB3" w:rsidR="00483C4A" w:rsidRDefault="00483C4A" w:rsidP="00483C4A">
      <w:r>
        <w:rPr>
          <w:rFonts w:hint="eastAsia"/>
        </w:rPr>
        <w:lastRenderedPageBreak/>
        <w:t xml:space="preserve">　図</w:t>
      </w:r>
      <w:r w:rsidR="00F171FC">
        <w:rPr>
          <w:rFonts w:hint="eastAsia"/>
        </w:rPr>
        <w:t>1</w:t>
      </w:r>
      <w:r>
        <w:rPr>
          <w:rFonts w:hint="eastAsia"/>
        </w:rPr>
        <w:t>によると，一様分布では</w:t>
      </w:r>
      <w:r w:rsidR="00C26B20">
        <w:rPr>
          <w:rFonts w:hint="eastAsia"/>
        </w:rPr>
        <w:t>n=</w:t>
      </w:r>
      <w:r w:rsidR="00094656">
        <w:rPr>
          <w:rFonts w:hint="eastAsia"/>
        </w:rPr>
        <w:t>30</w:t>
      </w:r>
      <w:r w:rsidR="007427E0">
        <w:rPr>
          <w:rFonts w:hint="eastAsia"/>
        </w:rPr>
        <w:t>の時</w:t>
      </w:r>
      <w:r>
        <w:rPr>
          <w:rFonts w:hint="eastAsia"/>
        </w:rPr>
        <w:t>から</w:t>
      </w:r>
      <m:oMath>
        <m:r>
          <w:rPr>
            <w:rFonts w:ascii="Cambria Math" w:hAnsi="Cambria Math" w:hint="eastAsia"/>
          </w:rPr>
          <m:t>95</m:t>
        </m:r>
        <m:r>
          <w:rPr>
            <w:rFonts w:ascii="Cambria Math" w:hAnsi="Cambria Math"/>
          </w:rPr>
          <m:t>±0.5%</m:t>
        </m:r>
      </m:oMath>
      <w:r w:rsidR="007427E0">
        <w:rPr>
          <w:rFonts w:hint="eastAsia"/>
        </w:rPr>
        <w:t>となっている</w:t>
      </w:r>
      <w:r w:rsidR="002500A8">
        <w:rPr>
          <w:rFonts w:hint="eastAsia"/>
        </w:rPr>
        <w:t>．</w:t>
      </w:r>
      <w:r w:rsidR="007427E0">
        <w:rPr>
          <w:rFonts w:hint="eastAsia"/>
        </w:rPr>
        <w:t>一方で</w:t>
      </w:r>
      <w:r>
        <w:rPr>
          <w:rFonts w:hint="eastAsia"/>
        </w:rPr>
        <w:t>指数分布では</w:t>
      </w:r>
      <w:r w:rsidR="00C26B20">
        <w:rPr>
          <w:rFonts w:hint="eastAsia"/>
        </w:rPr>
        <w:t>n=</w:t>
      </w:r>
      <w:r w:rsidR="002500A8">
        <w:rPr>
          <w:rFonts w:hint="eastAsia"/>
        </w:rPr>
        <w:t>200の時を除いて</w:t>
      </w:r>
      <m:oMath>
        <m:r>
          <w:rPr>
            <w:rFonts w:ascii="Cambria Math" w:hAnsi="Cambria Math" w:hint="eastAsia"/>
          </w:rPr>
          <m:t>95</m:t>
        </m:r>
        <m:r>
          <w:rPr>
            <w:rFonts w:ascii="Cambria Math" w:hAnsi="Cambria Math"/>
          </w:rPr>
          <m:t>±0.5%</m:t>
        </m:r>
      </m:oMath>
      <w:r w:rsidR="002500A8">
        <w:rPr>
          <w:rFonts w:hint="eastAsia"/>
        </w:rPr>
        <w:t>の中に収まっていない．</w:t>
      </w:r>
    </w:p>
    <w:p w14:paraId="1BA75FE1" w14:textId="124FFBE9" w:rsidR="002500A8" w:rsidRDefault="002500A8" w:rsidP="00483C4A"/>
    <w:p w14:paraId="42230AF2" w14:textId="5690ADFA" w:rsidR="002500A8" w:rsidRPr="00F171FC" w:rsidRDefault="002500A8" w:rsidP="00483C4A">
      <w:pPr>
        <w:rPr>
          <w:rFonts w:ascii="ＭＳ ゴシック" w:eastAsia="ＭＳ ゴシック" w:hAnsi="ＭＳ ゴシック"/>
          <w:sz w:val="24"/>
        </w:rPr>
      </w:pPr>
      <w:r w:rsidRPr="00F171FC">
        <w:rPr>
          <w:rFonts w:ascii="ＭＳ ゴシック" w:eastAsia="ＭＳ ゴシック" w:hAnsi="ＭＳ ゴシック" w:hint="eastAsia"/>
          <w:sz w:val="24"/>
        </w:rPr>
        <w:t>３．考察</w:t>
      </w:r>
    </w:p>
    <w:p w14:paraId="53693B9C" w14:textId="738EF4A8" w:rsidR="00963D3D" w:rsidRDefault="002500A8" w:rsidP="00483C4A">
      <w:r>
        <w:rPr>
          <w:rFonts w:hint="eastAsia"/>
        </w:rPr>
        <w:t xml:space="preserve">　まず</w:t>
      </w:r>
      <w:r w:rsidR="00C13648">
        <w:rPr>
          <w:rFonts w:hint="eastAsia"/>
        </w:rPr>
        <w:t>今回のt分布による信頼区間の求め方は、母集団が正規分布であり、分布が対称であることに</w:t>
      </w:r>
      <w:r w:rsidR="00963D3D">
        <w:rPr>
          <w:rFonts w:hint="eastAsia"/>
        </w:rPr>
        <w:t>留意</w:t>
      </w:r>
      <w:r w:rsidR="00C13648">
        <w:rPr>
          <w:rFonts w:hint="eastAsia"/>
        </w:rPr>
        <w:t>する。</w:t>
      </w:r>
      <w:r>
        <w:rPr>
          <w:rFonts w:hint="eastAsia"/>
        </w:rPr>
        <w:t>一様分布に関して、分布が</w:t>
      </w:r>
      <w:r w:rsidR="00094656">
        <w:rPr>
          <w:rFonts w:hint="eastAsia"/>
        </w:rPr>
        <w:t>対称</w:t>
      </w:r>
      <w:r>
        <w:rPr>
          <w:rFonts w:hint="eastAsia"/>
        </w:rPr>
        <w:t>かつ有界であるため</w:t>
      </w:r>
      <w:r w:rsidR="00B1071E">
        <w:rPr>
          <w:rFonts w:hint="eastAsia"/>
        </w:rPr>
        <w:t>ｎが小さい</w:t>
      </w:r>
      <w:r w:rsidR="00094656">
        <w:rPr>
          <w:rFonts w:hint="eastAsia"/>
        </w:rPr>
        <w:t>段階からでも</w:t>
      </w:r>
      <w:r w:rsidR="00C26B20">
        <w:rPr>
          <w:rFonts w:hint="eastAsia"/>
        </w:rPr>
        <w:t>被覆率が95%</w:t>
      </w:r>
      <w:r w:rsidR="00B1071E" w:rsidRPr="00B1071E">
        <w:t>に収束しやす</w:t>
      </w:r>
      <w:r w:rsidR="00B1071E">
        <w:rPr>
          <w:rFonts w:hint="eastAsia"/>
        </w:rPr>
        <w:t>かった</w:t>
      </w:r>
      <w:r w:rsidR="00963D3D">
        <w:rPr>
          <w:rFonts w:hint="eastAsia"/>
        </w:rPr>
        <w:t>のである</w:t>
      </w:r>
      <w:r w:rsidR="00094656">
        <w:rPr>
          <w:rFonts w:hint="eastAsia"/>
        </w:rPr>
        <w:t>。</w:t>
      </w:r>
      <w:r w:rsidR="00B1071E">
        <w:rPr>
          <w:rFonts w:hint="eastAsia"/>
        </w:rPr>
        <w:t>指数分布に関して，分布が非対称であるためｎが小さいとき</w:t>
      </w:r>
      <w:r w:rsidR="00C26B20">
        <w:rPr>
          <w:rFonts w:hint="eastAsia"/>
        </w:rPr>
        <w:t>は被覆率が95%を大きく下回った。</w:t>
      </w:r>
      <w:r w:rsidR="00963D3D">
        <w:rPr>
          <w:rFonts w:hint="eastAsia"/>
        </w:rPr>
        <w:t>これはnが小さい場合は特にｔ分布の前提である正規性が崩れているためである。</w:t>
      </w:r>
      <w:r w:rsidR="0010644C" w:rsidRPr="0010644C">
        <w:t>一方で，被覆率の95％からの誤差のグラフ（図2）を見ると，サンプルサイズ</w:t>
      </w:r>
      <m:oMath>
        <m:r>
          <w:rPr>
            <w:rFonts w:ascii="Cambria Math" w:hAnsi="Cambria Math" w:hint="eastAsia"/>
          </w:rPr>
          <m:t>ｎ</m:t>
        </m:r>
      </m:oMath>
      <w:r w:rsidR="0010644C" w:rsidRPr="0010644C">
        <w:t>の増加に伴い誤差は約</w:t>
      </w:r>
      <m:oMath>
        <m:r>
          <w:rPr>
            <w:rFonts w:ascii="Cambria Math" w:hAnsi="Cambria Math"/>
          </w:rPr>
          <m:t>±0.5</m:t>
        </m:r>
        <m:r>
          <w:rPr>
            <w:rFonts w:ascii="Cambria Math" w:hAnsi="Cambria Math"/>
          </w:rPr>
          <m:t>％</m:t>
        </m:r>
      </m:oMath>
      <w:r w:rsidR="0010644C" w:rsidRPr="0010644C">
        <w:t>の範囲に収束する傾向がある。</w:t>
      </w:r>
      <w:r w:rsidR="00EA2137">
        <w:rPr>
          <w:rFonts w:hint="eastAsia"/>
        </w:rPr>
        <w:t>これは中心極限定理より</w:t>
      </w:r>
      <w:r w:rsidR="00EA2137" w:rsidRPr="00565433">
        <w:t>両分布とも標本平均が正規に近づ</w:t>
      </w:r>
      <w:r w:rsidR="00EA2137">
        <w:rPr>
          <w:rFonts w:hint="eastAsia"/>
        </w:rPr>
        <w:t>くためである。</w:t>
      </w:r>
      <w:r w:rsidR="0010644C" w:rsidRPr="0010644C">
        <w:t>この「</w:t>
      </w:r>
      <m:oMath>
        <m:r>
          <w:rPr>
            <w:rFonts w:ascii="Cambria Math" w:hAnsi="Cambria Math"/>
          </w:rPr>
          <m:t>±0.5</m:t>
        </m:r>
        <m:r>
          <w:rPr>
            <w:rFonts w:ascii="Cambria Math" w:hAnsi="Cambria Math"/>
          </w:rPr>
          <m:t>％</m:t>
        </m:r>
      </m:oMath>
      <w:r w:rsidR="0010644C" w:rsidRPr="0010644C">
        <w:t>」という水準は，本シミュレーションがモンテカルロ法の一種であることに由来する。すなわち，母分布からランダムに標本を作製して信頼区間の被覆可否を 5000 回繰り返し計算するため，まず被覆率そのものに約±0</w:t>
      </w:r>
      <w:r w:rsidR="00EA2137">
        <w:rPr>
          <w:rFonts w:hint="eastAsia"/>
        </w:rPr>
        <w:t>.31</w:t>
      </w:r>
      <w:r w:rsidR="0010644C" w:rsidRPr="0010644C">
        <w:t>％</w:t>
      </w:r>
      <m:oMath>
        <m:r>
          <m:rPr>
            <m:lit/>
          </m:rPr>
          <w:rPr>
            <w:rFonts w:ascii="Cambria Math" w:hAnsi="Cambria Math"/>
          </w:rPr>
          <m:t>(</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f>
              <m:fPr>
                <m:type m:val="lin"/>
                <m:ctrlPr>
                  <w:rPr>
                    <w:rFonts w:ascii="Cambria Math" w:hAnsi="Cambria Math"/>
                  </w:rPr>
                </m:ctrlPr>
              </m:fPr>
              <m:num>
                <m:r>
                  <w:rPr>
                    <w:rFonts w:ascii="Cambria Math" w:hAnsi="Cambria Math"/>
                  </w:rPr>
                  <m:t>0.95</m:t>
                </m:r>
                <m:r>
                  <m:rPr>
                    <m:sty m:val="p"/>
                  </m:rPr>
                  <w:rPr>
                    <w:rFonts w:ascii="Cambria Math" w:hAnsi="Cambria Math" w:hint="eastAsia"/>
                  </w:rPr>
                  <m:t>×</m:t>
                </m:r>
                <m:r>
                  <w:rPr>
                    <w:rFonts w:ascii="Cambria Math" w:hAnsi="Cambria Math"/>
                  </w:rPr>
                  <m:t>0.05</m:t>
                </m:r>
              </m:num>
              <m:den>
                <m:r>
                  <w:rPr>
                    <w:rFonts w:ascii="Cambria Math" w:hAnsi="Cambria Math"/>
                  </w:rPr>
                  <m:t>5000</m:t>
                </m:r>
              </m:den>
            </m:f>
          </m:e>
        </m:rad>
        <m:r>
          <m:rPr>
            <m:lit/>
          </m:rPr>
          <w:rPr>
            <w:rFonts w:ascii="Cambria Math" w:hAnsi="Cambria Math"/>
          </w:rPr>
          <m:t>)</m:t>
        </m:r>
      </m:oMath>
      <w:r w:rsidR="0010644C" w:rsidRPr="0010644C">
        <w:t>の誤差が生じる。</w:t>
      </w:r>
      <w:r w:rsidR="00B45661" w:rsidRPr="00B45661">
        <w:t>この推定値に対して95％信頼区間を構成するときには</w:t>
      </w:r>
      <m:oMath>
        <m:r>
          <w:rPr>
            <w:rFonts w:ascii="Cambria Math" w:hAnsi="Cambria Math" w:hint="eastAsia"/>
          </w:rPr>
          <m:t>1.96</m:t>
        </m:r>
        <m:r>
          <w:rPr>
            <w:rFonts w:ascii="Cambria Math" w:hAnsi="Cambria Math"/>
          </w:rPr>
          <m:t>×</m:t>
        </m:r>
        <m:r>
          <w:rPr>
            <w:rFonts w:ascii="Cambria Math" w:hAnsi="Cambria Math" w:hint="eastAsia"/>
          </w:rPr>
          <m:t>0.31</m:t>
        </m:r>
        <m:r>
          <w:rPr>
            <w:rFonts w:ascii="Cambria Math" w:hAnsi="Cambria Math" w:hint="eastAsia"/>
          </w:rPr>
          <m:t>％＝</m:t>
        </m:r>
        <m:r>
          <w:rPr>
            <w:rFonts w:ascii="Cambria Math" w:hAnsi="Cambria Math" w:hint="eastAsia"/>
          </w:rPr>
          <m:t>0.61</m:t>
        </m:r>
        <m:r>
          <w:rPr>
            <w:rFonts w:ascii="Cambria Math" w:hAnsi="Cambria Math" w:hint="eastAsia"/>
          </w:rPr>
          <m:t>％</m:t>
        </m:r>
      </m:oMath>
      <w:r w:rsidR="00B45661" w:rsidRPr="00B45661">
        <w:t>の範囲でばらつくため、実際に誤差が約±0.5％前後に収束するのは妥当な結果と言える。</w:t>
      </w:r>
    </w:p>
    <w:p w14:paraId="118382A7" w14:textId="77777777" w:rsidR="00B45661" w:rsidRDefault="00B45661" w:rsidP="00483C4A"/>
    <w:p w14:paraId="6C6661E2" w14:textId="14FE6B64" w:rsidR="00963D3D" w:rsidRDefault="00963D3D" w:rsidP="00963D3D">
      <w:pPr>
        <w:jc w:val="center"/>
      </w:pPr>
      <w:r w:rsidRPr="00D91AF4">
        <w:rPr>
          <w:noProof/>
        </w:rPr>
        <w:drawing>
          <wp:inline distT="0" distB="0" distL="0" distR="0" wp14:anchorId="7F6A8A88" wp14:editId="35516DE1">
            <wp:extent cx="2947182" cy="2198603"/>
            <wp:effectExtent l="0" t="0" r="5715" b="0"/>
            <wp:docPr id="1530138822"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822" name="図 1" descr="グラフ, 折れ線グラフ&#10;&#10;AI 生成コンテンツは誤りを含む可能性があります。"/>
                    <pic:cNvPicPr/>
                  </pic:nvPicPr>
                  <pic:blipFill>
                    <a:blip r:embed="rId9"/>
                    <a:stretch>
                      <a:fillRect/>
                    </a:stretch>
                  </pic:blipFill>
                  <pic:spPr>
                    <a:xfrm>
                      <a:off x="0" y="0"/>
                      <a:ext cx="2947182" cy="2198603"/>
                    </a:xfrm>
                    <a:prstGeom prst="rect">
                      <a:avLst/>
                    </a:prstGeom>
                  </pic:spPr>
                </pic:pic>
              </a:graphicData>
            </a:graphic>
          </wp:inline>
        </w:drawing>
      </w:r>
    </w:p>
    <w:p w14:paraId="2F237BC7" w14:textId="34B605D7" w:rsidR="00963D3D" w:rsidRDefault="00963D3D" w:rsidP="00963D3D">
      <w:pPr>
        <w:jc w:val="center"/>
      </w:pPr>
      <w:r>
        <w:rPr>
          <w:rFonts w:hint="eastAsia"/>
        </w:rPr>
        <w:t>図２.一様分布（青）と指数分布（黄）の誤差</w:t>
      </w:r>
    </w:p>
    <w:p w14:paraId="26A83898" w14:textId="77777777" w:rsidR="00963D3D" w:rsidRDefault="00963D3D" w:rsidP="00963D3D">
      <w:pPr>
        <w:jc w:val="center"/>
      </w:pPr>
    </w:p>
    <w:p w14:paraId="74C776F6" w14:textId="77777777" w:rsidR="00EA2137" w:rsidRDefault="00EA2137" w:rsidP="00F171FC"/>
    <w:p w14:paraId="602F1D21" w14:textId="77777777" w:rsidR="00EA2137" w:rsidRDefault="00EA2137" w:rsidP="00963D3D">
      <w:pPr>
        <w:jc w:val="center"/>
      </w:pPr>
    </w:p>
    <w:p w14:paraId="13947F1D" w14:textId="77777777" w:rsidR="00EA2137" w:rsidRDefault="00EA2137" w:rsidP="00EA2137">
      <w:r>
        <w:rPr>
          <w:rFonts w:hint="eastAsia"/>
        </w:rPr>
        <w:t>本シミュレーションで用いたコードについては</w:t>
      </w:r>
    </w:p>
    <w:p w14:paraId="42DD4890" w14:textId="77777777" w:rsidR="00EA2137" w:rsidRDefault="00EA2137" w:rsidP="00EA2137">
      <w:r>
        <w:rPr>
          <w:rFonts w:hint="eastAsia"/>
        </w:rPr>
        <w:t>GitHub（</w:t>
      </w:r>
      <w:hyperlink r:id="rId10" w:history="1">
        <w:r w:rsidRPr="006105CD">
          <w:rPr>
            <w:rStyle w:val="aa"/>
          </w:rPr>
          <w:t>https://github.com/yu531deve/FundamentalMathematicalStatistics</w:t>
        </w:r>
      </w:hyperlink>
      <w:r>
        <w:rPr>
          <w:rFonts w:hint="eastAsia"/>
        </w:rPr>
        <w:t>）</w:t>
      </w:r>
    </w:p>
    <w:p w14:paraId="63DC401D" w14:textId="525194B6" w:rsidR="00EA2137" w:rsidRPr="00963D3D" w:rsidRDefault="00EA2137" w:rsidP="00EA2137">
      <w:r>
        <w:rPr>
          <w:rFonts w:hint="eastAsia"/>
        </w:rPr>
        <w:t>で公開している。</w:t>
      </w:r>
    </w:p>
    <w:sectPr w:rsidR="00EA2137" w:rsidRPr="00963D3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2AA1" w14:textId="77777777" w:rsidR="00AF65A4" w:rsidRDefault="00AF65A4" w:rsidP="00B1071E">
      <w:r>
        <w:separator/>
      </w:r>
    </w:p>
  </w:endnote>
  <w:endnote w:type="continuationSeparator" w:id="0">
    <w:p w14:paraId="6A0A8638" w14:textId="77777777" w:rsidR="00AF65A4" w:rsidRDefault="00AF65A4" w:rsidP="00B1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64D80" w14:textId="77777777" w:rsidR="00AF65A4" w:rsidRDefault="00AF65A4" w:rsidP="00B1071E">
      <w:r>
        <w:separator/>
      </w:r>
    </w:p>
  </w:footnote>
  <w:footnote w:type="continuationSeparator" w:id="0">
    <w:p w14:paraId="007DC21C" w14:textId="77777777" w:rsidR="00AF65A4" w:rsidRDefault="00AF65A4" w:rsidP="00B10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28"/>
    <w:rsid w:val="0001265E"/>
    <w:rsid w:val="00094656"/>
    <w:rsid w:val="0010644C"/>
    <w:rsid w:val="002500A8"/>
    <w:rsid w:val="0025483E"/>
    <w:rsid w:val="00431810"/>
    <w:rsid w:val="00483C4A"/>
    <w:rsid w:val="004C51BD"/>
    <w:rsid w:val="00502B28"/>
    <w:rsid w:val="006562DE"/>
    <w:rsid w:val="007427E0"/>
    <w:rsid w:val="00826A33"/>
    <w:rsid w:val="008C1FD6"/>
    <w:rsid w:val="008E027F"/>
    <w:rsid w:val="009612D6"/>
    <w:rsid w:val="00963D3D"/>
    <w:rsid w:val="00AB7A61"/>
    <w:rsid w:val="00AF65A4"/>
    <w:rsid w:val="00B1071E"/>
    <w:rsid w:val="00B45661"/>
    <w:rsid w:val="00B7730B"/>
    <w:rsid w:val="00BB4572"/>
    <w:rsid w:val="00C13648"/>
    <w:rsid w:val="00C26B20"/>
    <w:rsid w:val="00C76EF6"/>
    <w:rsid w:val="00E21888"/>
    <w:rsid w:val="00E86BAC"/>
    <w:rsid w:val="00EA2137"/>
    <w:rsid w:val="00F11DE8"/>
    <w:rsid w:val="00F171FC"/>
    <w:rsid w:val="00FA1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0B70C1"/>
  <w15:chartTrackingRefBased/>
  <w15:docId w15:val="{5C247222-50D5-4D41-A777-5AC984E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B28"/>
    <w:pPr>
      <w:widowControl w:val="0"/>
    </w:pPr>
  </w:style>
  <w:style w:type="paragraph" w:styleId="1">
    <w:name w:val="heading 1"/>
    <w:basedOn w:val="a"/>
    <w:next w:val="a"/>
    <w:link w:val="10"/>
    <w:uiPriority w:val="9"/>
    <w:qFormat/>
    <w:rsid w:val="00502B2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2B2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2B2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02B2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2B2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2B2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2B2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2B2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2B2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2B2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2B2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2B2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02B2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2B2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2B2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2B2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2B2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2B2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2B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2B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B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2B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B28"/>
    <w:pPr>
      <w:spacing w:before="160" w:after="160"/>
      <w:jc w:val="center"/>
    </w:pPr>
    <w:rPr>
      <w:i/>
      <w:iCs/>
      <w:color w:val="404040" w:themeColor="text1" w:themeTint="BF"/>
    </w:rPr>
  </w:style>
  <w:style w:type="character" w:customStyle="1" w:styleId="a8">
    <w:name w:val="引用文 (文字)"/>
    <w:basedOn w:val="a0"/>
    <w:link w:val="a7"/>
    <w:uiPriority w:val="29"/>
    <w:rsid w:val="00502B28"/>
    <w:rPr>
      <w:i/>
      <w:iCs/>
      <w:color w:val="404040" w:themeColor="text1" w:themeTint="BF"/>
    </w:rPr>
  </w:style>
  <w:style w:type="paragraph" w:styleId="a9">
    <w:name w:val="List Paragraph"/>
    <w:basedOn w:val="a"/>
    <w:uiPriority w:val="34"/>
    <w:qFormat/>
    <w:rsid w:val="00502B28"/>
    <w:pPr>
      <w:ind w:left="720"/>
      <w:contextualSpacing/>
    </w:pPr>
  </w:style>
  <w:style w:type="character" w:styleId="21">
    <w:name w:val="Intense Emphasis"/>
    <w:basedOn w:val="a0"/>
    <w:uiPriority w:val="21"/>
    <w:qFormat/>
    <w:rsid w:val="00502B28"/>
    <w:rPr>
      <w:i/>
      <w:iCs/>
      <w:color w:val="0F4761" w:themeColor="accent1" w:themeShade="BF"/>
    </w:rPr>
  </w:style>
  <w:style w:type="paragraph" w:styleId="22">
    <w:name w:val="Intense Quote"/>
    <w:basedOn w:val="a"/>
    <w:next w:val="a"/>
    <w:link w:val="23"/>
    <w:uiPriority w:val="30"/>
    <w:qFormat/>
    <w:rsid w:val="00502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2B28"/>
    <w:rPr>
      <w:i/>
      <w:iCs/>
      <w:color w:val="0F4761" w:themeColor="accent1" w:themeShade="BF"/>
    </w:rPr>
  </w:style>
  <w:style w:type="character" w:styleId="24">
    <w:name w:val="Intense Reference"/>
    <w:basedOn w:val="a0"/>
    <w:uiPriority w:val="32"/>
    <w:qFormat/>
    <w:rsid w:val="00502B28"/>
    <w:rPr>
      <w:b/>
      <w:bCs/>
      <w:smallCaps/>
      <w:color w:val="0F4761" w:themeColor="accent1" w:themeShade="BF"/>
      <w:spacing w:val="5"/>
    </w:rPr>
  </w:style>
  <w:style w:type="character" w:styleId="aa">
    <w:name w:val="Hyperlink"/>
    <w:basedOn w:val="a0"/>
    <w:uiPriority w:val="99"/>
    <w:unhideWhenUsed/>
    <w:rsid w:val="00502B28"/>
    <w:rPr>
      <w:color w:val="467886" w:themeColor="hyperlink"/>
      <w:u w:val="single"/>
    </w:rPr>
  </w:style>
  <w:style w:type="character" w:styleId="ab">
    <w:name w:val="Placeholder Text"/>
    <w:basedOn w:val="a0"/>
    <w:uiPriority w:val="99"/>
    <w:semiHidden/>
    <w:rsid w:val="0001265E"/>
    <w:rPr>
      <w:color w:val="666666"/>
    </w:rPr>
  </w:style>
  <w:style w:type="paragraph" w:styleId="ac">
    <w:name w:val="header"/>
    <w:basedOn w:val="a"/>
    <w:link w:val="ad"/>
    <w:uiPriority w:val="99"/>
    <w:unhideWhenUsed/>
    <w:rsid w:val="00B1071E"/>
    <w:pPr>
      <w:tabs>
        <w:tab w:val="center" w:pos="4252"/>
        <w:tab w:val="right" w:pos="8504"/>
      </w:tabs>
      <w:snapToGrid w:val="0"/>
    </w:pPr>
  </w:style>
  <w:style w:type="character" w:customStyle="1" w:styleId="ad">
    <w:name w:val="ヘッダー (文字)"/>
    <w:basedOn w:val="a0"/>
    <w:link w:val="ac"/>
    <w:uiPriority w:val="99"/>
    <w:rsid w:val="00B1071E"/>
  </w:style>
  <w:style w:type="paragraph" w:styleId="ae">
    <w:name w:val="footer"/>
    <w:basedOn w:val="a"/>
    <w:link w:val="af"/>
    <w:uiPriority w:val="99"/>
    <w:unhideWhenUsed/>
    <w:rsid w:val="00B1071E"/>
    <w:pPr>
      <w:tabs>
        <w:tab w:val="center" w:pos="4252"/>
        <w:tab w:val="right" w:pos="8504"/>
      </w:tabs>
      <w:snapToGrid w:val="0"/>
    </w:pPr>
  </w:style>
  <w:style w:type="character" w:customStyle="1" w:styleId="af">
    <w:name w:val="フッター (文字)"/>
    <w:basedOn w:val="a0"/>
    <w:link w:val="ae"/>
    <w:uiPriority w:val="99"/>
    <w:rsid w:val="00B1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156420">
      <w:bodyDiv w:val="1"/>
      <w:marLeft w:val="0"/>
      <w:marRight w:val="0"/>
      <w:marTop w:val="0"/>
      <w:marBottom w:val="0"/>
      <w:divBdr>
        <w:top w:val="none" w:sz="0" w:space="0" w:color="auto"/>
        <w:left w:val="none" w:sz="0" w:space="0" w:color="auto"/>
        <w:bottom w:val="none" w:sz="0" w:space="0" w:color="auto"/>
        <w:right w:val="none" w:sz="0" w:space="0" w:color="auto"/>
      </w:divBdr>
    </w:div>
    <w:div w:id="177543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yu531deve/FundamentalMathematicalStatistics"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cgsj0018</dc:creator>
  <cp:keywords/>
  <dc:description/>
  <cp:lastModifiedBy>cgsj0018</cp:lastModifiedBy>
  <cp:revision>3</cp:revision>
  <cp:lastPrinted>2025-07-13T10:14:00Z</cp:lastPrinted>
  <dcterms:created xsi:type="dcterms:W3CDTF">2025-07-13T10:19:00Z</dcterms:created>
  <dcterms:modified xsi:type="dcterms:W3CDTF">2025-07-13T10:20:00Z</dcterms:modified>
</cp:coreProperties>
</file>