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51615" w14:textId="77777777" w:rsidR="000B48A8" w:rsidRDefault="00000000">
      <w:pPr>
        <w:pStyle w:val="af5"/>
      </w:pPr>
      <w:r>
        <w:t>㉠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1E8D18BF" w14:textId="77777777" w:rsidR="000B48A8" w:rsidRDefault="00000000">
      <w:pPr>
        <w:pStyle w:val="af6"/>
      </w:pPr>
      <w:r>
        <w:t>①</w:t>
      </w:r>
      <w:r>
        <w:t xml:space="preserve"> 기차 탑승은 채권에 해당하고 돈을 지불하는 행위는 그 채권의 대상인 급부에 해당한다.</w:t>
      </w:r>
    </w:p>
    <w:p w14:paraId="25FB0745" w14:textId="77777777" w:rsidR="000B48A8" w:rsidRDefault="00000000">
      <w:pPr>
        <w:pStyle w:val="af6"/>
      </w:pPr>
      <w:r>
        <w:t>②</w:t>
      </w:r>
      <w:r>
        <w:t xml:space="preserve"> 기차를 탑승하지 않는 것은 승차권 구입으로 발생한 채권에 대응하는 의무를 포기하는 것이다.</w:t>
      </w:r>
    </w:p>
    <w:p w14:paraId="2A52982B" w14:textId="77777777" w:rsidR="000B48A8" w:rsidRDefault="00000000">
      <w:pPr>
        <w:pStyle w:val="af6"/>
      </w:pPr>
      <w:r>
        <w:t>③</w:t>
      </w:r>
      <w:r>
        <w:t xml:space="preserve"> 기차 승차권을 미리 구입하는 것은 계약을 성립시키면서 채권의 행사 시점을 미래로 정해 두는 것이다.</w:t>
      </w:r>
    </w:p>
    <w:p w14:paraId="3DA462A4" w14:textId="77777777" w:rsidR="000B48A8" w:rsidRDefault="00000000">
      <w:pPr>
        <w:pStyle w:val="af6"/>
      </w:pPr>
      <w:r>
        <w:t>④</w:t>
      </w:r>
      <w:r>
        <w:t xml:space="preserve"> 승차권 구입은 계약 없이 법률로 정해진 요건을 충족하여 서비스를 제공받을 권리를 발생시키는 행위이다.</w:t>
      </w:r>
    </w:p>
    <w:p w14:paraId="679EB669" w14:textId="588A92BD" w:rsidR="000B48A8" w:rsidRDefault="00000000" w:rsidP="006D57BE">
      <w:pPr>
        <w:pStyle w:val="af6"/>
        <w:rPr>
          <w:rFonts w:hint="eastAsia"/>
        </w:rPr>
      </w:pPr>
      <w:r>
        <w:t>⑤</w:t>
      </w:r>
      <w:r>
        <w:t xml:space="preserve"> 미리 돈을 지불하는 것은 미래에 필요한 기차 탑승 서비스 이용이라는 계약을 성립시킬 수 있는 권리를 확보한 것이다.</w:t>
      </w:r>
    </w:p>
    <w:sectPr w:rsidR="000B48A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C10"/>
    <w:multiLevelType w:val="multilevel"/>
    <w:tmpl w:val="44060CD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FC2727"/>
    <w:multiLevelType w:val="multilevel"/>
    <w:tmpl w:val="5E648468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A58D8"/>
    <w:multiLevelType w:val="multilevel"/>
    <w:tmpl w:val="4D7296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880647"/>
    <w:multiLevelType w:val="multilevel"/>
    <w:tmpl w:val="1E146F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82343E"/>
    <w:multiLevelType w:val="multilevel"/>
    <w:tmpl w:val="B2ECAF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2848627">
    <w:abstractNumId w:val="3"/>
  </w:num>
  <w:num w:numId="2" w16cid:durableId="584923266">
    <w:abstractNumId w:val="0"/>
  </w:num>
  <w:num w:numId="3" w16cid:durableId="1986548516">
    <w:abstractNumId w:val="1"/>
  </w:num>
  <w:num w:numId="4" w16cid:durableId="2039622379">
    <w:abstractNumId w:val="4"/>
  </w:num>
  <w:num w:numId="5" w16cid:durableId="142410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8A8"/>
    <w:rsid w:val="000B48A8"/>
    <w:rsid w:val="006D57BE"/>
    <w:rsid w:val="007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FB1F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2025-10-10T20:12:00Z</dcterms:created>
  <dcterms:modified xsi:type="dcterms:W3CDTF">2025-10-10T20:15:00Z</dcterms:modified>
</cp:coreProperties>
</file>