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D72F6" w14:textId="77777777" w:rsidR="007D236B" w:rsidRDefault="00000000">
      <w:pPr>
        <w:pStyle w:val="af5"/>
      </w:pPr>
      <w:r>
        <w:t>&lt;보기&gt;는 윗글을 읽은 학생이 수행할 학습지의 일부이다. ㉮</w:t>
      </w:r>
      <w:proofErr w:type="spellStart"/>
      <w:r>
        <w:t>에</w:t>
      </w:r>
      <w:proofErr w:type="spellEnd"/>
      <w:r>
        <w:t xml:space="preserve"> 들어갈 말로 가장 적절한 것은? [3점]</w:t>
      </w:r>
    </w:p>
    <w:p w14:paraId="1AF02854" w14:textId="2A5BA0C3" w:rsidR="007D236B" w:rsidRDefault="007D236B">
      <w:pPr>
        <w:pStyle w:val="af5"/>
      </w:pPr>
    </w:p>
    <w:tbl>
      <w:tblPr>
        <w:tblStyle w:val="aff4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FF0444" w14:paraId="3DE4ED04" w14:textId="77777777" w:rsidTr="00FF0444">
        <w:trPr>
          <w:trHeight w:val="2695"/>
        </w:trPr>
        <w:tc>
          <w:tcPr>
            <w:tcW w:w="4797" w:type="dxa"/>
            <w:vAlign w:val="center"/>
          </w:tcPr>
          <w:p w14:paraId="785DB39C" w14:textId="1BDBD1E9" w:rsidR="00FF0444" w:rsidRPr="00FF0444" w:rsidRDefault="00FF0444" w:rsidP="00FF0444">
            <w:pPr>
              <w:pStyle w:val="aa"/>
              <w:wordWrap/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</w:pPr>
            <w:r w:rsidRPr="00FF0444">
              <w:rPr>
                <w:rFonts w:ascii="Times New Roman" w:eastAsia="학교안심 바른바탕 R" w:hAnsi="Times New Roman" w:cs="Times New Roman"/>
                <w:sz w:val="17"/>
                <w:szCs w:val="17"/>
              </w:rPr>
              <w:t>◦</w:t>
            </w:r>
            <w:r w:rsidRPr="00FF0444"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  <w:t xml:space="preserve"> </w:t>
            </w:r>
            <w:r w:rsidRPr="00FF0444">
              <w:rPr>
                <w:rFonts w:ascii="학교안심 바른바탕 R" w:eastAsia="학교안심 바른바탕 R" w:hAnsi="학교안심 바른바탕 R" w:cs="나눔명조" w:hint="eastAsia"/>
                <w:sz w:val="17"/>
                <w:szCs w:val="17"/>
              </w:rPr>
              <w:t>과제</w:t>
            </w:r>
            <w:r w:rsidRPr="00FF0444"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  <w:t>:</w:t>
            </w:r>
            <w:r w:rsidRPr="00FF0444"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  <w:t xml:space="preserve"> ‘㉠을 근거로 ICT 다국적 기업에 디지털세가 부과되는 것이 타당한가?’를 검증할 가설에 대한 판단</w:t>
            </w:r>
          </w:p>
          <w:p w14:paraId="13A26B99" w14:textId="77777777" w:rsidR="00FF0444" w:rsidRPr="00FF0444" w:rsidRDefault="00FF0444" w:rsidP="00FF0444">
            <w:pPr>
              <w:pStyle w:val="aa"/>
              <w:wordWrap/>
              <w:rPr>
                <w:rFonts w:ascii="Times New Roman" w:eastAsia="학교안심 바른바탕 R" w:hAnsi="Times New Roman" w:cs="Times New Roman"/>
                <w:sz w:val="17"/>
                <w:szCs w:val="17"/>
              </w:rPr>
            </w:pPr>
          </w:p>
          <w:p w14:paraId="25BE6A0A" w14:textId="61F874B7" w:rsidR="00FF0444" w:rsidRDefault="00FF0444" w:rsidP="00FF0444">
            <w:pPr>
              <w:pStyle w:val="aa"/>
              <w:wordWrap/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</w:pPr>
            <w:r w:rsidRPr="00FF0444">
              <w:rPr>
                <w:rFonts w:ascii="Times New Roman" w:eastAsia="학교안심 바른바탕 R" w:hAnsi="Times New Roman" w:cs="Times New Roman"/>
                <w:sz w:val="17"/>
                <w:szCs w:val="17"/>
              </w:rPr>
              <w:t>◦</w:t>
            </w:r>
            <w:r w:rsidRPr="00FF0444">
              <w:rPr>
                <w:rFonts w:ascii="학교안심 바른바탕 R" w:eastAsia="학교안심 바른바탕 R" w:hAnsi="학교안심 바른바탕 R" w:cs="나눔명조" w:hint="eastAsia"/>
                <w:sz w:val="17"/>
                <w:szCs w:val="17"/>
              </w:rPr>
              <w:t xml:space="preserve"> </w:t>
            </w:r>
            <w:r w:rsidRPr="00FF0444"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  <w:t>가설</w:t>
            </w:r>
            <w:r w:rsidRPr="00FF0444">
              <w:rPr>
                <w:rFonts w:ascii="학교안심 바른바탕 R" w:eastAsia="학교안심 바른바탕 R" w:hAnsi="학교안심 바른바탕 R" w:cs="나눔명조" w:hint="eastAsia"/>
                <w:sz w:val="17"/>
                <w:szCs w:val="17"/>
              </w:rPr>
              <w:t>:</w:t>
            </w:r>
          </w:p>
          <w:tbl>
            <w:tblPr>
              <w:tblStyle w:val="aff4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4562"/>
            </w:tblGrid>
            <w:tr w:rsidR="00FF0444" w14:paraId="2E144C2F" w14:textId="77777777" w:rsidTr="00853462">
              <w:tc>
                <w:tcPr>
                  <w:tcW w:w="4797" w:type="dxa"/>
                </w:tcPr>
                <w:p w14:paraId="4A18A239" w14:textId="77777777" w:rsidR="00FF0444" w:rsidRDefault="00FF0444" w:rsidP="00FF0444">
                  <w:pPr>
                    <w:pStyle w:val="aa"/>
                    <w:wordWrap/>
                    <w:rPr>
                      <w:rFonts w:ascii="나눔명조" w:eastAsia="나눔명조" w:cs="나눔명조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ICT 다국적 기업 자회사들의 수입 대비 이윤의 비율은 법인세율이 높은 국가일수록 낮다.</w:t>
                  </w:r>
                </w:p>
              </w:tc>
            </w:tr>
          </w:tbl>
          <w:p w14:paraId="11C71AB0" w14:textId="77777777" w:rsidR="00FF0444" w:rsidRPr="00FF0444" w:rsidRDefault="00FF0444" w:rsidP="00FF0444">
            <w:pPr>
              <w:pStyle w:val="aa"/>
              <w:wordWrap/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</w:pPr>
          </w:p>
          <w:p w14:paraId="10C80203" w14:textId="2EA4C4A1" w:rsidR="00FF0444" w:rsidRPr="00FF0444" w:rsidRDefault="00FF0444" w:rsidP="00FF0444">
            <w:pPr>
              <w:pStyle w:val="aa"/>
              <w:wordWrap/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</w:pPr>
            <w:r w:rsidRPr="00FF0444">
              <w:rPr>
                <w:rFonts w:ascii="Times New Roman" w:eastAsia="학교안심 바른바탕 R" w:hAnsi="Times New Roman" w:cs="Times New Roman"/>
                <w:sz w:val="17"/>
                <w:szCs w:val="17"/>
              </w:rPr>
              <w:t>◦</w:t>
            </w:r>
            <w:r w:rsidRPr="00FF0444"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  <w:t xml:space="preserve"> 판단</w:t>
            </w:r>
          </w:p>
          <w:p w14:paraId="6D8FBA24" w14:textId="6401F312" w:rsidR="00FF0444" w:rsidRPr="00FF0444" w:rsidRDefault="00FF0444" w:rsidP="00FF0444">
            <w:pPr>
              <w:pStyle w:val="aa"/>
              <w:wordWrap/>
              <w:rPr>
                <w:rFonts w:ascii="나눔명조" w:eastAsia="나눔명조" w:cs="나눔명조"/>
              </w:rPr>
            </w:pPr>
            <w:r w:rsidRPr="00FF0444"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  <w:t xml:space="preserve">    가설이 참이라면 </w:t>
            </w:r>
            <w:r w:rsidRPr="00FF0444">
              <w:rPr>
                <w:rFonts w:ascii="학교안심 바른바탕 R" w:eastAsia="학교안심 바른바탕 R" w:hAnsi="학교안심 바른바탕 R" w:cs="나눔명조"/>
                <w:sz w:val="17"/>
                <w:szCs w:val="17"/>
                <w:bdr w:val="single" w:sz="4" w:space="0" w:color="auto"/>
              </w:rPr>
              <w:t xml:space="preserve">   ㉮   </w:t>
            </w:r>
            <w:r w:rsidRPr="00FF0444">
              <w:rPr>
                <w:rFonts w:ascii="학교안심 바른바탕 R" w:eastAsia="학교안심 바른바탕 R" w:hAnsi="학교안심 바른바탕 R" w:cs="나눔명조"/>
                <w:sz w:val="17"/>
                <w:szCs w:val="17"/>
              </w:rPr>
              <w:t>고 할 수 있으므로 ㉠을 근거로 디지털세를 부과하는 것을 지지할 수 있겠군.</w:t>
            </w:r>
          </w:p>
        </w:tc>
      </w:tr>
    </w:tbl>
    <w:p w14:paraId="50CD652F" w14:textId="77777777" w:rsidR="007D236B" w:rsidRDefault="007D236B" w:rsidP="00FF0444">
      <w:pPr>
        <w:pStyle w:val="af6"/>
        <w:ind w:left="0" w:firstLine="0"/>
        <w:rPr>
          <w:rFonts w:hint="eastAsia"/>
        </w:rPr>
      </w:pPr>
    </w:p>
    <w:p w14:paraId="72AF9DB4" w14:textId="77777777" w:rsidR="007D236B" w:rsidRDefault="00000000">
      <w:pPr>
        <w:pStyle w:val="af6"/>
      </w:pPr>
      <w:r>
        <w:t>①</w:t>
      </w:r>
      <w:r>
        <w:t xml:space="preserve"> ICT 다국적 기업 자회사의 수입이 법인세율이 높은 국가일수록 많다.</w:t>
      </w:r>
    </w:p>
    <w:p w14:paraId="5641F63B" w14:textId="77777777" w:rsidR="007D236B" w:rsidRDefault="00000000">
      <w:pPr>
        <w:pStyle w:val="af6"/>
      </w:pPr>
      <w:r>
        <w:t>②</w:t>
      </w:r>
      <w:r>
        <w:t xml:space="preserve"> ICT 다국적 기업이 법인세율이 높은 국가의 자회사에 로열티를 지출한다.</w:t>
      </w:r>
    </w:p>
    <w:p w14:paraId="3B900861" w14:textId="77777777" w:rsidR="007D236B" w:rsidRDefault="00000000">
      <w:pPr>
        <w:pStyle w:val="af6"/>
      </w:pPr>
      <w:r>
        <w:t>③</w:t>
      </w:r>
      <w:r>
        <w:t xml:space="preserve"> ICT 다국적 기업 자회사의 수입 대비 제반 비용의 비율이 법인세율이 낮은 국가일수록 높다.</w:t>
      </w:r>
    </w:p>
    <w:p w14:paraId="1F9E4E00" w14:textId="77777777" w:rsidR="007D236B" w:rsidRDefault="00000000">
      <w:pPr>
        <w:pStyle w:val="af6"/>
      </w:pPr>
      <w:r>
        <w:t>④</w:t>
      </w:r>
      <w:r>
        <w:t xml:space="preserve"> ICT 다국적 기업이 법인세율이 높은 국가의 자회사에서 수입에 비해 이윤을 줄이는 방식으로 법인세를 줄이고 있다.</w:t>
      </w:r>
    </w:p>
    <w:p w14:paraId="17232AE6" w14:textId="77777777" w:rsidR="007D236B" w:rsidRDefault="00000000">
      <w:pPr>
        <w:pStyle w:val="af6"/>
      </w:pPr>
      <w:r>
        <w:t>⑤</w:t>
      </w:r>
      <w:r>
        <w:t xml:space="preserve"> 법인세율이 높은 국가에 본사가 있는 ICT 다국적 기업 자회사의 수입 대비 이윤의 비율은 법인세율이 낮은 국가일수록 낮다.</w:t>
      </w:r>
    </w:p>
    <w:sectPr w:rsidR="007D236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3782"/>
    <w:multiLevelType w:val="multilevel"/>
    <w:tmpl w:val="8138C4F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705DEC"/>
    <w:multiLevelType w:val="multilevel"/>
    <w:tmpl w:val="03ECDB5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35334F"/>
    <w:multiLevelType w:val="multilevel"/>
    <w:tmpl w:val="4B24282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4F4A14"/>
    <w:multiLevelType w:val="multilevel"/>
    <w:tmpl w:val="5D10A4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331685"/>
    <w:multiLevelType w:val="multilevel"/>
    <w:tmpl w:val="63F40B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2779013">
    <w:abstractNumId w:val="3"/>
  </w:num>
  <w:num w:numId="2" w16cid:durableId="2026780218">
    <w:abstractNumId w:val="1"/>
  </w:num>
  <w:num w:numId="3" w16cid:durableId="191234639">
    <w:abstractNumId w:val="0"/>
  </w:num>
  <w:num w:numId="4" w16cid:durableId="239679317">
    <w:abstractNumId w:val="4"/>
  </w:num>
  <w:num w:numId="5" w16cid:durableId="212141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36B"/>
    <w:rsid w:val="007D236B"/>
    <w:rsid w:val="00CB274A"/>
    <w:rsid w:val="00F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02ED"/>
  <w15:docId w15:val="{5526F35B-CC06-41AA-B32D-8F8B2E6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rsid w:val="00FF0444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  <w:style w:type="table" w:styleId="aff4">
    <w:name w:val="Table Grid"/>
    <w:basedOn w:val="a3"/>
    <w:uiPriority w:val="20"/>
    <w:qFormat/>
    <w:locked/>
    <w:rsid w:val="00FF0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2025-10-10T20:47:00Z</dcterms:created>
  <dcterms:modified xsi:type="dcterms:W3CDTF">2025-10-10T20:53:00Z</dcterms:modified>
</cp:coreProperties>
</file>