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내용과 일치하는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행정입법에 속하는 법령들은 제정 주체가 동일하다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행정입법에 속하는 법령들은 모두 개별적 상황과 지역의 특수성을 반영한다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행정입법에 속하는 법령들은 모두 정당성을 확보하기 위하여 국회의 위임에 근거한다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행정 규제 사항에 적용되는 행정입법은 모두 포괄적 위임이 금지되어 있다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행정부가 국회보다 신속히 대응할 수 있는 행정 규제 사항은 행정입법의 대상으로 적합하다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