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㉢</w:t>
      </w:r>
      <w:r>
        <w:rPr/>
        <w:t xml:space="preserve">에 대한 설명으로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모두</w:t>
      </w:r>
      <w:r>
        <w:rPr/>
        <w:t xml:space="preserve">, </w:t>
      </w:r>
      <w:r>
        <w:rPr/>
        <w:t xml:space="preserve">질병의 원인이 되는 진균의 포자와 바이러스를 사멸시킬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은 모두</w:t>
      </w:r>
      <w:r>
        <w:rPr/>
        <w:t xml:space="preserve">, </w:t>
      </w:r>
      <w:r>
        <w:rPr/>
        <w:t xml:space="preserve">생활 환경의 방역뿐 아니라 사람의 상처 소독에 적용 가능하다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㉡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은 모두</w:t>
      </w:r>
      <w:r>
        <w:rPr/>
        <w:t xml:space="preserve">, </w:t>
      </w:r>
      <w:r>
        <w:rPr/>
        <w:t xml:space="preserve">바이러스의 종류에 따라 살균 효과가 달라질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과 달리</w:t>
      </w:r>
      <w:r>
        <w:rPr/>
        <w:t xml:space="preserve">, </w:t>
      </w:r>
      <w:r>
        <w:rPr/>
        <w:t xml:space="preserve">세포막이 있는 병원성 세균은 사멸시킬 수 있으나 피막이 있는 병원성 바이러스는 사멸시킬 수 없다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㉡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과 달리</w:t>
      </w:r>
      <w:r>
        <w:rPr/>
        <w:t xml:space="preserve">, </w:t>
      </w:r>
      <w:r>
        <w:rPr/>
        <w:t xml:space="preserve">인체에 해로우므로 사람의 점막에 직접 닿아서는 안 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