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4B3D8" w14:textId="77777777" w:rsidR="003C124C" w:rsidRDefault="00000000">
      <w:pPr>
        <w:pStyle w:val="af5"/>
      </w:pPr>
      <w:r>
        <w:t>[A]를 바탕으로 &lt;보기1&gt;의 실험 상황을 가정하고 &lt;보기2&gt;와 같이 예상 결과를 추론하였다. ㉮~㉰에 들어갈 말로 적절한 것은? [3점]</w:t>
      </w:r>
    </w:p>
    <w:tbl>
      <w:tblPr>
        <w:tblStyle w:val="aff4"/>
        <w:tblW w:w="0" w:type="auto"/>
        <w:tblInd w:w="9" w:type="dxa"/>
        <w:tblLook w:val="04A0" w:firstRow="1" w:lastRow="0" w:firstColumn="1" w:lastColumn="0" w:noHBand="0" w:noVBand="1"/>
      </w:tblPr>
      <w:tblGrid>
        <w:gridCol w:w="4797"/>
      </w:tblGrid>
      <w:tr w:rsidR="00673CFF" w14:paraId="43EA23E2" w14:textId="77777777" w:rsidTr="00673CFF">
        <w:trPr>
          <w:trHeight w:val="2494"/>
        </w:trPr>
        <w:tc>
          <w:tcPr>
            <w:tcW w:w="4797" w:type="dxa"/>
            <w:vAlign w:val="center"/>
          </w:tcPr>
          <w:p w14:paraId="1E926BBC" w14:textId="77777777" w:rsidR="00673CFF" w:rsidRDefault="00673CFF" w:rsidP="00673CFF">
            <w:pPr>
              <w:pStyle w:val="af7"/>
              <w:jc w:val="left"/>
            </w:pPr>
            <w:r>
              <w:t xml:space="preserve">표적 DNA의 농도를 알지 못하는 </w:t>
            </w:r>
            <w:r>
              <w:t>ⓐ</w:t>
            </w:r>
            <w:r>
              <w:t xml:space="preserve"> </w:t>
            </w:r>
            <w:r>
              <w:rPr>
                <w:u w:val="single" w:color="000000"/>
              </w:rPr>
              <w:t>미지 시료</w:t>
            </w:r>
            <w:r>
              <w:t xml:space="preserve">와, 이와 동일한 표적 DNA를 포함하지만 그 농도를 알고 있는 </w:t>
            </w:r>
            <w:r>
              <w:t>ⓑ</w:t>
            </w:r>
            <w:r>
              <w:t xml:space="preserve"> </w:t>
            </w:r>
            <w:r>
              <w:rPr>
                <w:u w:val="single" w:color="000000"/>
              </w:rPr>
              <w:t>표준 시료</w:t>
            </w:r>
            <w:r>
              <w:t>가 있다. 각 시료의 DNA를 주형 DNA로 하여 같은 양의 시료로 동일한 조건에서 실시간 PCR를 실시한다.</w:t>
            </w:r>
          </w:p>
          <w:p w14:paraId="0411B927" w14:textId="77777777" w:rsidR="00673CFF" w:rsidRDefault="00673CFF" w:rsidP="00673CFF">
            <w:pPr>
              <w:pStyle w:val="af5"/>
              <w:jc w:val="center"/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190"/>
            </w:tblGrid>
            <w:tr w:rsidR="00673CFF" w14:paraId="75A2AC75" w14:textId="77777777" w:rsidTr="003152C1">
              <w:trPr>
                <w:trHeight w:val="56"/>
                <w:jc w:val="center"/>
              </w:trPr>
              <w:tc>
                <w:tcPr>
                  <w:tcW w:w="419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08D53018" w14:textId="77777777" w:rsidR="00673CFF" w:rsidRDefault="00673CFF" w:rsidP="00673CFF">
                  <w:pPr>
                    <w:pStyle w:val="aa"/>
                    <w:wordWrap/>
                    <w:spacing w:line="240" w:lineRule="auto"/>
                    <w:ind w:left="228" w:hanging="228"/>
                    <w:jc w:val="center"/>
                    <w:rPr>
                      <w:rFonts w:ascii="학교안심 바른바탕 R" w:eastAsia="학교안심 바른바탕 R" w:cs="학교안심 바른바탕 R"/>
                      <w:spacing w:val="-14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pacing w:val="-14"/>
                      <w:sz w:val="17"/>
                      <w:szCs w:val="17"/>
                    </w:rPr>
                    <w:t xml:space="preserve">만약 </w:t>
                  </w:r>
                  <w:r>
                    <w:rPr>
                      <w:rFonts w:ascii="학교안심 바른바탕 R" w:eastAsia="학교안심 바른바탕 R" w:cs="학교안심 바른바탕 R"/>
                      <w:spacing w:val="-11"/>
                      <w:sz w:val="17"/>
                      <w:szCs w:val="17"/>
                    </w:rPr>
                    <w:t>ⓐ</w:t>
                  </w:r>
                  <w:r>
                    <w:rPr>
                      <w:rFonts w:ascii="학교안심 바른바탕 R" w:eastAsia="학교안심 바른바탕 R" w:cs="학교안심 바른바탕 R"/>
                      <w:spacing w:val="-14"/>
                      <w:sz w:val="17"/>
                      <w:szCs w:val="17"/>
                    </w:rPr>
                    <w:t xml:space="preserve">가 </w:t>
                  </w:r>
                  <w:r>
                    <w:rPr>
                      <w:rFonts w:ascii="학교안심 바른바탕 R" w:eastAsia="학교안심 바른바탕 R" w:cs="학교안심 바른바탕 R"/>
                      <w:spacing w:val="-11"/>
                      <w:sz w:val="17"/>
                      <w:szCs w:val="17"/>
                    </w:rPr>
                    <w:t>ⓑ</w:t>
                  </w:r>
                  <w:r>
                    <w:rPr>
                      <w:rFonts w:ascii="학교안심 바른바탕 R" w:eastAsia="학교안심 바른바탕 R" w:cs="학교안심 바른바탕 R"/>
                      <w:spacing w:val="-14"/>
                      <w:sz w:val="17"/>
                      <w:szCs w:val="17"/>
                    </w:rPr>
                    <w:t>보다 표적 DNA의 초기 농도가 높다면,</w:t>
                  </w:r>
                </w:p>
              </w:tc>
            </w:tr>
            <w:tr w:rsidR="00673CFF" w14:paraId="45165D18" w14:textId="77777777" w:rsidTr="003152C1">
              <w:trPr>
                <w:trHeight w:val="56"/>
                <w:jc w:val="center"/>
              </w:trPr>
              <w:tc>
                <w:tcPr>
                  <w:tcW w:w="4190" w:type="dxa"/>
                  <w:tcBorders>
                    <w:top w:val="single" w:sz="9" w:space="0" w:color="000000"/>
                    <w:left w:val="nil"/>
                    <w:bottom w:val="single" w:sz="9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CBEF6FE" w14:textId="77777777" w:rsidR="00673CFF" w:rsidRDefault="00673CFF" w:rsidP="00673CFF">
                  <w:pPr>
                    <w:pStyle w:val="aa"/>
                    <w:wordWrap/>
                    <w:spacing w:line="240" w:lineRule="auto"/>
                    <w:ind w:left="228" w:hanging="228"/>
                    <w:jc w:val="center"/>
                    <w:rPr>
                      <w:rFonts w:ascii="학교안심 바른바탕 R" w:eastAsia="학교안심 바른바탕 R" w:cs="학교안심 바른바탕 R"/>
                      <w:spacing w:val="-11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pacing w:val="-11"/>
                      <w:sz w:val="17"/>
                      <w:szCs w:val="17"/>
                    </w:rPr>
                    <w:t>￬</w:t>
                  </w:r>
                </w:p>
              </w:tc>
            </w:tr>
            <w:tr w:rsidR="00673CFF" w14:paraId="033A45E7" w14:textId="77777777" w:rsidTr="003152C1">
              <w:trPr>
                <w:trHeight w:val="56"/>
                <w:jc w:val="center"/>
              </w:trPr>
              <w:tc>
                <w:tcPr>
                  <w:tcW w:w="419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05FE2E13" w14:textId="77777777" w:rsidR="00673CFF" w:rsidRDefault="00673CFF" w:rsidP="00673CFF">
                  <w:pPr>
                    <w:pStyle w:val="aa"/>
                    <w:wordWrap/>
                    <w:spacing w:line="240" w:lineRule="auto"/>
                    <w:ind w:left="228" w:hanging="228"/>
                    <w:jc w:val="center"/>
                    <w:rPr>
                      <w:rFonts w:ascii="학교안심 바른바탕 R" w:eastAsia="학교안심 바른바탕 R" w:cs="학교안심 바른바탕 R"/>
                      <w:spacing w:val="-14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pacing w:val="-14"/>
                      <w:sz w:val="17"/>
                      <w:szCs w:val="17"/>
                    </w:rPr>
                    <w:t xml:space="preserve">표적 DNA가 증폭되는 동안, 사이클이 진행됨에 따라 시간당 시료의 표적 DNA의 </w:t>
                  </w:r>
                  <w:proofErr w:type="spellStart"/>
                  <w:r>
                    <w:rPr>
                      <w:rFonts w:ascii="학교안심 바른바탕 R" w:eastAsia="학교안심 바른바탕 R" w:cs="학교안심 바른바탕 R"/>
                      <w:spacing w:val="-14"/>
                      <w:sz w:val="17"/>
                      <w:szCs w:val="17"/>
                    </w:rPr>
                    <w:t>증가량은</w:t>
                  </w:r>
                  <w:proofErr w:type="spellEnd"/>
                  <w:r>
                    <w:rPr>
                      <w:rFonts w:ascii="학교안심 바른바탕 R" w:eastAsia="학교안심 바른바탕 R" w:cs="학교안심 바른바탕 R"/>
                      <w:spacing w:val="-1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학교안심 바른바탕 R" w:eastAsia="학교안심 바른바탕 R" w:cs="학교안심 바른바탕 R"/>
                      <w:spacing w:val="-11"/>
                      <w:sz w:val="17"/>
                      <w:szCs w:val="17"/>
                    </w:rPr>
                    <w:t>ⓐ</w:t>
                  </w:r>
                  <w:r>
                    <w:rPr>
                      <w:rFonts w:ascii="학교안심 바른바탕 R" w:eastAsia="학교안심 바른바탕 R" w:cs="학교안심 바른바탕 R"/>
                      <w:spacing w:val="-14"/>
                      <w:sz w:val="17"/>
                      <w:szCs w:val="17"/>
                    </w:rPr>
                    <w:t xml:space="preserve">가 </w:t>
                  </w:r>
                  <w:proofErr w:type="gramStart"/>
                  <w:r>
                    <w:rPr>
                      <w:rFonts w:ascii="학교안심 바른바탕 R" w:eastAsia="학교안심 바른바탕 R" w:cs="학교안심 바른바탕 R"/>
                      <w:spacing w:val="-14"/>
                      <w:sz w:val="17"/>
                      <w:szCs w:val="17"/>
                    </w:rPr>
                    <w:t xml:space="preserve">( </w:t>
                  </w:r>
                  <w:r>
                    <w:rPr>
                      <w:rFonts w:ascii="학교안심 바른바탕 R" w:eastAsia="학교안심 바른바탕 R" w:cs="학교안심 바른바탕 R"/>
                      <w:spacing w:val="-11"/>
                      <w:sz w:val="17"/>
                      <w:szCs w:val="17"/>
                    </w:rPr>
                    <w:t>㉮</w:t>
                  </w:r>
                  <w:proofErr w:type="gramEnd"/>
                  <w:r>
                    <w:rPr>
                      <w:rFonts w:ascii="학교안심 바른바탕 R" w:eastAsia="학교안심 바른바탕 R" w:cs="학교안심 바른바탕 R"/>
                      <w:spacing w:val="-1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학교안심 바른바탕 R" w:eastAsia="학교안심 바른바탕 R" w:cs="학교안심 바른바탕 R"/>
                      <w:spacing w:val="-14"/>
                      <w:sz w:val="17"/>
                      <w:szCs w:val="17"/>
                    </w:rPr>
                    <w:t>).</w:t>
                  </w:r>
                </w:p>
              </w:tc>
            </w:tr>
            <w:tr w:rsidR="00673CFF" w14:paraId="0BE0B8E7" w14:textId="77777777" w:rsidTr="003152C1">
              <w:trPr>
                <w:trHeight w:val="56"/>
                <w:jc w:val="center"/>
              </w:trPr>
              <w:tc>
                <w:tcPr>
                  <w:tcW w:w="4190" w:type="dxa"/>
                  <w:tcBorders>
                    <w:top w:val="single" w:sz="9" w:space="0" w:color="000000"/>
                    <w:left w:val="nil"/>
                    <w:bottom w:val="single" w:sz="9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D986ED4" w14:textId="77777777" w:rsidR="00673CFF" w:rsidRDefault="00673CFF" w:rsidP="00673CFF">
                  <w:pPr>
                    <w:pStyle w:val="aa"/>
                    <w:wordWrap/>
                    <w:spacing w:line="240" w:lineRule="auto"/>
                    <w:ind w:left="228" w:hanging="228"/>
                    <w:jc w:val="center"/>
                    <w:rPr>
                      <w:rFonts w:ascii="학교안심 바른바탕 R" w:eastAsia="학교안심 바른바탕 R" w:cs="학교안심 바른바탕 R"/>
                      <w:spacing w:val="-11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pacing w:val="-11"/>
                      <w:sz w:val="17"/>
                      <w:szCs w:val="17"/>
                    </w:rPr>
                    <w:t>￬</w:t>
                  </w:r>
                </w:p>
              </w:tc>
            </w:tr>
            <w:tr w:rsidR="00673CFF" w14:paraId="03366967" w14:textId="77777777" w:rsidTr="003152C1">
              <w:trPr>
                <w:trHeight w:val="56"/>
                <w:jc w:val="center"/>
              </w:trPr>
              <w:tc>
                <w:tcPr>
                  <w:tcW w:w="419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4722201A" w14:textId="77777777" w:rsidR="00673CFF" w:rsidRDefault="00673CFF" w:rsidP="00673CFF">
                  <w:pPr>
                    <w:pStyle w:val="aa"/>
                    <w:wordWrap/>
                    <w:spacing w:line="240" w:lineRule="auto"/>
                    <w:ind w:left="228" w:hanging="228"/>
                    <w:jc w:val="center"/>
                    <w:rPr>
                      <w:rFonts w:ascii="학교안심 바른바탕 R" w:eastAsia="학교안심 바른바탕 R" w:cs="학교안심 바른바탕 R"/>
                      <w:spacing w:val="-14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pacing w:val="-14"/>
                      <w:sz w:val="17"/>
                      <w:szCs w:val="17"/>
                    </w:rPr>
                    <w:t xml:space="preserve">실시간 PCR의 Ct값에서의 발색도는 </w:t>
                  </w:r>
                  <w:r>
                    <w:rPr>
                      <w:rFonts w:ascii="학교안심 바른바탕 R" w:eastAsia="학교안심 바른바탕 R" w:cs="학교안심 바른바탕 R"/>
                      <w:spacing w:val="-11"/>
                      <w:sz w:val="17"/>
                      <w:szCs w:val="17"/>
                    </w:rPr>
                    <w:t>ⓐ</w:t>
                  </w:r>
                  <w:r>
                    <w:rPr>
                      <w:rFonts w:ascii="학교안심 바른바탕 R" w:eastAsia="학교안심 바른바탕 R" w:cs="학교안심 바른바탕 R"/>
                      <w:spacing w:val="-14"/>
                      <w:sz w:val="17"/>
                      <w:szCs w:val="17"/>
                    </w:rPr>
                    <w:t xml:space="preserve">가 </w:t>
                  </w:r>
                  <w:proofErr w:type="gramStart"/>
                  <w:r>
                    <w:rPr>
                      <w:rFonts w:ascii="학교안심 바른바탕 R" w:eastAsia="학교안심 바른바탕 R" w:cs="학교안심 바른바탕 R"/>
                      <w:spacing w:val="-14"/>
                      <w:sz w:val="17"/>
                      <w:szCs w:val="17"/>
                    </w:rPr>
                    <w:t xml:space="preserve">( </w:t>
                  </w:r>
                  <w:r>
                    <w:rPr>
                      <w:rFonts w:ascii="학교안심 바른바탕 R" w:eastAsia="학교안심 바른바탕 R" w:cs="학교안심 바른바탕 R"/>
                      <w:spacing w:val="-11"/>
                      <w:sz w:val="17"/>
                      <w:szCs w:val="17"/>
                    </w:rPr>
                    <w:t>㉯</w:t>
                  </w:r>
                  <w:proofErr w:type="gramEnd"/>
                  <w:r>
                    <w:rPr>
                      <w:rFonts w:ascii="학교안심 바른바탕 R" w:eastAsia="학교안심 바른바탕 R" w:cs="학교안심 바른바탕 R"/>
                      <w:spacing w:val="-1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학교안심 바른바탕 R" w:eastAsia="학교안심 바른바탕 R" w:cs="학교안심 바른바탕 R"/>
                      <w:spacing w:val="-14"/>
                      <w:sz w:val="17"/>
                      <w:szCs w:val="17"/>
                    </w:rPr>
                    <w:t>).</w:t>
                  </w:r>
                </w:p>
              </w:tc>
            </w:tr>
            <w:tr w:rsidR="00673CFF" w14:paraId="2B77196F" w14:textId="77777777" w:rsidTr="003152C1">
              <w:trPr>
                <w:trHeight w:val="56"/>
                <w:jc w:val="center"/>
              </w:trPr>
              <w:tc>
                <w:tcPr>
                  <w:tcW w:w="4190" w:type="dxa"/>
                  <w:tcBorders>
                    <w:top w:val="single" w:sz="9" w:space="0" w:color="000000"/>
                    <w:left w:val="nil"/>
                    <w:bottom w:val="single" w:sz="9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97653BB" w14:textId="77777777" w:rsidR="00673CFF" w:rsidRDefault="00673CFF" w:rsidP="00673CFF">
                  <w:pPr>
                    <w:pStyle w:val="aa"/>
                    <w:wordWrap/>
                    <w:spacing w:line="240" w:lineRule="auto"/>
                    <w:ind w:left="228" w:hanging="228"/>
                    <w:jc w:val="center"/>
                    <w:rPr>
                      <w:rFonts w:ascii="학교안심 바른바탕 R" w:eastAsia="학교안심 바른바탕 R" w:cs="학교안심 바른바탕 R"/>
                      <w:spacing w:val="-11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pacing w:val="-11"/>
                      <w:sz w:val="17"/>
                      <w:szCs w:val="17"/>
                    </w:rPr>
                    <w:t>￬</w:t>
                  </w:r>
                </w:p>
              </w:tc>
            </w:tr>
            <w:tr w:rsidR="00673CFF" w14:paraId="07F28369" w14:textId="77777777" w:rsidTr="003152C1">
              <w:trPr>
                <w:trHeight w:val="56"/>
                <w:jc w:val="center"/>
              </w:trPr>
              <w:tc>
                <w:tcPr>
                  <w:tcW w:w="419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13178268" w14:textId="77777777" w:rsidR="00673CFF" w:rsidRDefault="00673CFF" w:rsidP="00673CFF">
                  <w:pPr>
                    <w:pStyle w:val="aa"/>
                    <w:wordWrap/>
                    <w:spacing w:line="240" w:lineRule="auto"/>
                    <w:ind w:left="228" w:hanging="228"/>
                    <w:jc w:val="center"/>
                    <w:rPr>
                      <w:rFonts w:ascii="학교안심 바른바탕 R" w:eastAsia="학교안심 바른바탕 R" w:cs="학교안심 바른바탕 R"/>
                      <w:spacing w:val="-14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pacing w:val="-14"/>
                      <w:sz w:val="17"/>
                      <w:szCs w:val="17"/>
                    </w:rPr>
                    <w:t xml:space="preserve">따라서 실시간 PCR의 Ct값은 </w:t>
                  </w:r>
                  <w:r>
                    <w:rPr>
                      <w:rFonts w:ascii="학교안심 바른바탕 R" w:eastAsia="학교안심 바른바탕 R" w:cs="학교안심 바른바탕 R"/>
                      <w:spacing w:val="-11"/>
                      <w:sz w:val="17"/>
                      <w:szCs w:val="17"/>
                    </w:rPr>
                    <w:t>ⓐ</w:t>
                  </w:r>
                  <w:r>
                    <w:rPr>
                      <w:rFonts w:ascii="학교안심 바른바탕 R" w:eastAsia="학교안심 바른바탕 R" w:cs="학교안심 바른바탕 R"/>
                      <w:spacing w:val="-14"/>
                      <w:sz w:val="17"/>
                      <w:szCs w:val="17"/>
                    </w:rPr>
                    <w:t xml:space="preserve">가 </w:t>
                  </w:r>
                  <w:proofErr w:type="gramStart"/>
                  <w:r>
                    <w:rPr>
                      <w:rFonts w:ascii="학교안심 바른바탕 R" w:eastAsia="학교안심 바른바탕 R" w:cs="학교안심 바른바탕 R"/>
                      <w:spacing w:val="-14"/>
                      <w:sz w:val="17"/>
                      <w:szCs w:val="17"/>
                    </w:rPr>
                    <w:t xml:space="preserve">( </w:t>
                  </w:r>
                  <w:r>
                    <w:rPr>
                      <w:rFonts w:ascii="학교안심 바른바탕 R" w:eastAsia="학교안심 바른바탕 R" w:cs="학교안심 바른바탕 R"/>
                      <w:spacing w:val="-11"/>
                      <w:sz w:val="17"/>
                      <w:szCs w:val="17"/>
                    </w:rPr>
                    <w:t>㉰</w:t>
                  </w:r>
                  <w:proofErr w:type="gramEnd"/>
                  <w:r>
                    <w:rPr>
                      <w:rFonts w:ascii="학교안심 바른바탕 R" w:eastAsia="학교안심 바른바탕 R" w:cs="학교안심 바른바탕 R"/>
                      <w:spacing w:val="-1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학교안심 바른바탕 R" w:eastAsia="학교안심 바른바탕 R" w:cs="학교안심 바른바탕 R"/>
                      <w:spacing w:val="-14"/>
                      <w:sz w:val="17"/>
                      <w:szCs w:val="17"/>
                    </w:rPr>
                    <w:t>).</w:t>
                  </w:r>
                </w:p>
              </w:tc>
            </w:tr>
          </w:tbl>
          <w:p w14:paraId="19754BD0" w14:textId="77777777" w:rsidR="00673CFF" w:rsidRPr="00673CFF" w:rsidRDefault="00673CFF" w:rsidP="00673CFF">
            <w:pPr>
              <w:pStyle w:val="af5"/>
              <w:rPr>
                <w:rFonts w:hint="eastAsia"/>
              </w:rPr>
            </w:pPr>
          </w:p>
        </w:tc>
      </w:tr>
    </w:tbl>
    <w:p w14:paraId="687ED167" w14:textId="77777777" w:rsidR="003C124C" w:rsidRDefault="003C124C" w:rsidP="00673CFF">
      <w:pPr>
        <w:pStyle w:val="aa"/>
        <w:rPr>
          <w:rFonts w:ascii="나눔명조" w:eastAsia="나눔명조" w:cs="나눔명조" w:hint="eastAsia"/>
        </w:rPr>
      </w:pPr>
    </w:p>
    <w:tbl>
      <w:tblPr>
        <w:tblW w:w="0" w:type="auto"/>
        <w:tblInd w:w="2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34"/>
        <w:gridCol w:w="1354"/>
        <w:gridCol w:w="1354"/>
        <w:gridCol w:w="1353"/>
      </w:tblGrid>
      <w:tr w:rsidR="003C124C" w14:paraId="0029E00B" w14:textId="77777777">
        <w:trPr>
          <w:trHeight w:val="373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3441B8" w14:textId="77777777" w:rsidR="003C124C" w:rsidRDefault="003C124C">
            <w:pPr>
              <w:pStyle w:val="aa"/>
              <w:spacing w:line="240" w:lineRule="auto"/>
              <w:ind w:left="228" w:hanging="228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CA1FDD" w14:textId="77777777" w:rsidR="003C124C" w:rsidRDefault="00000000">
            <w:pPr>
              <w:pStyle w:val="aa"/>
              <w:wordWrap/>
              <w:spacing w:line="240" w:lineRule="auto"/>
              <w:ind w:left="228" w:hanging="228"/>
              <w:jc w:val="center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㉮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3529F7" w14:textId="77777777" w:rsidR="003C124C" w:rsidRDefault="00000000">
            <w:pPr>
              <w:pStyle w:val="aa"/>
              <w:wordWrap/>
              <w:spacing w:line="240" w:lineRule="auto"/>
              <w:ind w:left="228" w:hanging="228"/>
              <w:jc w:val="center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㉯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97C9E9" w14:textId="77777777" w:rsidR="003C124C" w:rsidRDefault="00000000">
            <w:pPr>
              <w:pStyle w:val="aa"/>
              <w:wordWrap/>
              <w:spacing w:line="240" w:lineRule="auto"/>
              <w:ind w:left="228" w:hanging="228"/>
              <w:jc w:val="center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㉰</w:t>
            </w:r>
          </w:p>
        </w:tc>
      </w:tr>
      <w:tr w:rsidR="003C124C" w14:paraId="7756A2A5" w14:textId="77777777">
        <w:trPr>
          <w:trHeight w:val="373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84A4CA" w14:textId="77777777" w:rsidR="003C124C" w:rsidRDefault="00000000">
            <w:pPr>
              <w:pStyle w:val="aa"/>
              <w:spacing w:line="240" w:lineRule="auto"/>
              <w:ind w:left="228" w:hanging="228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①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B2CC53" w14:textId="77777777" w:rsidR="003C124C" w:rsidRDefault="00000000">
            <w:pPr>
              <w:pStyle w:val="aa"/>
              <w:wordWrap/>
              <w:spacing w:line="240" w:lineRule="auto"/>
              <w:ind w:left="228" w:hanging="228"/>
              <w:jc w:val="center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ⓑ</w:t>
            </w: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보다 많겠군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556671" w14:textId="77777777" w:rsidR="003C124C" w:rsidRDefault="00000000">
            <w:pPr>
              <w:pStyle w:val="aa"/>
              <w:wordWrap/>
              <w:spacing w:line="240" w:lineRule="auto"/>
              <w:ind w:left="228" w:hanging="228"/>
              <w:jc w:val="center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 xml:space="preserve"> </w:t>
            </w: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ⓑ</w:t>
            </w: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보다 높겠군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47D22B" w14:textId="77777777" w:rsidR="003C124C" w:rsidRDefault="00000000">
            <w:pPr>
              <w:pStyle w:val="aa"/>
              <w:wordWrap/>
              <w:spacing w:line="240" w:lineRule="auto"/>
              <w:ind w:left="228" w:hanging="228"/>
              <w:jc w:val="center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ⓑ</w:t>
            </w: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보다 크겠군</w:t>
            </w:r>
          </w:p>
        </w:tc>
      </w:tr>
      <w:tr w:rsidR="003C124C" w14:paraId="4AB6225A" w14:textId="77777777">
        <w:trPr>
          <w:trHeight w:val="373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AA8ADA" w14:textId="77777777" w:rsidR="003C124C" w:rsidRDefault="00000000">
            <w:pPr>
              <w:pStyle w:val="aa"/>
              <w:spacing w:line="240" w:lineRule="auto"/>
              <w:ind w:left="228" w:hanging="228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②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9DB13A" w14:textId="77777777" w:rsidR="003C124C" w:rsidRDefault="00000000">
            <w:pPr>
              <w:pStyle w:val="aa"/>
              <w:wordWrap/>
              <w:spacing w:line="240" w:lineRule="auto"/>
              <w:ind w:left="228" w:hanging="228"/>
              <w:jc w:val="center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ⓑ</w:t>
            </w: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보다 많겠군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A4C45B" w14:textId="77777777" w:rsidR="003C124C" w:rsidRDefault="00000000">
            <w:pPr>
              <w:pStyle w:val="aa"/>
              <w:wordWrap/>
              <w:spacing w:line="240" w:lineRule="auto"/>
              <w:ind w:left="228" w:hanging="228"/>
              <w:jc w:val="center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ⓑ</w:t>
            </w: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와 같겠군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0D9912" w14:textId="77777777" w:rsidR="003C124C" w:rsidRDefault="00000000">
            <w:pPr>
              <w:pStyle w:val="aa"/>
              <w:wordWrap/>
              <w:spacing w:line="240" w:lineRule="auto"/>
              <w:ind w:left="228" w:hanging="228"/>
              <w:jc w:val="center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ⓑ</w:t>
            </w: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보다 작겠군</w:t>
            </w:r>
          </w:p>
        </w:tc>
      </w:tr>
      <w:tr w:rsidR="003C124C" w14:paraId="469B7D97" w14:textId="77777777">
        <w:trPr>
          <w:trHeight w:val="373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50B63B" w14:textId="77777777" w:rsidR="003C124C" w:rsidRDefault="00000000">
            <w:pPr>
              <w:pStyle w:val="aa"/>
              <w:spacing w:line="240" w:lineRule="auto"/>
              <w:ind w:left="228" w:hanging="228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③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6BBF9C" w14:textId="77777777" w:rsidR="003C124C" w:rsidRDefault="00000000">
            <w:pPr>
              <w:pStyle w:val="aa"/>
              <w:wordWrap/>
              <w:spacing w:line="240" w:lineRule="auto"/>
              <w:ind w:left="228" w:hanging="228"/>
              <w:jc w:val="center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ⓑ</w:t>
            </w: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와 같겠군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A2BD21" w14:textId="77777777" w:rsidR="003C124C" w:rsidRDefault="00000000">
            <w:pPr>
              <w:pStyle w:val="aa"/>
              <w:wordWrap/>
              <w:spacing w:line="240" w:lineRule="auto"/>
              <w:ind w:left="228" w:hanging="228"/>
              <w:jc w:val="center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ⓑ</w:t>
            </w: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보다 높겠군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3E85B0" w14:textId="77777777" w:rsidR="003C124C" w:rsidRDefault="00000000">
            <w:pPr>
              <w:pStyle w:val="aa"/>
              <w:wordWrap/>
              <w:spacing w:line="240" w:lineRule="auto"/>
              <w:ind w:left="228" w:hanging="228"/>
              <w:jc w:val="center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ⓑ</w:t>
            </w: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보다 작겠군</w:t>
            </w:r>
          </w:p>
        </w:tc>
      </w:tr>
      <w:tr w:rsidR="003C124C" w14:paraId="093993B5" w14:textId="77777777">
        <w:trPr>
          <w:trHeight w:val="373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2DDCBA" w14:textId="77777777" w:rsidR="003C124C" w:rsidRDefault="00000000">
            <w:pPr>
              <w:pStyle w:val="aa"/>
              <w:spacing w:line="240" w:lineRule="auto"/>
              <w:ind w:left="228" w:hanging="228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④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79A15D" w14:textId="77777777" w:rsidR="003C124C" w:rsidRDefault="00000000">
            <w:pPr>
              <w:pStyle w:val="aa"/>
              <w:wordWrap/>
              <w:spacing w:line="240" w:lineRule="auto"/>
              <w:ind w:left="228" w:hanging="228"/>
              <w:jc w:val="center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ⓑ</w:t>
            </w: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 xml:space="preserve">와 같겠군 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3045CD" w14:textId="77777777" w:rsidR="003C124C" w:rsidRDefault="00000000">
            <w:pPr>
              <w:pStyle w:val="aa"/>
              <w:wordWrap/>
              <w:spacing w:line="240" w:lineRule="auto"/>
              <w:ind w:left="228" w:hanging="228"/>
              <w:jc w:val="center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ⓑ</w:t>
            </w: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와 같겠군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F29B39" w14:textId="77777777" w:rsidR="003C124C" w:rsidRDefault="00000000">
            <w:pPr>
              <w:pStyle w:val="aa"/>
              <w:wordWrap/>
              <w:spacing w:line="240" w:lineRule="auto"/>
              <w:ind w:left="228" w:hanging="228"/>
              <w:jc w:val="center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ⓑ</w:t>
            </w: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보다 작겠군</w:t>
            </w:r>
          </w:p>
        </w:tc>
      </w:tr>
      <w:tr w:rsidR="003C124C" w14:paraId="2CBCB697" w14:textId="77777777">
        <w:trPr>
          <w:trHeight w:val="373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E42A80" w14:textId="77777777" w:rsidR="003C124C" w:rsidRDefault="00000000">
            <w:pPr>
              <w:pStyle w:val="aa"/>
              <w:spacing w:line="240" w:lineRule="auto"/>
              <w:ind w:left="228" w:hanging="228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⑤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3F1643" w14:textId="77777777" w:rsidR="003C124C" w:rsidRDefault="00000000">
            <w:pPr>
              <w:pStyle w:val="aa"/>
              <w:wordWrap/>
              <w:spacing w:line="240" w:lineRule="auto"/>
              <w:ind w:left="228" w:hanging="228"/>
              <w:jc w:val="center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ⓑ</w:t>
            </w: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와 같겠군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45F729" w14:textId="77777777" w:rsidR="003C124C" w:rsidRDefault="00000000">
            <w:pPr>
              <w:pStyle w:val="aa"/>
              <w:wordWrap/>
              <w:spacing w:line="240" w:lineRule="auto"/>
              <w:ind w:left="228" w:hanging="228"/>
              <w:jc w:val="center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ⓑ</w:t>
            </w: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보다 높겠군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27B7A3" w14:textId="77777777" w:rsidR="003C124C" w:rsidRDefault="00000000">
            <w:pPr>
              <w:pStyle w:val="aa"/>
              <w:wordWrap/>
              <w:spacing w:line="240" w:lineRule="auto"/>
              <w:ind w:left="228" w:hanging="228"/>
              <w:jc w:val="center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ⓑ</w:t>
            </w: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보다 크겠군</w:t>
            </w:r>
          </w:p>
        </w:tc>
      </w:tr>
    </w:tbl>
    <w:p w14:paraId="5EB5988B" w14:textId="77777777" w:rsidR="003C124C" w:rsidRDefault="003C124C">
      <w:pPr>
        <w:rPr>
          <w:sz w:val="2"/>
        </w:rPr>
      </w:pPr>
    </w:p>
    <w:p w14:paraId="4E6606DA" w14:textId="77777777" w:rsidR="003C124C" w:rsidRDefault="003C124C" w:rsidP="00673CFF">
      <w:pPr>
        <w:pStyle w:val="af6"/>
        <w:ind w:left="0" w:firstLine="0"/>
        <w:rPr>
          <w:rFonts w:hint="eastAsia"/>
        </w:rPr>
      </w:pPr>
    </w:p>
    <w:sectPr w:rsidR="003C124C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ansoft Batang">
    <w:altName w:val="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신명 중고딕">
    <w:altName w:val="바탕"/>
    <w:panose1 w:val="00000000000000000000"/>
    <w:charset w:val="81"/>
    <w:family w:val="roman"/>
    <w:notTrueType/>
    <w:pitch w:val="default"/>
  </w:font>
  <w:font w:name="나눔명조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054EC"/>
    <w:multiLevelType w:val="multilevel"/>
    <w:tmpl w:val="4BB0F41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62726A"/>
    <w:multiLevelType w:val="multilevel"/>
    <w:tmpl w:val="15F24FDE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83E71F0"/>
    <w:multiLevelType w:val="multilevel"/>
    <w:tmpl w:val="A31E5F9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9D019EF"/>
    <w:multiLevelType w:val="multilevel"/>
    <w:tmpl w:val="5D62051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6932F86"/>
    <w:multiLevelType w:val="multilevel"/>
    <w:tmpl w:val="AA5C1AE2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550634">
    <w:abstractNumId w:val="0"/>
  </w:num>
  <w:num w:numId="2" w16cid:durableId="2102293305">
    <w:abstractNumId w:val="4"/>
  </w:num>
  <w:num w:numId="3" w16cid:durableId="1724862270">
    <w:abstractNumId w:val="1"/>
  </w:num>
  <w:num w:numId="4" w16cid:durableId="435443597">
    <w:abstractNumId w:val="3"/>
  </w:num>
  <w:num w:numId="5" w16cid:durableId="764437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24C"/>
    <w:rsid w:val="003C124C"/>
    <w:rsid w:val="00673CFF"/>
    <w:rsid w:val="00BD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DFE34"/>
  <w15:docId w15:val="{9CF26FC1-EE68-49C0-BD17-1131B3A7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rsid w:val="00673CFF"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semiHidden/>
  </w:style>
  <w:style w:type="paragraph" w:styleId="a6">
    <w:name w:val="footer"/>
    <w:basedOn w:val="a1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semiHidden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0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2">
    <w:name w:val="보기내용_앞맞춤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character" w:customStyle="1" w:styleId="aff3">
    <w:name w:val="진하게(견명조)"/>
    <w:qFormat/>
    <w:rPr>
      <w:rFonts w:ascii="HY견명조" w:eastAsia="HY견명조" w:hAnsi="Arial Unicode MS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customStyle="1" w:styleId="105P">
    <w:name w:val="신명중고딕(10.5P)"/>
    <w:qFormat/>
    <w:rPr>
      <w:rFonts w:ascii="신명 중고딕" w:eastAsia="신명 중고딕" w:hAnsi="Arial Unicode MS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1"/>
      <w:szCs w:val="21"/>
      <w:shd w:val="clear" w:color="auto" w:fill="auto"/>
    </w:rPr>
  </w:style>
  <w:style w:type="table" w:styleId="aff4">
    <w:name w:val="Table Grid"/>
    <w:basedOn w:val="a3"/>
    <w:uiPriority w:val="20"/>
    <w:qFormat/>
    <w:locked/>
    <w:rsid w:val="00673C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2025-10-10T19:49:00Z</dcterms:created>
  <dcterms:modified xsi:type="dcterms:W3CDTF">2025-10-10T19:56:00Z</dcterms:modified>
</cp:coreProperties>
</file>