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다음은 윗글을 읽은 학생이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대해 보인 반응이다</w:t>
      </w:r>
      <w:r>
        <w:rPr/>
        <w:t xml:space="preserve">. [</w:t>
      </w:r>
      <w:r>
        <w:rPr/>
        <w:t xml:space="preserve">가</w:t>
      </w:r>
      <w:r>
        <w:rPr/>
        <w:t xml:space="preserve">]</w:t>
      </w:r>
      <w:r>
        <w:rPr/>
        <w:t xml:space="preserve">에 들어갈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32"/>
        <w:tabs/>
        <w:rPr/>
      </w:pPr>
      <w:r>
        <w:rPr/>
      </w:r>
    </w:p>
    <w:p>
      <w:pPr>
        <w:pStyle w:val="custom27"/>
        <w:tabs/>
        <w:rPr/>
      </w:pPr>
      <w:r>
        <w:rPr/>
        <w:t xml:space="preserve"> 읽기 능력이 발달하면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   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[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가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bdr w:val="single" w:color="000000" w:sz="2" w:space="0"/>
          <w:shd w:val="clear" w:color="auto" w:fill="auto"/>
        </w:rPr>
        <w:t xml:space="preserve">]    </w:t>
      </w:r>
      <w:r>
        <w:rPr/>
        <w:t xml:space="preserve"> 나에게도 이러한 현상이 나타날 수 있겠군</w:t>
      </w:r>
      <w:r>
        <w:rPr/>
        <w:t xml:space="preserve">.</w:t>
      </w:r>
    </w:p>
    <w:p>
      <w:pPr>
        <w:pStyle w:val="custom32"/>
        <w:tabs/>
        <w:rPr/>
      </w:pPr>
      <w:r>
        <w:rPr/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글을 깊이 있게 이해하기 위해 꼼꼼히 읽을 때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글과 관련된 배경지식을 적극적으로 활용하여 읽을 때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다양한 글을 읽어서 글의 구조를 잘 이해할 수 있을 때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배우고 익힌 내용이 쌓여 글에 아는 단어가 많아졌을 때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읽기 목적에 따라 중요한 단어를 정확하게 고를 수 있을 때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