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바탕으로 할 때</w:t>
      </w:r>
      <w:r>
        <w:rPr/>
        <w:t xml:space="preserve">, &lt;</w:t>
      </w:r>
      <w:r>
        <w:rPr/>
        <w:t xml:space="preserve">보기</w:t>
      </w:r>
      <w:r>
        <w:rPr/>
        <w:t xml:space="preserve">&gt;</w:t>
      </w:r>
      <w:r>
        <w:rPr/>
        <w:t xml:space="preserve">의 금속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ⓐ～ⓓ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4"/>
        <w:tabs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68808731" style="height:11.65pt;margin-left:31.29pt;margin-top:15.82pt;position:absolute;width:36.06pt;z-index:1;" coordsize="3606,1165" fillcolor="#ffffff" path="m581,0c290,0,0,291,0,582l0,583c0,874,290,1165,581,1165l3023,1165c3315,1165,3606,874,3606,583l3606,582c3606,291,3315,0,3023,0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7"/>
                      <w:position w:val="0"/>
                      <w:sz w:val="12"/>
                      <w:szCs w:val="12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7"/>
                      <w:position w:val="0"/>
                      <w:sz w:val="12"/>
                      <w:szCs w:val="12"/>
                      <w:shd w:val="clear" w:color="auto" w:fill="auto"/>
                    </w:rPr>
                    <w:t xml:space="preserve">보 기</w:t>
                  </w:r>
                </w:p>
              </w:txbxContent>
            </v:textbox>
          </v:shape>
        </w:pic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27"/>
        <w:tabs/>
        <w:rPr/>
      </w:pPr>
      <w:r>
        <w:rPr/>
        <w:t xml:space="preserve">다음은 여러 가지 금속에 물질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󰂛</w:t>
      </w:r>
      <w:r>
        <w:rPr/>
        <w:t xml:space="preserve">가 흡착될 때의 흡착 세기와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󰂛</w:t>
      </w:r>
      <w:r>
        <w:rPr/>
        <w:t xml:space="preserve">의 화학 반응에서 각 금속의 촉매 활성을 나타낸다</w:t>
      </w:r>
      <w:r>
        <w:rPr/>
        <w:t xml:space="preserve">.</w:t>
      </w:r>
    </w:p>
    <w:p>
      <w:pPr>
        <w:pStyle w:val="custom27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8"/>
          <w:bottom w:val="single" w:color="000000" w:sz="2" w:space="14"/>
          <w:right w:val="single" w:color="000000" w:sz="2" w:space="8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00" w:right="400" w:hanging="0"/>
        <w:jc w:val="both"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  <w:t xml:space="preserve">단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  <w:t xml:space="preserve">흡착에 영향을 주는 다른 요소는 고려하지 않음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0"/>
          <w:position w:val="0"/>
          <w:sz w:val="17"/>
          <w:szCs w:val="17"/>
          <w:shd w:val="clear" w:color="auto" w:fill="auto"/>
        </w:rPr>
        <w:t xml:space="preserve">.)</w:t>
      </w:r>
    </w:p>
    <w:p>
      <w:pPr>
        <w:pStyle w:val="custom27"/>
        <w:tabs/>
        <w:rPr/>
      </w:pPr>
      <w:r>
        <w:drawing>
          <wp:inline>
            <wp:extent cx="2199513" cy="936371"/>
            <wp:effectExtent l="0" t="0" r="0" b="0"/>
            <wp:docPr id="8" name="picture 8" descr="그림입니다. 원본 그림의 이름: 스크린샷 2023-06-02 오후 2.52.46.png 원본 그림의 크기: 가로 840pixel, 세로 358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513" cy="9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26"/>
        <w:tabs/>
        <w:rPr/>
      </w:pPr>
      <w:r>
        <w:rPr/>
      </w:r>
    </w:p>
    <w:p>
      <w:pPr>
        <w:pStyle w:val="custom25"/>
        <w:tabs/>
        <w:rPr/>
      </w:pPr>
      <w:r>
        <w:rPr/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󰂛</w:t>
      </w:r>
      <w:r>
        <w:rPr/>
        <w:t xml:space="preserve">의 화학 반응은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를 활성 성분으로 사용할 때 더 느리게 일어난다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󰂛</w:t>
      </w:r>
      <w:r>
        <w:rPr/>
        <w:t xml:space="preserve">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ⓒ</w:t>
      </w:r>
      <w:r>
        <w:rPr/>
        <w:t xml:space="preserve">에 흡착될 때 흡착량이 더 적다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󰂛</w:t>
      </w:r>
      <w:r>
        <w:rPr/>
        <w:t xml:space="preserve">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ⓓ</w:t>
      </w:r>
      <w:r>
        <w:rPr/>
        <w:t xml:space="preserve">에 흡착될 때 안정화되는 정도가 더 크다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󰂛</w:t>
      </w:r>
      <w:r>
        <w:rPr/>
        <w:t xml:space="preserve">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보다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ⓒ</w:t>
      </w:r>
      <w:r>
        <w:rPr/>
        <w:t xml:space="preserve">에 더 약하게 흡착된다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󰂛</w:t>
      </w:r>
      <w:r>
        <w:rPr/>
        <w:t xml:space="preserve">의 화학 반응에서 촉매 활성만을 고려하면 가장 적합한 활성 성분은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ⓓ</w:t>
      </w:r>
      <w:r>
        <w:rPr/>
        <w:t xml:space="preserve">이다</w:t>
      </w:r>
      <w:r>
        <w:rPr/>
        <w:t xml:space="preserve">.</w:t>
      </w:r>
    </w:p>
    <w:p>
      <w:pPr>
        <w:pStyle w:val="custom25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