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55BA" w14:textId="77777777" w:rsidR="002B28FC" w:rsidRDefault="00000000">
      <w:pPr>
        <w:pStyle w:val="af3"/>
      </w:pPr>
      <w:r>
        <w:t>다음은 윗글을 읽은 학생이 정리한 내용이다. ㉮와 ㉯에 들어갈 말로 가장 적절한 것은?</w:t>
      </w:r>
    </w:p>
    <w:p w14:paraId="526F9D41" w14:textId="77777777" w:rsidR="002B28FC" w:rsidRDefault="002B28FC">
      <w:pPr>
        <w:pStyle w:val="a8"/>
      </w:pPr>
    </w:p>
    <w:p w14:paraId="1EF0BAE8" w14:textId="77777777" w:rsidR="002B28FC" w:rsidRDefault="00000000">
      <w:pPr>
        <w:pStyle w:val="af5"/>
      </w:pPr>
      <w:r>
        <w:t xml:space="preserve">(가)는 기능주의를 소개한 후 </w:t>
      </w:r>
      <w:r>
        <w:rPr>
          <w:bdr w:val="single" w:sz="2" w:space="0" w:color="000000"/>
        </w:rPr>
        <w:t xml:space="preserve">     ㉮     </w:t>
      </w:r>
      <w:r>
        <w:t xml:space="preserve">은/는 같지 않다는 설(Searle)의 비판을 제시하고 있다. 그리고 인지 과정이 몸 </w:t>
      </w:r>
      <w:proofErr w:type="spellStart"/>
      <w:r>
        <w:t>바깥으로까지</w:t>
      </w:r>
      <w:proofErr w:type="spellEnd"/>
      <w:r>
        <w:t xml:space="preserve"> 확장된다고 주장하는 확장 인지 이론을 설명하고 있다. (나)는 인지 중에서도 감각 기관을 통한 인지, 즉 지각을 주제로 하고 있다. (나)는 지각에 대한 객관주의 철학의 입장을 </w:t>
      </w:r>
      <w:proofErr w:type="gramStart"/>
      <w:r>
        <w:t xml:space="preserve">비판하고, </w:t>
      </w:r>
      <w:r>
        <w:rPr>
          <w:bdr w:val="single" w:sz="2" w:space="0" w:color="000000"/>
        </w:rPr>
        <w:t xml:space="preserve">  </w:t>
      </w:r>
      <w:proofErr w:type="gramEnd"/>
      <w:r>
        <w:rPr>
          <w:bdr w:val="single" w:sz="2" w:space="0" w:color="000000"/>
        </w:rPr>
        <w:t xml:space="preserve">    ㉯      </w:t>
      </w:r>
      <w:r>
        <w:t>으로서의 지각을 주장하고 있다.</w:t>
      </w:r>
    </w:p>
    <w:p w14:paraId="143F062A" w14:textId="77777777" w:rsidR="002B28FC" w:rsidRDefault="002B28FC">
      <w:pPr>
        <w:pStyle w:val="a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6"/>
        <w:gridCol w:w="1870"/>
        <w:gridCol w:w="1869"/>
      </w:tblGrid>
      <w:tr w:rsidR="002B28FC" w14:paraId="0FCFF25F" w14:textId="77777777">
        <w:trPr>
          <w:trHeight w:val="455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C2F5B" w14:textId="77777777" w:rsidR="002B28FC" w:rsidRDefault="002B28FC">
            <w:pPr>
              <w:pStyle w:val="a8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119572" w14:textId="77777777" w:rsidR="002B28FC" w:rsidRDefault="00000000">
            <w:pPr>
              <w:pStyle w:val="a8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㉮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9EF2A7" w14:textId="77777777" w:rsidR="002B28FC" w:rsidRDefault="00000000">
            <w:pPr>
              <w:pStyle w:val="a8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㉯</w:t>
            </w:r>
          </w:p>
        </w:tc>
      </w:tr>
      <w:tr w:rsidR="002B28FC" w14:paraId="2E3ED16A" w14:textId="77777777">
        <w:trPr>
          <w:trHeight w:val="283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1EA2C" w14:textId="77777777" w:rsidR="002B28FC" w:rsidRDefault="00000000">
            <w:pPr>
              <w:pStyle w:val="a8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①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D174A5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의식과 함수적 역할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4D5E7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내 몸의 체험</w:t>
            </w:r>
          </w:p>
        </w:tc>
      </w:tr>
      <w:tr w:rsidR="002B28FC" w14:paraId="4A86E0EB" w14:textId="77777777">
        <w:trPr>
          <w:trHeight w:val="283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4A8D3" w14:textId="77777777" w:rsidR="002B28FC" w:rsidRDefault="00000000">
            <w:pPr>
              <w:pStyle w:val="a8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②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D6DE8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의식과 함수적 역할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E5384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물질적 반응</w:t>
            </w:r>
          </w:p>
        </w:tc>
      </w:tr>
      <w:tr w:rsidR="002B28FC" w14:paraId="1056CE40" w14:textId="77777777">
        <w:trPr>
          <w:trHeight w:val="283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6F7BC7" w14:textId="77777777" w:rsidR="002B28FC" w:rsidRDefault="00000000">
            <w:pPr>
              <w:pStyle w:val="a8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③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C440E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의식과 뇌의 상태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BA0DB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의식의 판단</w:t>
            </w:r>
          </w:p>
        </w:tc>
      </w:tr>
      <w:tr w:rsidR="002B28FC" w14:paraId="0EA93EDE" w14:textId="77777777">
        <w:trPr>
          <w:trHeight w:val="283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3314CF" w14:textId="77777777" w:rsidR="002B28FC" w:rsidRDefault="00000000">
            <w:pPr>
              <w:pStyle w:val="a8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④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B245CE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의식과 뇌의 상태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CCC5F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내 몸의 체험</w:t>
            </w:r>
          </w:p>
        </w:tc>
      </w:tr>
      <w:tr w:rsidR="002B28FC" w14:paraId="66E51ECB" w14:textId="77777777">
        <w:trPr>
          <w:trHeight w:val="283"/>
          <w:jc w:val="center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D82C6" w14:textId="77777777" w:rsidR="002B28FC" w:rsidRDefault="00000000">
            <w:pPr>
              <w:pStyle w:val="a8"/>
              <w:wordWrap/>
              <w:jc w:val="center"/>
              <w:rPr>
                <w:rFonts w:ascii="학교안심 바른바탕 R" w:eastAsia="학교안심 바른바탕 R" w:cs="학교안심 바른바탕 R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z w:val="17"/>
                <w:szCs w:val="17"/>
              </w:rPr>
              <w:t>⑤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EE9B48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입력과 출력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7D939" w14:textId="77777777" w:rsidR="002B28FC" w:rsidRDefault="00000000">
            <w:pPr>
              <w:pStyle w:val="65"/>
              <w:wordWrap/>
              <w:jc w:val="center"/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4"/>
                <w:sz w:val="17"/>
                <w:szCs w:val="17"/>
              </w:rPr>
              <w:t>의식의 판단</w:t>
            </w:r>
          </w:p>
        </w:tc>
      </w:tr>
    </w:tbl>
    <w:p w14:paraId="7EDB4FB2" w14:textId="77777777" w:rsidR="002B28FC" w:rsidRDefault="002B28FC">
      <w:pPr>
        <w:rPr>
          <w:sz w:val="2"/>
        </w:rPr>
      </w:pPr>
    </w:p>
    <w:p w14:paraId="5294E2F2" w14:textId="77777777" w:rsidR="002B28FC" w:rsidRDefault="002B28FC" w:rsidP="005D74D4">
      <w:pPr>
        <w:pStyle w:val="af4"/>
        <w:ind w:left="0" w:firstLine="0"/>
        <w:rPr>
          <w:rFonts w:hint="eastAsia"/>
        </w:rPr>
      </w:pPr>
    </w:p>
    <w:sectPr w:rsidR="002B28F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654E0"/>
    <w:multiLevelType w:val="multilevel"/>
    <w:tmpl w:val="C89A58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440FA1"/>
    <w:multiLevelType w:val="multilevel"/>
    <w:tmpl w:val="83AE40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1472DE"/>
    <w:multiLevelType w:val="multilevel"/>
    <w:tmpl w:val="137CD4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7241905">
    <w:abstractNumId w:val="1"/>
  </w:num>
  <w:num w:numId="2" w16cid:durableId="775716387">
    <w:abstractNumId w:val="0"/>
  </w:num>
  <w:num w:numId="3" w16cid:durableId="865993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8FC"/>
    <w:rsid w:val="002B28FC"/>
    <w:rsid w:val="005D74D4"/>
    <w:rsid w:val="00D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F459"/>
  <w15:docId w15:val="{59C68DB8-E1B0-4A12-A693-6DE38F9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2025-10-10T17:29:00Z</dcterms:created>
  <dcterms:modified xsi:type="dcterms:W3CDTF">2025-10-10T17:29:00Z</dcterms:modified>
</cp:coreProperties>
</file>