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1</w:t>
      </w:r>
      <w:r>
        <w:rPr/>
        <w:t xml:space="preserve">차 압전 효과를 보일 수 있는 재료가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에서는 전압에 의해 압전체의 기계적 변형이 일어난다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에는 전극이 양면에 있는 원판 모양의 수정이 사용된다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에서는 전극에 가하는 전압의 주파수를 수정의 고유 주파수에 맞춘다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㉠</w:t>
      </w:r>
      <w:r>
        <w:rPr/>
        <w:t xml:space="preserve">의 전극에 가해지는 특정 주파수의 전압은 압전체의 고유 주파수 값을 더 크게 만든다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