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윗글에 대한 이해로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(</w:t>
      </w:r>
      <w:r>
        <w:rPr/>
        <w:t xml:space="preserve">가</w:t>
      </w:r>
      <w:r>
        <w:rPr/>
        <w:t xml:space="preserve">) : </w:t>
      </w:r>
      <w:r>
        <w:rPr/>
        <w:t xml:space="preserve">서양 과학과 기술의 국내 유입을 반대하는 주장이 개항 이후에도 이어졌다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(</w:t>
      </w:r>
      <w:r>
        <w:rPr/>
        <w:t xml:space="preserve">가</w:t>
      </w:r>
      <w:r>
        <w:rPr/>
        <w:t xml:space="preserve">) : </w:t>
      </w:r>
      <w:r>
        <w:rPr/>
        <w:t xml:space="preserve">유학을 혁신하여 철학으로 재구성하는 것이 필요하다는 견해가 을사늑약 이후에 제기되었다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(</w:t>
      </w:r>
      <w:r>
        <w:rPr/>
        <w:t xml:space="preserve">나</w:t>
      </w:r>
      <w:r>
        <w:rPr/>
        <w:t xml:space="preserve">) : </w:t>
      </w:r>
      <w:r>
        <w:rPr/>
        <w:t xml:space="preserve">진정한 근대를 이루려면 기술 수용의 차원을 넘어서야 한다는 인식이 등장하였다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(</w:t>
      </w:r>
      <w:r>
        <w:rPr/>
        <w:t xml:space="preserve">나</w:t>
      </w:r>
      <w:r>
        <w:rPr/>
        <w:t xml:space="preserve">) : </w:t>
      </w:r>
      <w:r>
        <w:rPr/>
        <w:t xml:space="preserve">과학 정신이 사회에 자리 잡으려면 정치적 변혁이 선행되어야 한다는 주장이 제기되었다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(</w:t>
      </w:r>
      <w:r>
        <w:rPr/>
        <w:t xml:space="preserve">나</w:t>
      </w:r>
      <w:r>
        <w:rPr/>
        <w:t xml:space="preserve">) : </w:t>
      </w:r>
      <w:r>
        <w:rPr/>
        <w:t xml:space="preserve">근대 과학 문명에 대한 비판적 인식을 바탕으로 전통 가치관에 주목하는 견해가 제시되었다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