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/>
        <w:t xml:space="preserve">에 대한 이해로 가장 적절한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㉠</w:t>
      </w:r>
      <w:r>
        <w:rPr/>
        <w:t xml:space="preserve">은 인격의 수양을 동반하는 근대 주체의 정립에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전통적 사유 방식에 기반을 둔 신문화의 달성에 동의하는 입장이다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㉠</w:t>
      </w:r>
      <w:r>
        <w:rPr/>
        <w:t xml:space="preserve">은 주체 인식의 준거가 서양 근대 문명의 주체라는 인식에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철학이 과학의 방법에 근거할 수 없다는 생각에 반대하는 입장이다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㉠</w:t>
      </w:r>
      <w:r>
        <w:rPr/>
        <w:t xml:space="preserve">은 생존과 편리 증진을 위한 과학 연구의 시급성을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과학의 방법에 영향 받지 않는 사상이나 철학을 부인하는 입장이다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㉠</w:t>
      </w:r>
      <w:r>
        <w:rPr/>
        <w:t xml:space="preserve">은 앞서 근대 문명을 이룬 국가를 추종하는 태도를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전쟁의 폐해가 과학을 오용한 자들의 탓이라는 주장을 비판하는 입장이다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