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윗글의 내용과 일치하지 않는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시각 자료는 여백을 채우는 목적으로 쓰이기도 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글에서 중요한 정보를 시각 자료를 통해 부각할 수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독자가 시각 자료에 끌리다 보면 글을 읽는 목적을 잃을 수 있다</w:t>
      </w:r>
      <w:r>
        <w:rPr/>
        <w:t xml:space="preserve">. 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시각 자료의 용도는 머릿속에서 처리되는 정보의 종류에 따라 구분된다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독자는 낯선 시각 자료도 읽어 내는 능동적 자세를 가질 필요가 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