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소비자 후생 증대 효과가 시장 경쟁 제한의 폐해보다 작은 경우에 허용된다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공정거래법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에서 금지하는 목적은 사업자의 가격 결정의 자유를 제한하기 위한 것이다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㉡</w:t>
      </w:r>
      <w:r>
        <w:rPr/>
        <w:t xml:space="preserve">을 할 때 사업자는 영업의 자유를 보호받지만 표현의 자유는 보호받지 못한다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㉡</w:t>
      </w:r>
      <w:r>
        <w:rPr/>
        <w:t xml:space="preserve">은 사업자가 자사의 홈페이지에 직접 작성해서 게시한 이용후기를 광고로 활용하는 것을 포함하지 않는다</w:t>
      </w:r>
      <w:r>
        <w:rPr/>
        <w:t xml:space="preserve">.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은 사업자와 소비자 간에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소비자와 소비자 간에 직접 일어나는 행위이다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