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바탕으로 할 때</w:t>
      </w:r>
      <w:r>
        <w:rPr/>
        <w:t xml:space="preserve">, </w:t>
      </w:r>
      <w:r>
        <w:rPr/>
        <w:t xml:space="preserve">영화적 기법의 효과에 대한 이해로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 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몽타주를 활용하여 대립 관계의 두 세력이 충돌하는 상황을 상징적 이미지로 표현한 장면에서</w:t>
      </w:r>
      <w:r>
        <w:rPr/>
        <w:t xml:space="preserve">, </w:t>
      </w:r>
      <w:r>
        <w:rPr/>
        <w:t xml:space="preserve">관객은 생소한 느낌을 받을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몽타주를 활용하여 서로 다른 공간을 짧은 숏으로 불규칙하게 교차시킨 장면에서</w:t>
      </w:r>
      <w:r>
        <w:rPr/>
        <w:t xml:space="preserve">, </w:t>
      </w:r>
      <w:r>
        <w:rPr/>
        <w:t xml:space="preserve">관객은 영화 속 공간이 불연속적으로 재구성되었다는 인상을 받을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디프 포커스를 활용하여 주인공과 주인공 뒤로 펼쳐진 배경을 하나의 숏으로 촬영한 장면에서</w:t>
      </w:r>
      <w:r>
        <w:rPr/>
        <w:t xml:space="preserve">, </w:t>
      </w:r>
      <w:r>
        <w:rPr/>
        <w:t xml:space="preserve">관객은 배경이 흐릿하게 인물은 선명하게 보이는 느낌을 받을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롱 테이크를 활용하여 사자가 사슴을 사냥하는 모든 과정을 하나의 숏으로 길게 촬영한 장면에서</w:t>
      </w:r>
      <w:r>
        <w:rPr/>
        <w:t xml:space="preserve">, </w:t>
      </w:r>
      <w:r>
        <w:rPr/>
        <w:t xml:space="preserve">관객은 실제 상황을 마주하는 듯한 느낌을 받을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디프 포커스와 롱 테이크를 활용하여 광장의 군중을 촬영한 장면에서</w:t>
      </w:r>
      <w:r>
        <w:rPr/>
        <w:t xml:space="preserve">, </w:t>
      </w:r>
      <w:r>
        <w:rPr/>
        <w:t xml:space="preserve">관객은 자율적으로 인물이나 배경에 시선을 옮기며 사건의 전개를 지켜볼 수 있다</w:t>
      </w:r>
      <w:r>
        <w:rPr/>
        <w:t xml:space="preserve">.?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character" w:styleId="custom47">
    <w:name w:val="문제번호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