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80A8B" w14:textId="31936B47" w:rsidR="00306169"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03420F56" w14:textId="77777777" w:rsidR="0035481C" w:rsidRDefault="0035481C">
      <w:pPr>
        <w:pStyle w:val="a9"/>
        <w:rPr>
          <w:rFonts w:ascii="조선굵은명조" w:eastAsia="조선굵은명조" w:cs="조선굵은명조"/>
        </w:rPr>
      </w:pPr>
    </w:p>
    <w:p w14:paraId="0D52689D" w14:textId="77777777" w:rsidR="00306169" w:rsidRDefault="00000000">
      <w:pPr>
        <w:pStyle w:val="ab"/>
        <w:rPr>
          <w:b/>
          <w:bCs/>
        </w:rPr>
      </w:pPr>
      <w:r>
        <w:rPr>
          <w:b/>
          <w:bCs/>
        </w:rPr>
        <w:t>(가)</w:t>
      </w:r>
    </w:p>
    <w:p w14:paraId="2D83F493" w14:textId="77777777" w:rsidR="00306169" w:rsidRDefault="00000000">
      <w:pPr>
        <w:pStyle w:val="ab"/>
      </w:pPr>
      <w:r>
        <w:t xml:space="preserve">한국, 중국 등 동아시아 사회에서 오랫동안 유지되었던 과거제는 세습적 권리와 무관하게 </w:t>
      </w:r>
      <w:proofErr w:type="spellStart"/>
      <w:r>
        <w:t>능력주의적인</w:t>
      </w:r>
      <w:proofErr w:type="spellEnd"/>
      <w:r>
        <w:t xml:space="preserve"> 시험을 통해 관료를 선발하는 제도라는 점에서 합리성을 갖추고 있었다. 정부의 관직을 </w:t>
      </w:r>
      <w:r>
        <w:t>ⓐ </w:t>
      </w:r>
      <w:r>
        <w:rPr>
          <w:u w:val="single" w:color="000000"/>
        </w:rPr>
        <w:t>두고</w:t>
      </w:r>
      <w:r>
        <w:t xml:space="preserve"> 정기적으로 시행되는 공개 시험인 과거제가 도입되어, 높은 지위를 얻기 위해서는 신분이나 추천보다 시험 성적이 더욱 </w:t>
      </w:r>
      <w:proofErr w:type="spellStart"/>
      <w:r>
        <w:t>중요해졌다</w:t>
      </w:r>
      <w:proofErr w:type="spellEnd"/>
      <w:r>
        <w:t>.</w:t>
      </w:r>
    </w:p>
    <w:p w14:paraId="3A4A8551" w14:textId="77777777" w:rsidR="00306169" w:rsidRDefault="00000000">
      <w:pPr>
        <w:pStyle w:val="ab"/>
      </w:pPr>
      <w:r>
        <w:t xml:space="preserve">명확하고 합리적인 기준에 따른 관료 선발 제도라는 공정성을 바탕으로 과거제는 보다 많은 사람들에게 사회적 지위 획득의 기회를 줌으로써 개방성을 제고하여 사회적 유동성 역시 </w:t>
      </w:r>
      <w:proofErr w:type="spellStart"/>
      <w:r>
        <w:t>증대시켰다</w:t>
      </w:r>
      <w:proofErr w:type="spellEnd"/>
      <w:r>
        <w:t>. 응시 자격에 일부 제한이 있었다 하더라도, 비교적 공정한 제도였음은 부정하기 어렵다. 시험 과정에서 ㉠</w:t>
      </w:r>
      <w:r>
        <w:t> </w:t>
      </w:r>
      <w:r>
        <w:rPr>
          <w:u w:val="single" w:color="000000"/>
        </w:rPr>
        <w:t>익명성의 확보</w:t>
      </w:r>
      <w:r>
        <w:t>를 위한 여러 가지 장치를 도입한 것도 공정성 강화를 위한 노력을 보여 준다.</w:t>
      </w:r>
    </w:p>
    <w:p w14:paraId="57E94D11" w14:textId="77777777" w:rsidR="00306169" w:rsidRDefault="00000000">
      <w:pPr>
        <w:pStyle w:val="ab"/>
      </w:pPr>
      <w:r>
        <w:t>과거제는 여러 가지 사회적 효과를 가져왔는데, 특히 학습에 강력한 동기를 제공함으로써 교육의 확대와 지식의 보급에 크게 기여했다. 그 결과 통치에 참여할 능력을 갖춘 지식인 집단이 폭넓게 형성되었다. 시험에 필요한 고전과 유교 경전이 주가 되는 학습의 내용은 도덕적인 가치 기준에 대한 광범위한 공유를 이끌어 냈다. 또한 최종 단계까지 통과하지 못한 사람들에게도 국가가 여러 특권을 부여하고 그들이 지방 사회에 기여하도록 하여 경쟁적 선발 제도가 가져올 수 있는 부작용을 완화하고자 노력했다.</w:t>
      </w:r>
    </w:p>
    <w:p w14:paraId="2C3E5A72" w14:textId="77777777" w:rsidR="00306169" w:rsidRDefault="00000000">
      <w:pPr>
        <w:pStyle w:val="ab"/>
      </w:pPr>
      <w:r>
        <w:t>동아시아에서 과거제가 천 년이 넘게 시행된 것은 과거제의 합리성이 사회적 안정에 기여했음을 보여 준다. 과거제는 왕조의 교체와 같은 변화에도 불구하고 동질적인 엘리트층의 연속성을 가져왔다. 그리고 이러한 연속성은 관료 선발 과정뿐 아니라 관료제에 기초한 통치의 안정성에도 기여했다.</w:t>
      </w:r>
    </w:p>
    <w:p w14:paraId="6F209603" w14:textId="77777777" w:rsidR="00306169" w:rsidRDefault="00000000">
      <w:pPr>
        <w:pStyle w:val="ab"/>
      </w:pPr>
      <w:r>
        <w:t>과거제를 장기간 유지한 것은 세계적으로 드문 현상이었다. 과거제에 대한 정보는 선교사들을 통해 유럽에 전해져 많은 관심을 불러일으켰다. 일군의 유럽 계몽사상가들은 학자의 지식이 귀족의 세습적 지위보다 우위에 있는 체제를 정치적인 합리성을 갖춘 것으로 보았다. 이러한 관심은 사상적 동향뿐 아니라 실질적인 사회 제도에까지 영향을 미쳐서, 관료 선발에 시험을 통한 경쟁이 도입되기도 했다.</w:t>
      </w:r>
    </w:p>
    <w:p w14:paraId="5027DFAF" w14:textId="77777777" w:rsidR="00306169" w:rsidRDefault="00306169">
      <w:pPr>
        <w:pStyle w:val="ab"/>
      </w:pPr>
    </w:p>
    <w:p w14:paraId="24BD1A50" w14:textId="77777777" w:rsidR="00306169" w:rsidRDefault="00000000">
      <w:pPr>
        <w:pStyle w:val="ab"/>
        <w:rPr>
          <w:b/>
          <w:bCs/>
        </w:rPr>
      </w:pPr>
      <w:r>
        <w:rPr>
          <w:b/>
          <w:bCs/>
        </w:rPr>
        <w:t>(나)</w:t>
      </w:r>
    </w:p>
    <w:p w14:paraId="05A72B75" w14:textId="77777777" w:rsidR="00306169" w:rsidRDefault="00000000">
      <w:pPr>
        <w:pStyle w:val="ab"/>
      </w:pPr>
      <w:r>
        <w:t xml:space="preserve">조선 후기의 대표적인 관료 선발 제도 개혁론인 유형원의 </w:t>
      </w:r>
      <w:proofErr w:type="spellStart"/>
      <w:r>
        <w:t>공거제</w:t>
      </w:r>
      <w:proofErr w:type="spellEnd"/>
      <w:r>
        <w:t xml:space="preserve"> 구상은 능력주의적, 결과주의적 인재 선발의 약점을 극복하려는 의도와 함께 신분적 세습의 문제점도 의식한 것이었다. 중국에서는 17세기 무렵 관료 선발에서 세습과 같은 봉건적인 요소를 부분적으로 재도입하려는 개혁론이 등장했다. </w:t>
      </w:r>
      <w:proofErr w:type="spellStart"/>
      <w:r>
        <w:t>고염무는</w:t>
      </w:r>
      <w:proofErr w:type="spellEnd"/>
      <w:r>
        <w:t xml:space="preserve"> 관료제의 상층에는 능력주의적 제도를 유지하되, ㉮</w:t>
      </w:r>
      <w:r>
        <w:t> </w:t>
      </w:r>
      <w:r>
        <w:rPr>
          <w:u w:val="single" w:color="000000"/>
        </w:rPr>
        <w:t>지방관인 지현들은 어느 정도의 검증 기간을 거친 이후 그 지위를 평생 유지시켜 주고 세습의 길까지 열어 놓는 방안</w:t>
      </w:r>
      <w:r>
        <w:t>을 제안했다. 황종희는 지방의 관료가 자체적으로 관리를 초빙해서 시</w:t>
      </w:r>
      <w:r>
        <w:t xml:space="preserve">험한 후에 추천하는 </w:t>
      </w:r>
      <w:r>
        <w:t>‘</w:t>
      </w:r>
      <w:proofErr w:type="spellStart"/>
      <w:r>
        <w:t>벽소</w:t>
      </w:r>
      <w:proofErr w:type="spellEnd"/>
      <w:r>
        <w:t>’</w:t>
      </w:r>
      <w:r>
        <w:t xml:space="preserve">와 같은 옛 제도를 </w:t>
      </w:r>
      <w:r>
        <w:t>ⓑ </w:t>
      </w:r>
      <w:r>
        <w:rPr>
          <w:u w:val="single" w:color="000000"/>
        </w:rPr>
        <w:t>되살리는</w:t>
      </w:r>
      <w:r>
        <w:t xml:space="preserve"> 방법으로 과거제를 보완하자고 주장했다.</w:t>
      </w:r>
    </w:p>
    <w:p w14:paraId="793AEA69" w14:textId="77777777" w:rsidR="00306169" w:rsidRDefault="00000000">
      <w:pPr>
        <w:pStyle w:val="ab"/>
      </w:pPr>
      <w:r>
        <w:t xml:space="preserve">이러한 개혁론은 갑작스럽게 등장한 것이 아니었다. 과거제를 시행했던 </w:t>
      </w:r>
      <w:proofErr w:type="spellStart"/>
      <w:r>
        <w:t>국가들에서는</w:t>
      </w:r>
      <w:proofErr w:type="spellEnd"/>
      <w:r>
        <w:t xml:space="preserve"> 수백 년에 </w:t>
      </w:r>
      <w:r>
        <w:t>ⓒ </w:t>
      </w:r>
      <w:r>
        <w:rPr>
          <w:u w:val="single" w:color="000000"/>
        </w:rPr>
        <w:t>걸쳐</w:t>
      </w:r>
      <w:r>
        <w:t xml:space="preserve"> 과거제를 개선하라는 압력이 있었다. 시험 방식이 가져오는 부작용들은 과거제의 중요한 문제였다. 치열한 경쟁은 학문에 대한 깊이 있는 학습이 아니라 합격만을 목적으로 하는 형식적 학습을 하게 만들었고, 많은 인재들이 수험 생활에 장기간 </w:t>
      </w:r>
      <w:r>
        <w:t>ⓓ </w:t>
      </w:r>
      <w:r>
        <w:rPr>
          <w:u w:val="single" w:color="000000"/>
        </w:rPr>
        <w:t>매달리면서</w:t>
      </w:r>
      <w:r>
        <w:t xml:space="preserve"> 재능을 낭비하는 현상도 낳았다. 또한 학습 능력 이외의 인성이나 실무 능력을 평가할 수 없다는 이유로 시험의 ㉡</w:t>
      </w:r>
      <w:r>
        <w:t> </w:t>
      </w:r>
      <w:r>
        <w:rPr>
          <w:u w:val="single" w:color="000000"/>
        </w:rPr>
        <w:t>익명성에 대한 회의</w:t>
      </w:r>
      <w:r>
        <w:t>도 있었다.</w:t>
      </w:r>
    </w:p>
    <w:p w14:paraId="643FC636" w14:textId="77777777" w:rsidR="00306169" w:rsidRDefault="00000000">
      <w:pPr>
        <w:pStyle w:val="ab"/>
      </w:pPr>
      <w:r>
        <w:t xml:space="preserve">과거제의 부작용에 대한 인식은 과거제를 통해 임용된 관리들의 활동에 대한 비판적 시각으로 연결되었다. 능력주의적 태도는 시험뿐 아니라 관리의 업무에 대한 평가에도 적용되었다. 세습적이지 않으면서 몇 년의 임기마다 다른 지역으로 이동하는 관리들은 승진을 위해서 빨리 성과를 낼 필요가 있었기에, 지역 사회를 위해 장기적인 전망을 가지고 정책을 추진하기보다 가시적이고 단기적인 결과만을 중시하는 부작용을 가져왔다. 개인적 동기가 공공성과 상충되는 현상이 나타났던 것이다. 공동체 의식의 약화 역시 과거제의 부정적 결과로 인식되었다. </w:t>
      </w:r>
      <w:proofErr w:type="spellStart"/>
      <w:r>
        <w:t>과거제</w:t>
      </w:r>
      <w:proofErr w:type="spellEnd"/>
      <w:r>
        <w:t xml:space="preserve"> 출신의 관리들이 공동체에 대한 소속감이 낮고 출세 지향적이기 때문에 세습 엘리트나 지역에서 천거된 관리에 비해 공동체에 대한 충성심이 약했던 것이다.</w:t>
      </w:r>
    </w:p>
    <w:p w14:paraId="17B12446" w14:textId="1852F856" w:rsidR="00306169" w:rsidRDefault="00000000" w:rsidP="0035481C">
      <w:pPr>
        <w:pStyle w:val="ab"/>
        <w:rPr>
          <w:rFonts w:hint="eastAsia"/>
        </w:rPr>
      </w:pPr>
      <w:r>
        <w:t xml:space="preserve">과거제가 지속되는 시기 내내 </w:t>
      </w:r>
      <w:proofErr w:type="spellStart"/>
      <w:r>
        <w:t>과거제</w:t>
      </w:r>
      <w:proofErr w:type="spellEnd"/>
      <w:r>
        <w:t xml:space="preserve"> 이전에 대한 향수가 존재했던 것은 그 외의 정치 체제를 상상하기 </w:t>
      </w:r>
      <w:r>
        <w:t>ⓔ </w:t>
      </w:r>
      <w:r>
        <w:rPr>
          <w:u w:val="single" w:color="000000"/>
        </w:rPr>
        <w:t>어려웠던</w:t>
      </w:r>
      <w:r>
        <w:t xml:space="preserve"> 상황에서, 사적이고 정서적인 관계에서 볼 수 있는 소속감과 충성심을 과거제로 확보하기 어렵다는 판단 때문이었다. 봉건적 요소를 도입하여 과거제를 보완하자는 주장은 단순히 복고적인 것이 아니었다. 합리적인 제도가 가져온 역설적 상황을 역사적 경험과 주어진 사상적 자원을 활용하여 보완하고자 하는 시도였다.</w:t>
      </w:r>
    </w:p>
    <w:sectPr w:rsidR="00306169">
      <w:endnotePr>
        <w:numFmt w:val="decimal"/>
      </w:endnotePr>
      <w:pgSz w:w="11905" w:h="16837"/>
      <w:pgMar w:top="1303" w:right="850" w:bottom="1303" w:left="850" w:header="850" w:footer="850" w:gutter="566"/>
      <w:cols w:num="2"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11241" w14:textId="77777777" w:rsidR="0024555D" w:rsidRDefault="0024555D" w:rsidP="0035481C">
      <w:r>
        <w:separator/>
      </w:r>
    </w:p>
  </w:endnote>
  <w:endnote w:type="continuationSeparator" w:id="0">
    <w:p w14:paraId="0E5A373B" w14:textId="77777777" w:rsidR="0024555D" w:rsidRDefault="0024555D" w:rsidP="00354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altName w:val="Hakgyoansim Bareonbatang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MyeongJo-Extra">
    <w:altName w:val="HY견명조"/>
    <w:panose1 w:val="02030600000101010101"/>
    <w:charset w:val="81"/>
    <w:family w:val="roman"/>
    <w:pitch w:val="variable"/>
    <w:sig w:usb0="900002A7" w:usb1="29D77CF9" w:usb2="00000010" w:usb3="00000000" w:csb0="00080000" w:csb1="00000000"/>
  </w:font>
  <w:font w:name="궁서체">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FB831" w14:textId="77777777" w:rsidR="0024555D" w:rsidRDefault="0024555D" w:rsidP="0035481C">
      <w:r>
        <w:separator/>
      </w:r>
    </w:p>
  </w:footnote>
  <w:footnote w:type="continuationSeparator" w:id="0">
    <w:p w14:paraId="759A2369" w14:textId="77777777" w:rsidR="0024555D" w:rsidRDefault="0024555D" w:rsidP="00354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9E3FA8"/>
    <w:multiLevelType w:val="multilevel"/>
    <w:tmpl w:val="8E3869B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D9476CB"/>
    <w:multiLevelType w:val="multilevel"/>
    <w:tmpl w:val="3E9651E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7E7B7D38"/>
    <w:multiLevelType w:val="multilevel"/>
    <w:tmpl w:val="59C0AA72"/>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7F635127"/>
    <w:multiLevelType w:val="multilevel"/>
    <w:tmpl w:val="0B8C393A"/>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912812991">
    <w:abstractNumId w:val="3"/>
  </w:num>
  <w:num w:numId="2" w16cid:durableId="467364143">
    <w:abstractNumId w:val="2"/>
  </w:num>
  <w:num w:numId="3" w16cid:durableId="485052530">
    <w:abstractNumId w:val="1"/>
  </w:num>
  <w:num w:numId="4" w16cid:durableId="840701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06169"/>
    <w:rsid w:val="0024555D"/>
    <w:rsid w:val="00306169"/>
    <w:rsid w:val="0035481C"/>
    <w:rsid w:val="00FC26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F3ED7"/>
  <w15:docId w15:val="{366E586B-4063-4656-8DA7-C443BE02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MyeongJo-Extra" w:eastAsia="HYMyeongJo-Extra" w:hAnsi="Arial Unicode MS" w:cs="HYMyeongJo-Extra"/>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c">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d">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2025-10-11T00:52:00Z</dcterms:created>
  <dcterms:modified xsi:type="dcterms:W3CDTF">2025-10-11T00:52:00Z</dcterms:modified>
</cp:coreProperties>
</file>