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14470" w14:textId="746D94F6" w:rsidR="00E10E2F" w:rsidRDefault="00000000">
      <w:pPr>
        <w:pStyle w:val="a9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글들을 읽고 적절한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61EB45F7" w14:textId="77777777" w:rsidR="00E10E2F" w:rsidRDefault="00E10E2F">
      <w:pPr>
        <w:pStyle w:val="a9"/>
        <w:rPr>
          <w:rFonts w:ascii="조선굵은명조" w:eastAsia="조선굵은명조" w:cs="조선굵은명조"/>
        </w:rPr>
      </w:pPr>
    </w:p>
    <w:p w14:paraId="19E8074C" w14:textId="77777777" w:rsidR="00E10E2F" w:rsidRDefault="00000000">
      <w:pPr>
        <w:pStyle w:val="aa"/>
        <w:rPr>
          <w:b/>
          <w:bCs/>
        </w:rPr>
      </w:pPr>
      <w:r>
        <w:rPr>
          <w:b/>
          <w:bCs/>
        </w:rPr>
        <w:t>(가)</w:t>
      </w:r>
    </w:p>
    <w:p w14:paraId="756CBE08" w14:textId="77777777" w:rsidR="00E10E2F" w:rsidRDefault="00000000">
      <w:pPr>
        <w:pStyle w:val="aa"/>
      </w:pPr>
      <w:r>
        <w:t>『</w:t>
      </w:r>
      <w:proofErr w:type="spellStart"/>
      <w:r>
        <w:t>한비자』는</w:t>
      </w:r>
      <w:proofErr w:type="spellEnd"/>
      <w:r>
        <w:t xml:space="preserve"> 중국 전국 시대의 한비자가 제시한 사상이 </w:t>
      </w:r>
      <w:r>
        <w:t>ⓐ </w:t>
      </w:r>
      <w:r>
        <w:rPr>
          <w:u w:val="single" w:color="000000"/>
        </w:rPr>
        <w:t>담긴</w:t>
      </w:r>
      <w:r>
        <w:t xml:space="preserve"> 저작이다. 여러 나라가 패권을 다투던 혼란기를 맞아 엄격한 법치를 통해 부국강병을 꾀한 한비자는 『</w:t>
      </w:r>
      <w:proofErr w:type="spellStart"/>
      <w:r>
        <w:t>노자』에</w:t>
      </w:r>
      <w:proofErr w:type="spellEnd"/>
      <w:r>
        <w:t xml:space="preserve"> 대한 해석을 통해 자신의 법치 사상을 뒷받침했고, 이러한 면모는 『</w:t>
      </w:r>
      <w:proofErr w:type="spellStart"/>
      <w:r>
        <w:t>한비자』의</w:t>
      </w:r>
      <w:proofErr w:type="spellEnd"/>
      <w:r>
        <w:t xml:space="preserve"> 「해로」, 「유로」 등에서 확인할 수 있다.</w:t>
      </w:r>
    </w:p>
    <w:p w14:paraId="67C3276C" w14:textId="77777777" w:rsidR="00E10E2F" w:rsidRDefault="00000000">
      <w:pPr>
        <w:pStyle w:val="aa"/>
      </w:pPr>
      <w:r>
        <w:t>『</w:t>
      </w:r>
      <w:proofErr w:type="spellStart"/>
      <w:r>
        <w:t>노자』에서</w:t>
      </w:r>
      <w:proofErr w:type="spellEnd"/>
      <w:r>
        <w:t xml:space="preserve"> </w:t>
      </w:r>
      <w:r>
        <w:t>‘</w:t>
      </w:r>
      <w:r>
        <w:t>도(道)</w:t>
      </w:r>
      <w:r>
        <w:t>’</w:t>
      </w:r>
      <w:r>
        <w:t xml:space="preserve">는 만물 생성의 근원으로 묘사된다. 도를 천지 만물의 존재와 본질의 근거라고 본 한비자의 이해도 이와 다르지 않다. 그는 자연과 인간 사회의 모든 현상은 도의 영향을 받지 않을 수 없다고 보고, 인간 사회의 일은 도에 따라 제대로 </w:t>
      </w:r>
      <w:proofErr w:type="spellStart"/>
      <w:r>
        <w:t>행했는가의</w:t>
      </w:r>
      <w:proofErr w:type="spellEnd"/>
      <w:r>
        <w:t xml:space="preserve"> 여부에 따라 그 성패가 드러나는 것이라고 이해했다.</w:t>
      </w:r>
    </w:p>
    <w:p w14:paraId="44CC5771" w14:textId="77777777" w:rsidR="00E10E2F" w:rsidRDefault="00000000">
      <w:pPr>
        <w:pStyle w:val="aa"/>
      </w:pPr>
      <w:r>
        <w:t>한비자는 『</w:t>
      </w:r>
      <w:proofErr w:type="spellStart"/>
      <w:r>
        <w:t>노자』에</w:t>
      </w:r>
      <w:proofErr w:type="spellEnd"/>
      <w:r>
        <w:t xml:space="preserve"> 제시된 </w:t>
      </w:r>
      <w:proofErr w:type="spellStart"/>
      <w:r>
        <w:t>영구불변하는</w:t>
      </w:r>
      <w:proofErr w:type="spellEnd"/>
      <w:r>
        <w:t xml:space="preserve"> 도의 항상성에 대해 도가 천지와 더불어 영원히 존재한다는 것을 의미하는 것이지, 도가 모습과 이치를 일정하게 유지하는 것은 아니라고 이해했다. 그리고 도는 형체가 없을 뿐 아니라 일정하게 고정되어 있지 않기 때문에 때와 상황에 따라 유연하게 변화하는 것이라고 파악했다. 도가 가변성을 가지고 있어야 도가 일정한 곳에만 있지 않게 되고, 그래야만 도가 모든 사물의 존재와 본질의 근거가 될 수 있다고 파악한 것이다. 그는 도가 가변적이기 때문에 통치술도 고정되어서는 안 된다고 주장했다.</w:t>
      </w:r>
    </w:p>
    <w:p w14:paraId="6E435188" w14:textId="77777777" w:rsidR="00E10E2F" w:rsidRDefault="00000000">
      <w:pPr>
        <w:pStyle w:val="aa"/>
      </w:pPr>
      <w:r>
        <w:t>한편, 한비자는 도를 구체적인 사물과 사건에 내재한 개별 법칙의 통합으로 보고, 노자</w:t>
      </w:r>
      <w:r>
        <w:t>ꠙ</w:t>
      </w:r>
      <w:r>
        <w:t>의 도에 시비 판단의 근거라는 새로운 의미를 부여했다. 항상 존재하는 도는 개별 법칙을 포괄하기 때문에 다양한 개별 사건의 시비를 판단하는 기준이 될 수 있고, 이러한 도에 근거해서 입법해야 다양한 사건을 판단할 수 있다고 본 것이다. 이러한 이해를 바탕으로 그는 만족을 모르는 인간의 욕망을 사회 혼란의 원인으로 지목한 『</w:t>
      </w:r>
      <w:proofErr w:type="spellStart"/>
      <w:r>
        <w:t>노자』의</w:t>
      </w:r>
      <w:proofErr w:type="spellEnd"/>
      <w:r>
        <w:t xml:space="preserve"> 견해에 동의하면서도, 『</w:t>
      </w:r>
      <w:proofErr w:type="spellStart"/>
      <w:r>
        <w:t>노자』에서처럼</w:t>
      </w:r>
      <w:proofErr w:type="spellEnd"/>
      <w:r>
        <w:t xml:space="preserve"> 욕망을 없애야 한다고 주장하지 않고 인간은 욕망을 필연적으로 가질 수밖에 없음을 지적하며 욕망을 제어하기 위해 법이 필요하다고 강조했다.</w:t>
      </w:r>
    </w:p>
    <w:p w14:paraId="279BB330" w14:textId="77777777" w:rsidR="00E10E2F" w:rsidRDefault="00E10E2F">
      <w:pPr>
        <w:pStyle w:val="aa"/>
      </w:pPr>
    </w:p>
    <w:p w14:paraId="1B35F7C1" w14:textId="77777777" w:rsidR="00E10E2F" w:rsidRDefault="00000000">
      <w:pPr>
        <w:pStyle w:val="aa"/>
        <w:rPr>
          <w:b/>
          <w:bCs/>
        </w:rPr>
      </w:pPr>
      <w:r>
        <w:rPr>
          <w:b/>
          <w:bCs/>
        </w:rPr>
        <w:t>(나)</w:t>
      </w:r>
    </w:p>
    <w:p w14:paraId="006E6D40" w14:textId="77777777" w:rsidR="00E10E2F" w:rsidRDefault="00000000">
      <w:pPr>
        <w:pStyle w:val="aa"/>
      </w:pPr>
      <w:r>
        <w:t>유학자들은 도를 인간 삶의 올바른 길을 의미하는 것이라고 보았다. 중국 송나라 이후, 유학자들은 이러한 유학의 도를 기반으로 현상 세계 너머의 근원으로서 도가의 도에 주목하여 『노자』 주석을 전개했다.</w:t>
      </w:r>
    </w:p>
    <w:p w14:paraId="2761E454" w14:textId="77777777" w:rsidR="00E10E2F" w:rsidRDefault="00000000">
      <w:pPr>
        <w:pStyle w:val="aa"/>
      </w:pPr>
      <w:r>
        <w:t xml:space="preserve">혼란기를 거친 송나라 초기에 중앙집권화가 추진된 이후 정치적 갈등이 드러나면서 개혁의 분위기가 조성됐다. 이러한 분위기하에서 유학자이자 개혁 사상가인 </w:t>
      </w:r>
      <w:proofErr w:type="spellStart"/>
      <w:r>
        <w:t>왕안석은</w:t>
      </w:r>
      <w:proofErr w:type="spellEnd"/>
      <w:r>
        <w:t xml:space="preserve"> 『</w:t>
      </w:r>
      <w:proofErr w:type="spellStart"/>
      <w:r>
        <w:t>노자주』를</w:t>
      </w:r>
      <w:proofErr w:type="spellEnd"/>
      <w:r>
        <w:t xml:space="preserve"> 저술했다. 그는 『</w:t>
      </w:r>
      <w:proofErr w:type="spellStart"/>
      <w:r>
        <w:t>노자』의</w:t>
      </w:r>
      <w:proofErr w:type="spellEnd"/>
      <w:r>
        <w:t xml:space="preserve"> 도를 만물의 물질적 근원인 </w:t>
      </w:r>
      <w:r>
        <w:t>‘</w:t>
      </w:r>
      <w:r>
        <w:t>기(氣)</w:t>
      </w:r>
      <w:r>
        <w:t>’</w:t>
      </w:r>
      <w:r>
        <w:t>라고 파악하고, 현상 세계에 앞서 존재하는 기의 작용에 의해 사물이 형성된다고 보았다. 그는 기가 시시각각 변화하듯 현상 세계도 변화한다고 이해했다. 인위적인 것을 제거해야만 도가 드러나고 인간 사회가 안정된다는 노자</w:t>
      </w:r>
      <w:r>
        <w:t>ꠙ</w:t>
      </w:r>
      <w:r>
        <w:t>를 비판한 그는 자연</w:t>
      </w:r>
      <w:r>
        <w:t>과 달리 인간 사회의 안정을 위해서는 제도와 규범의 제정과 같은 인간의 적극적인 개입이 필요하다고 주장했다. 지혜와 덕이 뛰어난 사람이 제정한 사회 제도와 규범도 현실 사회의 변화에 따라 새롭게 해야 한다고 주장한 것이다. 노자</w:t>
      </w:r>
      <w:r>
        <w:t>ꠙ</w:t>
      </w:r>
      <w:r>
        <w:t xml:space="preserve">의 이상 정치가 실현되려면 유학 이념이 실질적 수단으로 사용되어야 한다고 주장하는 등 </w:t>
      </w:r>
      <w:proofErr w:type="spellStart"/>
      <w:r>
        <w:t>왕안석은</w:t>
      </w:r>
      <w:proofErr w:type="spellEnd"/>
      <w:r>
        <w:t xml:space="preserve"> 『</w:t>
      </w:r>
      <w:proofErr w:type="spellStart"/>
      <w:r>
        <w:t>노자』를</w:t>
      </w:r>
      <w:proofErr w:type="spellEnd"/>
      <w:r>
        <w:t xml:space="preserve"> 유학의 실천적 측면과 결부하여 이해했다.</w:t>
      </w:r>
    </w:p>
    <w:p w14:paraId="71812735" w14:textId="77777777" w:rsidR="00E10E2F" w:rsidRDefault="00000000">
      <w:pPr>
        <w:pStyle w:val="aa"/>
      </w:pPr>
      <w:r>
        <w:t xml:space="preserve">송 이후 원나라에 이르러 성행하던 도교는 유학과 불교 등을 받아들여 체계화되었지만, </w:t>
      </w:r>
      <w:proofErr w:type="spellStart"/>
      <w:r>
        <w:t>오징에게는</w:t>
      </w:r>
      <w:proofErr w:type="spellEnd"/>
      <w:r>
        <w:t xml:space="preserve"> 주술적인 종교에 불과했다. ㉠</w:t>
      </w:r>
      <w:r>
        <w:t> </w:t>
      </w:r>
      <w:r>
        <w:rPr>
          <w:u w:val="single" w:color="000000"/>
        </w:rPr>
        <w:t>유학자의 입장</w:t>
      </w:r>
      <w:r>
        <w:t>에서 그는 잘못된 가르침을 펴는 도교에 사람들이 빠지는 것을 경계했다. 그는 도교의 시조로 간주된 노자의 가르침이 공자의 학문과 크게 다르지 않음을 밝히고자 『</w:t>
      </w:r>
      <w:proofErr w:type="spellStart"/>
      <w:r>
        <w:t>도덕진</w:t>
      </w:r>
      <w:proofErr w:type="spellEnd"/>
      <w:r>
        <w:t xml:space="preserve"> </w:t>
      </w:r>
      <w:proofErr w:type="spellStart"/>
      <w:r>
        <w:t>경주』를</w:t>
      </w:r>
      <w:proofErr w:type="spellEnd"/>
      <w:r>
        <w:t xml:space="preserve"> 저술했다. 그는 도와 유학 이념을 </w:t>
      </w:r>
      <w:proofErr w:type="spellStart"/>
      <w:r>
        <w:t>관련짓는</w:t>
      </w:r>
      <w:proofErr w:type="spellEnd"/>
      <w:r>
        <w:t xml:space="preserve"> 구절을 추가하는 등 『</w:t>
      </w:r>
      <w:proofErr w:type="spellStart"/>
      <w:r>
        <w:t>노자』의</w:t>
      </w:r>
      <w:proofErr w:type="spellEnd"/>
      <w:r>
        <w:t xml:space="preserve"> 일부 내용을 바꾸고 기존 구성 체제를 재편했다. 『</w:t>
      </w:r>
      <w:proofErr w:type="spellStart"/>
      <w:r>
        <w:t>노자』의</w:t>
      </w:r>
      <w:proofErr w:type="spellEnd"/>
      <w:r>
        <w:t xml:space="preserve"> 도를 근원적인 불변하는 도로 본 그는 모든 이치를 내재한 도가 현실화하여 천지 만물이 생성된다고 이해했다. 이런 관점에서 그는 유학의 인의예지가 도의 쇠퇴 때문에 나타난 것이라는 『</w:t>
      </w:r>
      <w:proofErr w:type="spellStart"/>
      <w:r>
        <w:t>노자』와</w:t>
      </w:r>
      <w:proofErr w:type="spellEnd"/>
      <w:r>
        <w:t xml:space="preserve"> 달리 도가 현실화하여 드러난 것으로 해석하고, 인간이 마땅히 따라야 할 사회 규범과 사회 질서 체계도 도가 현실화한 결과로 파악했다.</w:t>
      </w:r>
    </w:p>
    <w:p w14:paraId="02CA068B" w14:textId="77777777" w:rsidR="00E10E2F" w:rsidRDefault="00000000">
      <w:pPr>
        <w:pStyle w:val="aa"/>
      </w:pPr>
      <w:r>
        <w:t xml:space="preserve">원이 쇠퇴하고 명나라가 들어선 이후 유학과 도가 등 여러 사상이 합류하는 사조가 무르익는 가운데, 유학자인 </w:t>
      </w:r>
      <w:proofErr w:type="spellStart"/>
      <w:r>
        <w:t>설혜는</w:t>
      </w:r>
      <w:proofErr w:type="spellEnd"/>
      <w:r>
        <w:t xml:space="preserve"> 자신의 ㉡</w:t>
      </w:r>
      <w:r>
        <w:rPr>
          <w:u w:val="single" w:color="000000"/>
        </w:rPr>
        <w:t> </w:t>
      </w:r>
      <w:r>
        <w:rPr>
          <w:u w:val="single" w:color="000000"/>
        </w:rPr>
        <w:t>학문적 소신</w:t>
      </w:r>
      <w:r>
        <w:t>에 따라 『</w:t>
      </w:r>
      <w:proofErr w:type="spellStart"/>
      <w:r>
        <w:t>노자』를</w:t>
      </w:r>
      <w:proofErr w:type="spellEnd"/>
      <w:r>
        <w:t xml:space="preserve"> 주석한 『</w:t>
      </w:r>
      <w:proofErr w:type="spellStart"/>
      <w:r>
        <w:t>노자집해』를</w:t>
      </w:r>
      <w:proofErr w:type="spellEnd"/>
      <w:r>
        <w:t xml:space="preserve"> 저술했다. 그는 공자도 존중했던 스승이 노자이므로 노자 사상에 대한 오해를 불식해야 한다고 보았다. 그는 기존의 주석서가 『</w:t>
      </w:r>
      <w:proofErr w:type="spellStart"/>
      <w:r>
        <w:t>노자』의</w:t>
      </w:r>
      <w:proofErr w:type="spellEnd"/>
      <w:r>
        <w:t xml:space="preserve"> 진정한 의미를 제대로 밝히지 못했기 때문에 유학자들이 노자 사상을 이단으로 치부했다고 파악한 것이다. 다양한 경전을 인용하여 『</w:t>
      </w:r>
      <w:proofErr w:type="spellStart"/>
      <w:r>
        <w:t>노자』를</w:t>
      </w:r>
      <w:proofErr w:type="spellEnd"/>
      <w:r>
        <w:t xml:space="preserve"> 해석하면서 그는 『</w:t>
      </w:r>
      <w:proofErr w:type="spellStart"/>
      <w:r>
        <w:t>노자』의</w:t>
      </w:r>
      <w:proofErr w:type="spellEnd"/>
      <w:r>
        <w:t xml:space="preserve"> 도를 인간의 도덕 본성과 그것의 근거인 천명으로 이해하고, 본성과 천명의 이치를 탐구한다는 점에서 노자 사상과 유학이 다르지 않다고 보았다. 또한 그는 『</w:t>
      </w:r>
      <w:proofErr w:type="spellStart"/>
      <w:r>
        <w:t>노자』에서</w:t>
      </w:r>
      <w:proofErr w:type="spellEnd"/>
      <w:r>
        <w:t xml:space="preserve"> 인의 등을 비판한 것은 도덕을 근본으로 삼게 하기 위한 충고라고 파악했다.</w:t>
      </w:r>
    </w:p>
    <w:p w14:paraId="42629887" w14:textId="77777777" w:rsidR="00E10E2F" w:rsidRDefault="00E10E2F">
      <w:pPr>
        <w:pStyle w:val="a9"/>
        <w:rPr>
          <w:rFonts w:hint="eastAsia"/>
        </w:rPr>
      </w:pPr>
    </w:p>
    <w:sectPr w:rsidR="00E10E2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66472"/>
    <w:multiLevelType w:val="multilevel"/>
    <w:tmpl w:val="2C86612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EC22C1"/>
    <w:multiLevelType w:val="multilevel"/>
    <w:tmpl w:val="F5929D7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3F42618"/>
    <w:multiLevelType w:val="multilevel"/>
    <w:tmpl w:val="4E0A40A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4761C03"/>
    <w:multiLevelType w:val="multilevel"/>
    <w:tmpl w:val="C2E8D25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97566404">
    <w:abstractNumId w:val="0"/>
  </w:num>
  <w:num w:numId="2" w16cid:durableId="528447152">
    <w:abstractNumId w:val="1"/>
  </w:num>
  <w:num w:numId="3" w16cid:durableId="689647720">
    <w:abstractNumId w:val="2"/>
  </w:num>
  <w:num w:numId="4" w16cid:durableId="1857884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E2F"/>
    <w:rsid w:val="003617C7"/>
    <w:rsid w:val="00E10E2F"/>
    <w:rsid w:val="00FF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E519"/>
  <w15:docId w15:val="{498CFCD5-1631-4D24-86EB-39D4227F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2025-10-03T15:34:00Z</dcterms:created>
  <dcterms:modified xsi:type="dcterms:W3CDTF">2025-10-03T15:40:00Z</dcterms:modified>
</cp:coreProperties>
</file>