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tab/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글들을 읽고 적절한 물음에 답하시오</w:t>
      </w: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tabs/>
        <w:rPr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조선굵은명조" w:hAnsi="Arial Unicode MS" w:eastAsia="조선굵은명조" w:cs="조선굵은명조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2"/>
        <w:tabs/>
        <w:rPr/>
      </w:pPr>
      <w:r>
        <w:rPr/>
        <w:t xml:space="preserve">흔히 읽기는 듣기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말하기와 달리 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유아가 글자를 깨치고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나서야 시작된다고 생각한다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9"/>
          <w:w w:val="90"/>
          <w:position w:val="0"/>
          <w:sz w:val="18"/>
          <w:szCs w:val="18"/>
          <w:shd w:val="clear" w:color="auto" w:fill="auto"/>
        </w:rPr>
        <w:t xml:space="preserve">그러나</w:t>
      </w:r>
      <w:r>
        <w:rPr/>
        <w:t xml:space="preserve">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bdr w:val="single" w:color="000000" w:sz="2" w:space="0"/>
          <w:shd w:val="clear" w:color="auto" w:fill="auto"/>
        </w:rPr>
        <w:t xml:space="preserve">대부분의 읽기 발달 연구</w:t>
      </w:r>
      <w:r>
        <w:rPr/>
        <w:t xml:space="preserve">에서는 그 전에도 읽기 발달이 진행된다고 본다</w:t>
      </w:r>
      <w:r>
        <w:rPr/>
        <w:t xml:space="preserve">. </w:t>
      </w:r>
      <w:r>
        <w:rPr/>
        <w:t xml:space="preserve">이 연구들에서는읽기 행동의 특성이나 글에 대한 이해 수준 등에 따라 읽기 발달 단계를 위계화한다</w:t>
      </w:r>
      <w:r>
        <w:rPr/>
        <w:t xml:space="preserve">. </w:t>
      </w:r>
      <w:r>
        <w:rPr/>
        <w:t xml:space="preserve">대개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읽기 준비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를 하나의 단계로 보고</w:t>
      </w:r>
      <w:r>
        <w:rPr/>
        <w:t xml:space="preserve">, </w:t>
      </w:r>
      <w:r>
        <w:rPr/>
        <w:t xml:space="preserve">이후의 단계를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글자를 익히고 소리 내어 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의미를 이해하며 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학습 목적으로 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다양한 관점으로 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‘</w:t>
      </w:r>
      <w:r>
        <w:rPr/>
        <w:t xml:space="preserve">의미를 재구성하며 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’</w:t>
      </w:r>
      <w:r>
        <w:rPr/>
        <w:t xml:space="preserve">의 순으로 나눈다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여기서 읽기 준비 단계는 읽기의 기초가 형성되는 중요한 시기이다</w:t>
      </w:r>
      <w:r>
        <w:rPr/>
        <w:t xml:space="preserve">. </w:t>
      </w:r>
      <w:r>
        <w:rPr/>
        <w:t xml:space="preserve">이 시기의 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유아는 글자를 깨치지는 못하더라도 글자의 형태에 익숙해지며</w:t>
      </w:r>
      <w:r>
        <w:rPr/>
        <w:t xml:space="preserve">, </w:t>
      </w:r>
      <w:r>
        <w:rPr/>
        <w:t xml:space="preserve">글자와 소리의 대응 관계도 어렴풋이 알게 된다</w:t>
      </w:r>
      <w:r>
        <w:rPr/>
        <w:t xml:space="preserve">. </w:t>
      </w:r>
      <w:r>
        <w:rPr/>
        <w:t xml:space="preserve">이 과정에서 글자가 뜻이 있고 음성으로 표현된다는 것을 알게 되는 유의미한 경험을 한다</w:t>
      </w:r>
      <w:r>
        <w:rPr/>
        <w:t xml:space="preserve">.</w:t>
      </w:r>
    </w:p>
    <w:p>
      <w:pPr>
        <w:pStyle w:val="custom2"/>
        <w:tabs/>
        <w:rPr/>
      </w:pPr>
      <w:r>
        <w:rPr/>
        <w:t xml:space="preserve">이 연구들에 따르면 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㉠</w:t>
      </w:r>
      <w:r>
        <w:rPr/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u w:val="single" w:color="000000"/>
          <w:shd w:val="clear" w:color="auto" w:fill="auto"/>
        </w:rPr>
        <w:t xml:space="preserve">읽기 준비 단계</w:t>
      </w:r>
      <w:r>
        <w:rPr/>
        <w:t xml:space="preserve">에서 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유아의 읽기 발달은 타인의 읽기 행위를 관찰하고 글자에 대한 다양한 경험을 쌓으며 진행된다</w:t>
      </w:r>
      <w:r>
        <w:rPr/>
        <w:t xml:space="preserve">. </w:t>
      </w:r>
      <w:r>
        <w:rPr/>
        <w:t xml:space="preserve">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유아는 타인의 책 읽는 모습을 보며 글의 시작 부분</w:t>
      </w:r>
      <w:r>
        <w:rPr/>
        <w:t xml:space="preserve">, </w:t>
      </w:r>
      <w:r>
        <w:rPr/>
        <w:t xml:space="preserve">글자를 읽는 방향</w:t>
      </w:r>
      <w:r>
        <w:rPr/>
        <w:t xml:space="preserve">, </w:t>
      </w:r>
      <w:r>
        <w:rPr/>
        <w:t xml:space="preserve">책장을 넘기는 방식 등을 알게 된다</w:t>
      </w:r>
      <w:r>
        <w:rPr/>
        <w:t xml:space="preserve">. </w:t>
      </w:r>
      <w:r>
        <w:rPr/>
        <w:t xml:space="preserve">읽어 주는 사람의 표정이나 몸짓을 기억해 모방하기도 한다</w:t>
      </w:r>
      <w:r>
        <w:rPr/>
        <w:t xml:space="preserve">. </w:t>
      </w:r>
      <w:r>
        <w:rPr/>
        <w:t xml:space="preserve">의사소통의 각 영역인 듣기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말하기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읽기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쓰기는 서로 영향을 주며 함께 발달한다</w:t>
      </w:r>
      <w:r>
        <w:rPr/>
        <w:t xml:space="preserve">. </w:t>
      </w:r>
      <w:r>
        <w:rPr/>
        <w:t xml:space="preserve">글자를 모르는 영</w:t>
      </w: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8"/>
          <w:szCs w:val="18"/>
          <w:shd w:val="clear" w:color="auto" w:fill="auto"/>
        </w:rPr>
        <w:t xml:space="preserve">·</w:t>
      </w:r>
      <w:r>
        <w:rPr/>
        <w:t xml:space="preserve">유아가 책을 넘기며 중얼거리고 책 읽는 흉내를 내는 것</w:t>
      </w:r>
      <w:r>
        <w:rPr/>
        <w:t xml:space="preserve">, </w:t>
      </w:r>
      <w:r>
        <w:rPr/>
        <w:t xml:space="preserve">책 읽는 소리를 들으며 따라 말하는 것</w:t>
      </w:r>
      <w:r>
        <w:rPr/>
        <w:t xml:space="preserve">, </w:t>
      </w:r>
      <w:r>
        <w:rPr/>
        <w:t xml:space="preserve">들은 단어나 구절을 사용해 문장을 지어 말하는 것</w:t>
      </w:r>
      <w:r>
        <w:rPr/>
        <w:t xml:space="preserve">, </w:t>
      </w:r>
      <w:r>
        <w:rPr/>
        <w:t xml:space="preserve">읽어 주는 것을 들으며 그림이나 글자 형태로 끄적거리는 것이 이에 해당한다</w:t>
      </w:r>
      <w:r>
        <w:rPr/>
        <w:t xml:space="preserve">.</w:t>
      </w:r>
    </w:p>
    <w:p>
      <w:pPr>
        <w:pStyle w:val="custom2"/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single" w:color="000000" w:sz="2" w:space="8"/>
          <w:left w:val="single" w:color="000000" w:sz="2" w:space="0"/>
          <w:bottom w:val="single" w:color="000000" w:sz="2" w:space="8"/>
          <w:right w:val="single" w:color="000000" w:sz="2" w:space="0"/>
        </w:pBdr>
        <w:shd w:val="clear" w:color="auto" w:fill="auto"/>
        <w:tabs/>
        <w:wordWrap w:val="0"/>
        <w:autoSpaceDE w:val="0"/>
        <w:autoSpaceDN w:val="0"/>
        <w:snapToGrid w:val="0"/>
        <w:spacing w:before="0" w:after="0" w:line="280" w:lineRule="auto"/>
        <w:ind w:left="100" w:right="100" w:hanging="0"/>
        <w:jc w:val="both"/>
        <w:rPr/>
      </w:pPr>
      <w:r>
        <w:rPr/>
        <w:t xml:space="preserve">읽기 발달은 일정한 시기에 급격히 이루어지는 것이 아니라 글자를 깨치기 이전부터 점진적으로 진행된다</w:t>
      </w:r>
      <w:r>
        <w:rPr/>
        <w:t xml:space="preserve">. </w:t>
      </w:r>
      <w:r>
        <w:rPr/>
        <w:t xml:space="preserve">따라서 이 시기에 생활 속에서</w:t>
      </w:r>
      <w:r>
        <w:rPr/>
        <w:t xml:space="preserve">, </w:t>
      </w:r>
      <w:r>
        <w:rPr/>
        <w:t xml:space="preserve">책을 자주 읽어 주며 생각을 묻는 등 의사소통의 각 영역이 같이 발달할 수 있도록 하는 자연스러운 지도가 읽기 발달에 도움을 준다</w:t>
      </w:r>
      <w:r>
        <w:rPr/>
        <w:t xml:space="preserve">. </w:t>
      </w:r>
      <w:r>
        <w:rPr/>
        <w:t xml:space="preserve">읽기 준비 단계에서의 경험은 이후의 단계에 중요한 영향을 미친다</w:t>
      </w:r>
      <w:r>
        <w:rPr/>
        <w:t xml:space="preserve">.</w:t>
      </w:r>
    </w:p>
    <w:tbl>
      <w:tblPr>
        <w:tblpPr w:rightFromText="85" w:vertAnchor="text" w:horzAnchor="text" w:tblpX="0" w:tblpY="17"/>
        <w:tblOverlap w:val="nev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"/>
        <w:gridCol w:w="172"/>
      </w:tblGrid>
      <w:tr>
        <w:trPr>
          <w:trHeight w:val="792" w:hRule="atLeast"/>
          <w:cantSplit w:val="0"/>
        </w:trPr>
        <w:tc>
          <w:tcPr>
            <w:tcW w:w="17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2" w:type="dxa"/>
            <w:tcBorders>
              <w:top w:val="single" w:color="000000" w:sz="2" w:space="0"/>
              <w:left w:val="single" w:color="000000" w:sz="2" w:space="0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  <w:tr>
        <w:trPr>
          <w:trHeight w:val="269" w:hRule="atLeast"/>
          <w:cantSplit w:val="0"/>
        </w:trPr>
        <w:tc>
          <w:tcPr>
            <w:tcW w:w="344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33"/>
              <w:tabs/>
              <w:rPr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5"/>
                <w:position w:val="0"/>
                <w:sz w:val="23"/>
                <w:szCs w:val="23"/>
                <w:shd w:val="clear" w:color="auto" w:fill="auto"/>
              </w:rPr>
            </w:pPr>
            <w:r>
              <w:rPr>
                <w:rStyle w:val="custom0"/>
                <w:rFonts w:ascii="학교안심 바른바탕 R" w:hAnsi="Arial Unicode MS" w:eastAsia="학교안심 바른바탕 R" w:cs="학교안심 바른바탕 R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-5"/>
                <w:w w:val="95"/>
                <w:position w:val="0"/>
                <w:sz w:val="23"/>
                <w:szCs w:val="23"/>
                <w:shd w:val="clear" w:color="auto" w:fill="auto"/>
              </w:rPr>
              <w:t xml:space="preserve">[A]</w:t>
            </w:r>
          </w:p>
        </w:tc>
      </w:tr>
      <w:tr>
        <w:trPr>
          <w:trHeight w:val="951" w:hRule="atLeast"/>
          <w:cantSplit w:val="0"/>
        </w:trPr>
        <w:tc>
          <w:tcPr>
            <w:tcW w:w="172" w:type="dxa"/>
            <w:tcBorders>
              <w:top w:val="nil"/>
              <w:left w:val="nil"/>
              <w:bottom w:val="nil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  <w:tc>
          <w:tcPr>
            <w:tcW w:w="172" w:type="dxa"/>
            <w:tcBorders>
              <w:top w:val="nil"/>
              <w:left w:val="single" w:color="000000" w:sz="2" w:space="0"/>
              <w:bottom w:val="single" w:color="000000" w:sz="2" w:space="0"/>
              <w:right w:val="nil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Style w:val="custom0"/>
                <w:rFonts w:ascii="함초롬바탕" w:hAnsi="Arial Unicode MS" w:eastAsia="함초롬바탕" w:cs="함초롬바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