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"/>
        <w:tabs/>
        <w:rPr/>
      </w:pPr>
      <w:r>
        <w:rPr/>
        <w:t xml:space="preserve">교통 이용 내역과 같은 기록은 개인의 데이터이며</w:t>
      </w:r>
      <w:r>
        <w:rPr/>
        <w:t xml:space="preserve">, </w:t>
      </w:r>
      <w:r>
        <w:rPr/>
        <w:t xml:space="preserve">그 개인이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정보 주체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이다</w:t>
      </w:r>
      <w:r>
        <w:rPr/>
        <w:t xml:space="preserve">. </w:t>
      </w:r>
      <w:r>
        <w:rPr/>
        <w:t xml:space="preserve">데이터는 물리적 형체가 없고</w:t>
      </w:r>
      <w:r>
        <w:rPr/>
        <w:t xml:space="preserve">, </w:t>
      </w:r>
      <w:r>
        <w:rPr/>
        <w:t xml:space="preserve">복제와 재사용이 수월하다</w:t>
      </w:r>
      <w:r>
        <w:rPr/>
        <w:t xml:space="preserve">. </w:t>
      </w:r>
      <w:r>
        <w:rPr/>
        <w:t xml:space="preserve">이 데이터가 대량으로 집적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처리되면 빅 데이터가 되고</w:t>
      </w:r>
      <w:r>
        <w:rPr/>
        <w:t xml:space="preserve">, </w:t>
      </w:r>
      <w:r>
        <w:rPr/>
        <w:t xml:space="preserve">이것의 정보 처리자인 기업 등이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빅 데이터 보유자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이다</w:t>
      </w:r>
      <w:r>
        <w:rPr/>
        <w:t xml:space="preserve">. </w:t>
      </w:r>
      <w:r>
        <w:rPr/>
        <w:t xml:space="preserve">산업 분야의 빅 데이터는 특정한 목적으로 활용될 수 있다는 점에서 경제적 가치를 지닌다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데이터를 재화로 보아 소유권이 누구에게 귀속되어야 하는지에 대한 논의가 있다</w:t>
      </w:r>
      <w:r>
        <w:rPr/>
        <w:t xml:space="preserve">. </w:t>
      </w:r>
      <w:r>
        <w:rPr/>
        <w:t xml:space="preserve">소유권의 주체를 빅 데이터 보유자로 보는 견해와 정보 주체로 보는 견해가 있다</w:t>
      </w:r>
      <w:r>
        <w:rPr/>
        <w:t xml:space="preserve">. </w:t>
      </w:r>
      <w:r>
        <w:rPr/>
        <w:t xml:space="preserve">전자는 빅 데이터 보유자에게 소유권을 부여하면 빅 데이터의 생성 및 유통이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ⓐ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쉬워져</w:t>
      </w:r>
      <w:r>
        <w:rPr/>
        <w:t xml:space="preserve"> 데이터 관련 산업이 활성화된다고 주장한다</w:t>
      </w:r>
      <w:r>
        <w:rPr/>
        <w:t xml:space="preserve">. </w:t>
      </w:r>
      <w:r>
        <w:rPr/>
        <w:t xml:space="preserve">후자는 정보 생산 주체는 개인인데</w:t>
      </w:r>
      <w:r>
        <w:rPr/>
        <w:t xml:space="preserve">, </w:t>
      </w:r>
      <w:r>
        <w:rPr/>
        <w:t xml:space="preserve">빅 데이터 보유자에게 부가 집중되는 것은 부당하므로</w:t>
      </w:r>
      <w:r>
        <w:rPr/>
        <w:t xml:space="preserve">, </w:t>
      </w:r>
      <w:r>
        <w:rPr/>
        <w:t xml:space="preserve">정보 주체에게도 대가가 주어져야 한다고 본다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최근에는 논의의 중심이 데이터의 소유권 주체에서 데이터에 접근하기 위한 방안으로서의 데이터 이동권으로 바뀌고 있다</w:t>
      </w:r>
      <w:r>
        <w:rPr/>
        <w:t xml:space="preserve">. </w:t>
      </w:r>
      <w:r>
        <w:rPr/>
        <w:t xml:space="preserve">우리나라는 데이터에 대해 소유권이 아닌 이동권을 법으로 명문화하여 정보 주체의 개인 정보 자기 결정권을 강화하였다</w:t>
      </w:r>
      <w:r>
        <w:rPr/>
        <w:t xml:space="preserve">. </w:t>
      </w:r>
      <w:r>
        <w:rPr/>
        <w:t xml:space="preserve">데이터 이동권이란 정보 주체가 본인의 데이터를 보유한 자에게 데이터 이동을 요청하면</w:t>
      </w:r>
      <w:r>
        <w:rPr/>
        <w:t xml:space="preserve">, </w:t>
      </w:r>
      <w:r>
        <w:rPr/>
        <w:t xml:space="preserve">그 데이터를 본인 혹은 지정한 제</w:t>
      </w:r>
      <w:r>
        <w:rPr/>
        <w:t xml:space="preserve">3</w:t>
      </w:r>
      <w:r>
        <w:rPr/>
        <w:t xml:space="preserve">자에게 무상으로 전송하게 하는 권리이다</w:t>
      </w:r>
      <w:r>
        <w:rPr/>
        <w:t xml:space="preserve">. </w:t>
      </w:r>
      <w:r>
        <w:rPr/>
        <w:t xml:space="preserve">다만</w:t>
      </w:r>
      <w:r>
        <w:rPr/>
        <w:t xml:space="preserve">, </w:t>
      </w:r>
      <w:r>
        <w:rPr/>
        <w:t xml:space="preserve">본인의 데이터라도 빅 데이터 보유자가 수집하여</w:t>
      </w:r>
      <w:r>
        <w:rPr/>
        <w:t xml:space="preserve">, </w:t>
      </w:r>
      <w:r>
        <w:rPr/>
        <w:t xml:space="preserve">분석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가공하는 개발 과정을 거쳐 새로운 가치가 생성된 것은 이에 해당되지 않는다</w:t>
      </w:r>
      <w:r>
        <w:rPr/>
        <w:t xml:space="preserve">. </w:t>
      </w:r>
      <w:r>
        <w:rPr/>
        <w:t xml:space="preserve">법제화 이전에도 은행 간에 계좌 자동 이체 항목을 이동할 수 있는 서비스는 있었다</w:t>
      </w:r>
      <w:r>
        <w:rPr/>
        <w:t xml:space="preserve">. </w:t>
      </w:r>
      <w:r>
        <w:rPr/>
        <w:t xml:space="preserve">이는 은행 간 약정에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ⓑ</w:t>
      </w:r>
      <w:r>
        <w:rPr/>
        <w:t xml:space="preserve"> 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따라</w:t>
      </w:r>
      <w:r>
        <w:rPr/>
        <w:t xml:space="preserve"> 부분적으로 시행한 조치였다</w:t>
      </w:r>
      <w:r>
        <w:rPr/>
        <w:t xml:space="preserve">. </w:t>
      </w:r>
      <w:r>
        <w:rPr/>
        <w:t xml:space="preserve">데이터 이동권의 도입으로 쇼핑몰 상품 소비 이력 등 정보 주체의 행동 양상과 관련된 부분까지 정보 주체가 자율적으로 통제ㆍ관리할 수 있는 범위가 확대되었다</w:t>
      </w:r>
      <w:r>
        <w:rPr/>
        <w:t xml:space="preserve">.</w:t>
      </w:r>
    </w:p>
    <w:p>
      <w:pPr>
        <w:pStyle w:val="custom2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8"/>
          <w:left w:val="single" w:color="000000" w:sz="2" w:space="0"/>
          <w:bottom w:val="single" w:color="000000" w:sz="2" w:space="8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100" w:right="100" w:hanging="0"/>
        <w:jc w:val="both"/>
        <w:rPr/>
      </w:pPr>
      <w:r>
        <w:rPr/>
        <w:t xml:space="preserve">데이터 이동권의 법제화로 기업은 데이터의 생성 비용과 거래 비용을 줄일 수 있다</w:t>
      </w:r>
      <w:r>
        <w:rPr/>
        <w:t xml:space="preserve">. </w:t>
      </w:r>
      <w:r>
        <w:rPr/>
        <w:t xml:space="preserve">생성 비용은 기업 내에서 데이터를 개발할 때 발생하는 비용으로</w:t>
      </w:r>
      <w:r>
        <w:rPr/>
        <w:t xml:space="preserve">, </w:t>
      </w:r>
      <w:r>
        <w:rPr/>
        <w:t xml:space="preserve">기업이 스스로 데이터를 수집할 때보다 전송받은 데이터를 복제 및 재사용하게 되면 절감할 수 있다</w:t>
      </w:r>
      <w:r>
        <w:rPr/>
        <w:t xml:space="preserve">. </w:t>
      </w:r>
      <w:r>
        <w:rPr/>
        <w:t xml:space="preserve">거래 비용은 경제 주체 간 거래 시 발생하는 비용으로</w:t>
      </w:r>
      <w:r>
        <w:rPr/>
        <w:t xml:space="preserve">, </w:t>
      </w:r>
      <w:r>
        <w:rPr/>
        <w:t xml:space="preserve">계약 체결이나 분쟁 해결 등의 과정에서 생긴다</w:t>
      </w:r>
      <w:r>
        <w:rPr/>
        <w:t xml:space="preserve">. </w:t>
      </w:r>
      <w:r>
        <w:rPr/>
        <w:t xml:space="preserve">그런데 데이터 이동권의 법제화로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㉮</w:t>
      </w:r>
      <w:r>
        <w:rPr/>
        <w:t xml:space="preserve"> </w:t>
      </w:r>
      <w:r>
        <w:rPr/>
        <w:t xml:space="preserve">정보 주체가 지정하여 데이터를 전송받게 된 기업은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㉯</w:t>
      </w:r>
      <w:r>
        <w:rPr/>
        <w:t xml:space="preserve"> </w:t>
      </w:r>
      <w:r>
        <w:rPr/>
        <w:t xml:space="preserve">정보 주체의 데이터를 보유했던 기업으로부터 데이터를 받으면 비용을 절감할 수 있다</w:t>
      </w:r>
      <w:r>
        <w:rPr/>
        <w:t xml:space="preserve">. </w:t>
      </w:r>
      <w:r>
        <w:rPr/>
        <w:t xml:space="preserve">이에 따라 기업 간 공유나 유통이 촉진되고</w:t>
      </w:r>
      <w:r>
        <w:rPr/>
        <w:t xml:space="preserve">, </w:t>
      </w:r>
      <w:r>
        <w:rPr/>
        <w:t xml:space="preserve">관련 산업이 활성화된다</w:t>
      </w:r>
      <w:r>
        <w:rPr/>
        <w:t xml:space="preserve">.</w:t>
      </w:r>
    </w:p>
    <w:tbl>
      <w:tblPr>
        <w:tblpPr w:rightFromText="85" w:vertAnchor="text" w:horzAnchor="text" w:tblpX="0" w:tblpY="85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"/>
        <w:gridCol w:w="172"/>
      </w:tblGrid>
      <w:tr>
        <w:trPr>
          <w:trHeight w:val="1282" w:hRule="atLeast"/>
          <w:cantSplit w:val="0"/>
        </w:trPr>
        <w:tc>
          <w:tcPr>
            <w:tcW w:w="17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2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34" w:hRule="atLeast"/>
          <w:cantSplit w:val="0"/>
        </w:trPr>
        <w:tc>
          <w:tcPr>
            <w:tcW w:w="3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3"/>
              <w:tabs/>
              <w:rPr/>
            </w:pPr>
            <w:r>
              <w:rPr/>
              <w:t xml:space="preserve">[A]</w:t>
            </w:r>
          </w:p>
        </w:tc>
      </w:tr>
      <w:tr>
        <w:trPr>
          <w:trHeight w:val="1541" w:hRule="atLeast"/>
          <w:cantSplit w:val="0"/>
        </w:trPr>
        <w:tc>
          <w:tcPr>
            <w:tcW w:w="17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8"/>
          <w:left w:val="single" w:color="000000" w:sz="2" w:space="0"/>
          <w:bottom w:val="single" w:color="000000" w:sz="2" w:space="8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100" w:right="100" w:hanging="0"/>
        <w:jc w:val="both"/>
        <w:rPr/>
      </w:pPr>
      <w:r>
        <w:rPr/>
        <w:t xml:space="preserve">한편</w:t>
      </w:r>
      <w:r>
        <w:rPr/>
        <w:t xml:space="preserve">, </w:t>
      </w:r>
      <w:r>
        <w:rPr/>
        <w:t xml:space="preserve">정보 주체가 보안의 신뢰성이 높고 데이터 제공에 따른 혜택이 많은 기업으로 데이터를 이동하면</w:t>
      </w:r>
      <w:r>
        <w:rPr/>
        <w:t xml:space="preserve">, </w:t>
      </w:r>
      <w:r>
        <w:rPr/>
        <w:t xml:space="preserve">데이터가 집중되어 데이터의 공유나 유통이 위축될 수 있다는 우려도 있다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㉰</w:t>
      </w:r>
      <w:r>
        <w:rPr/>
        <w:t xml:space="preserve"> </w:t>
      </w:r>
      <w:r>
        <w:rPr/>
        <w:t xml:space="preserve">데이터 보유량이 적은 신규 기업은 기존 기업과 거래를 통해 데이터를 수집하는 것이 데이터 생성 비용 절감에도 효율적이다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㉱</w:t>
      </w:r>
      <w:r>
        <w:rPr/>
        <w:t xml:space="preserve"> </w:t>
      </w:r>
      <w:r>
        <w:rPr/>
        <w:t xml:space="preserve">데이터가 집중된 기존 기업이 집적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처리된 데이터를 공유하려 하지 않으면</w:t>
      </w:r>
      <w:r>
        <w:rPr/>
        <w:t xml:space="preserve">, </w:t>
      </w:r>
      <w:r>
        <w:rPr/>
        <w:t xml:space="preserve">신규 기업의 시장 진입이 어려워져 독점화가 강화될 수 있다</w:t>
      </w:r>
      <w:r>
        <w:rPr/>
        <w:t xml:space="preserve">.</w:t>
      </w:r>
    </w:p>
    <w:tbl>
      <w:tblPr>
        <w:tblpPr w:rightFromText="113" w:vertAnchor="text" w:horzAnchor="text" w:tblpX="49" w:tblpY="85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"/>
        <w:gridCol w:w="158"/>
      </w:tblGrid>
      <w:tr>
        <w:trPr>
          <w:trHeight w:val="1322" w:hRule="atLeast"/>
          <w:cantSplit w:val="0"/>
        </w:trPr>
        <w:tc>
          <w:tcPr>
            <w:tcW w:w="195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58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399" w:hRule="atLeast"/>
          <w:cantSplit w:val="0"/>
        </w:trPr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[B]</w:t>
            </w:r>
          </w:p>
        </w:tc>
      </w:tr>
      <w:tr>
        <w:trPr>
          <w:trHeight w:val="864" w:hRule="atLeast"/>
          <w:cantSplit w:val="0"/>
        </w:trPr>
        <w:tc>
          <w:tcPr>
            <w:tcW w:w="195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15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