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B6CFC" w14:textId="1B29E73D" w:rsidR="00584642"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4C50D4BD" w14:textId="77777777" w:rsidR="00584642" w:rsidRDefault="00584642">
      <w:pPr>
        <w:pStyle w:val="a9"/>
        <w:rPr>
          <w:rFonts w:ascii="조선굵은명조" w:eastAsia="조선굵은명조" w:cs="조선굵은명조"/>
        </w:rPr>
      </w:pPr>
    </w:p>
    <w:p w14:paraId="53FE44A7" w14:textId="77777777" w:rsidR="00584642" w:rsidRDefault="00000000">
      <w:pPr>
        <w:pStyle w:val="af9"/>
        <w:rPr>
          <w:b/>
          <w:bCs/>
        </w:rPr>
      </w:pPr>
      <w:r>
        <w:rPr>
          <w:b/>
          <w:bCs/>
        </w:rPr>
        <w:t>(가)</w:t>
      </w:r>
    </w:p>
    <w:p w14:paraId="5C9CAD62" w14:textId="77777777" w:rsidR="00584642" w:rsidRDefault="00000000">
      <w:pPr>
        <w:pStyle w:val="af9"/>
      </w:pPr>
      <w:r>
        <w:t xml:space="preserve">서양의 과학과 기술, 천주교의 수용을 반대했던 </w:t>
      </w:r>
      <w:proofErr w:type="spellStart"/>
      <w:r>
        <w:t>이항로를</w:t>
      </w:r>
      <w:proofErr w:type="spellEnd"/>
      <w:r>
        <w:t xml:space="preserve"> 비롯한 척사파의 주장은 개항 이후에도 지속되었지만, </w:t>
      </w:r>
      <w:r>
        <w:rPr>
          <w:bdr w:val="single" w:sz="2" w:space="0" w:color="000000"/>
        </w:rPr>
        <w:t>개화</w:t>
      </w:r>
      <w:r>
        <w:t xml:space="preserve">는 거스를 수 없는 대세로 자리 잡았다. </w:t>
      </w:r>
      <w:proofErr w:type="spellStart"/>
      <w:r>
        <w:t>개물성무</w:t>
      </w:r>
      <w:proofErr w:type="spellEnd"/>
      <w:r>
        <w:t xml:space="preserve">(開物成務)와 </w:t>
      </w:r>
      <w:proofErr w:type="spellStart"/>
      <w:r>
        <w:t>화민성속</w:t>
      </w:r>
      <w:proofErr w:type="spellEnd"/>
      <w:r>
        <w:t>(化民成俗)의 앞 글자를 딴 개화는 개항 이전에는 통치자의 통치 행위로서 변화하는 세상에 대한 지식 확장과 피통치자에 대한 교화를 의미했다.</w:t>
      </w:r>
    </w:p>
    <w:p w14:paraId="01B465F7" w14:textId="77777777" w:rsidR="00584642" w:rsidRDefault="00000000">
      <w:pPr>
        <w:pStyle w:val="af9"/>
      </w:pPr>
      <w:r>
        <w:t>개항 이후 서양 문명에 대한 긍정적 인식이 확산되면서 서양 문명의 수용을 뜻하는 개화 개념이 자리 잡았다. 임오군란 이후, 고종은 자강 정책을 추진하면서 반(反)서양 정서의 교정을 위해 『</w:t>
      </w:r>
      <w:proofErr w:type="spellStart"/>
      <w:r>
        <w:t>한성순보』를</w:t>
      </w:r>
      <w:proofErr w:type="spellEnd"/>
      <w:r>
        <w:t xml:space="preserve"> 발간했다. 이 신문의 개화 개념은 서양 기술과 제도의 도입을 통한 인지의 발달과 풍속의 진보를 뜻했다. 이 개념에는 인민이 국가의 독립 주권의 소중함을 깨닫는 의식의 변화가 내포되었고, 통치자의 입장에서 수용 가능한 문명의 장점을 받아들여 국가의 진보를 달성한다는 의미도 담겼다.</w:t>
      </w:r>
    </w:p>
    <w:p w14:paraId="00B874A6" w14:textId="77777777" w:rsidR="00584642" w:rsidRDefault="00000000">
      <w:pPr>
        <w:pStyle w:val="af9"/>
      </w:pPr>
      <w:r>
        <w:t xml:space="preserve">개화당의 한 인사가 제시한 개화 개념은 성문화된 규정에 따른 대민 정치에서의 법적 처리 절차 실현 등 서양 근대 국가의 통치 방식으로의 변화를 내포하는 것이었다. 그는 개화 실행 주체를 여전히 왕으로 생각했고, 개화 실행 주체로서 왕의 역할이 사라진 것은 </w:t>
      </w:r>
      <w:proofErr w:type="spellStart"/>
      <w:r>
        <w:t>갑신정변에서였다</w:t>
      </w:r>
      <w:proofErr w:type="spellEnd"/>
      <w:r>
        <w:t xml:space="preserve">. 풍속의 진보와 통치 방식 변화라는 의미를 내포한 갑신정변의 개화 개념은 통치권에 대한 </w:t>
      </w:r>
      <w:proofErr w:type="spellStart"/>
      <w:r>
        <w:t>도전으로뿐</w:t>
      </w:r>
      <w:proofErr w:type="spellEnd"/>
      <w:r>
        <w:t xml:space="preserve"> 아니라 개인의 사욕을 위한 것으로 표상되었다. 이후 개화 개념은 국가 구성원을 조직하고 동원하기 위해 부정적 이미지에서 벗어나야 했고, 유길준은 『</w:t>
      </w:r>
      <w:proofErr w:type="spellStart"/>
      <w:r>
        <w:t>서유견문』을</w:t>
      </w:r>
      <w:proofErr w:type="spellEnd"/>
      <w:r>
        <w:t xml:space="preserve"> 저술하며 개화 개념에 덧씌워진 부정적 이미지를 떼어 내고자 했다. 이후 간행된 『</w:t>
      </w:r>
      <w:proofErr w:type="spellStart"/>
      <w:r>
        <w:t>대한매일신보</w:t>
      </w:r>
      <w:proofErr w:type="spellEnd"/>
      <w:r>
        <w:t>』 등의 개화 개념은 국가 구성원 전체를 실행 주체로 하여 근대 국가 주권을 향해 그들을 조직하고 동원하는 것을 의미했다.</w:t>
      </w:r>
    </w:p>
    <w:p w14:paraId="3F5FB576" w14:textId="77777777" w:rsidR="00584642" w:rsidRDefault="00000000">
      <w:pPr>
        <w:pStyle w:val="af9"/>
      </w:pPr>
      <w:r>
        <w:t>을사늑약 이후, 개화 논의는 문명에 대한 본격적인 논의로 이어졌다. 대한 자강회의 주요 인사들은 서양 근대 문명을 수용하여 근대 국가를 건설하고자, 앞서 문명화를 이룬 일본의 지도를 받아야 한다고 보았다. 이들은 서양 근대 문명의 주체를 주체 인식의 준거로 삼았기 때문에 민족 주체성을 간과했다. 이러한 상황에서 박은식은 ㉠</w:t>
      </w:r>
      <w:r>
        <w:rPr>
          <w:b/>
          <w:bCs/>
          <w:u w:val="single" w:color="000000"/>
        </w:rPr>
        <w:t>근대 국가 건설과 새로운 주체의 형성에 주목하여 문명에 대한 견해를 제시했다</w:t>
      </w:r>
      <w:r>
        <w:t>. 그의 기본 전략은 문명의 물질적 측면인 과학은 서양으로부터 수용하되, 문명의 정신적 측면인 철학은 유학을 혁신하여 재구성하는 것이었다. 그는 생존과 편리 증진을 위해 과학 연구가 시급하지만, 가치관 정립과 인격 수양을 위해 철학 또한 필수적이라고 보았다. 자국 철학 전통의 정립이라는 당시 동아시아의 사상적 흐름 속에서 그가 제시한 근대 주체는 과학적</w:t>
      </w:r>
      <w:r>
        <w:t>·</w:t>
      </w:r>
      <w:r>
        <w:t xml:space="preserve">철학적 인식의 주체이자 실천적 도덕 수양의 </w:t>
      </w:r>
      <w:proofErr w:type="spellStart"/>
      <w:r>
        <w:t>주체로서의</w:t>
      </w:r>
      <w:proofErr w:type="spellEnd"/>
      <w:r>
        <w:t xml:space="preserve"> 성격을 띠는 것이었다.</w:t>
      </w:r>
    </w:p>
    <w:p w14:paraId="55C14055" w14:textId="77777777" w:rsidR="00584642" w:rsidRDefault="00584642">
      <w:pPr>
        <w:pStyle w:val="af9"/>
      </w:pPr>
    </w:p>
    <w:p w14:paraId="71CDED1E" w14:textId="77777777" w:rsidR="00584642" w:rsidRDefault="00000000">
      <w:pPr>
        <w:pStyle w:val="af9"/>
        <w:rPr>
          <w:b/>
          <w:bCs/>
        </w:rPr>
      </w:pPr>
      <w:r>
        <w:rPr>
          <w:b/>
          <w:bCs/>
        </w:rPr>
        <w:t>(나)</w:t>
      </w:r>
    </w:p>
    <w:p w14:paraId="040E9BDA" w14:textId="77777777" w:rsidR="00584642" w:rsidRDefault="00000000">
      <w:pPr>
        <w:pStyle w:val="af9"/>
      </w:pPr>
      <w:r>
        <w:t>중국이 서양의 과학과 기술에 전면적인 관심을 기울인 때는 아편 전쟁 이후였다. 전쟁 패배에 따른 위기감은 반세기에 걸쳐 근대화의 추진과 함께 의욕적인 기술 수용으로 이어졌지만, 청일 전쟁의 패배는 기술 수용만으로는 부족하다는 인식을 낳았다. 이에 따라 20세기 초반 진정한 근대를 이루기 위해 기술 배후에서 작용하는 과학 정신을 사회 전체에 이식하려는 시도가 구체화되었다.</w:t>
      </w:r>
    </w:p>
    <w:p w14:paraId="3F7DA8BA" w14:textId="77777777" w:rsidR="00584642" w:rsidRDefault="00000000">
      <w:pPr>
        <w:pStyle w:val="af9"/>
      </w:pPr>
      <w:proofErr w:type="spellStart"/>
      <w:r>
        <w:t>옌푸는</w:t>
      </w:r>
      <w:proofErr w:type="spellEnd"/>
      <w:r>
        <w:t xml:space="preserve"> 국가 간에 벌어지는 약육강식의 경쟁을 부각하고, 경쟁에서 승리하려면 기술뿐 아니라 국민의 정신적 자질이 뒷받침되어야 한다고 보았다. 정신적 자질 중 과학적 사유 능력이 가장 중요하다고 파악한 그에게 과학 정신이 전제되지 않은 정치적 변혁은 뿌리내릴 수 없는 것이었다. 그는 인과 실증의 방법에 근거한 근대 학문 전체를 과학이라 파악하고, 과학을 습득하여 전통 학문의 폐단에서 벗어나야 한다고 주장했다. 그의 입장은 1910년대 후반 신문화 운동을 주도한 </w:t>
      </w:r>
      <w:proofErr w:type="spellStart"/>
      <w:r>
        <w:t>천두슈에게</w:t>
      </w:r>
      <w:proofErr w:type="spellEnd"/>
      <w:r>
        <w:t xml:space="preserve"> 이어졌다.</w:t>
      </w:r>
    </w:p>
    <w:p w14:paraId="52BEB9B1" w14:textId="77777777" w:rsidR="00584642" w:rsidRDefault="00000000">
      <w:pPr>
        <w:pStyle w:val="af9"/>
      </w:pPr>
      <w:proofErr w:type="spellStart"/>
      <w:r>
        <w:t>천두슈를</w:t>
      </w:r>
      <w:proofErr w:type="spellEnd"/>
      <w:r>
        <w:t xml:space="preserve"> 비롯한 신문화 운동의 지식인들은 ㉡</w:t>
      </w:r>
      <w:r>
        <w:rPr>
          <w:b/>
          <w:bCs/>
          <w:u w:val="single" w:color="000000"/>
        </w:rPr>
        <w:t>과학의 근거 위에서만 민주 정치의 실현이 가능하다고 주장했다</w:t>
      </w:r>
      <w:r>
        <w:t xml:space="preserve">. 중국이 달성해야 할 신문화는 과학 및 과학의 방법에 근거한 문화라 보고, 신문화를 이루기 위해 전통문화 전반에 대해 철저한 부정과 비판을 시도했다. 사상이나 철학이 과학의 방법을 이용하지 않으면 공상(空想)에 </w:t>
      </w:r>
      <w:r>
        <w:t>ⓐ</w:t>
      </w:r>
      <w:r>
        <w:rPr>
          <w:b/>
          <w:bCs/>
          <w:u w:val="single" w:color="000000"/>
        </w:rPr>
        <w:t>그칠</w:t>
      </w:r>
      <w:r>
        <w:t xml:space="preserve"> 뿐이라고 주장한 </w:t>
      </w:r>
      <w:proofErr w:type="spellStart"/>
      <w:r>
        <w:t>천두슈는</w:t>
      </w:r>
      <w:proofErr w:type="spellEnd"/>
      <w:r>
        <w:t xml:space="preserve"> 사회와 인간의 삶에 대한 연구도 과학의 연구 방법을 이용해야 한다고 보았다. 그는 제1차 세계 대전의 비극은 과학을 이용해 저지른 죄악의 결과일 뿐 과학 자체의 죄악이 아니라고 주장하며 과학에 대한 자신의 생각을 지속했다.</w:t>
      </w:r>
    </w:p>
    <w:p w14:paraId="79E69822" w14:textId="77777777" w:rsidR="00584642" w:rsidRDefault="00000000">
      <w:pPr>
        <w:pStyle w:val="af9"/>
      </w:pPr>
      <w:r>
        <w:t xml:space="preserve">한편, 제1차 세계 대전 이후 유럽을 시찰했던 </w:t>
      </w:r>
      <w:proofErr w:type="spellStart"/>
      <w:r>
        <w:t>장쥔마이는</w:t>
      </w:r>
      <w:proofErr w:type="spellEnd"/>
      <w:r>
        <w:t xml:space="preserve"> 통제되지 않은 과학이 불러온 역작용을 목도한 후, 과학이 어떻게 발달하든 그것이 인생관의 문제를 해결할 수는 없다며 서양 근대 문명을 비판했다. 근대 과학 문명에서 초래된 사상적 위기가 주체의 책임 부재에서 비롯된 것이라는 주장에 동의했던 그는 과학적 방법을 부정하지 않았지만, 인생관의 문제에는 과학적 방법이 적용될 수 없다고 지적했다. 그는 인생관을 과학과 별개로 파악했고, 과학만능주의에 기초한 신문화 운동에 의해 부정된 중국 전통 가치관의 수호를 내세웠다.</w:t>
      </w:r>
    </w:p>
    <w:p w14:paraId="7CD7C5EA" w14:textId="77777777" w:rsidR="00584642" w:rsidRDefault="00584642">
      <w:pPr>
        <w:pStyle w:val="a9"/>
        <w:rPr>
          <w:rFonts w:hint="eastAsia"/>
        </w:rPr>
      </w:pPr>
    </w:p>
    <w:sectPr w:rsidR="00584642">
      <w:endnotePr>
        <w:numFmt w:val="decimal"/>
      </w:endnotePr>
      <w:pgSz w:w="11905" w:h="16837"/>
      <w:pgMar w:top="1303" w:right="850" w:bottom="1303" w:left="850" w:header="850" w:footer="850" w:gutter="566"/>
      <w:cols w:num="2"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E0DAC" w14:textId="77777777" w:rsidR="00727480" w:rsidRDefault="00727480" w:rsidP="00B11D2C">
      <w:r>
        <w:separator/>
      </w:r>
    </w:p>
  </w:endnote>
  <w:endnote w:type="continuationSeparator" w:id="0">
    <w:p w14:paraId="624546EF" w14:textId="77777777" w:rsidR="00727480" w:rsidRDefault="00727480" w:rsidP="00B11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altName w:val="Hakgyoansim Bareonbatang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조선굵은명조">
    <w:panose1 w:val="0203050400010101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E8244" w14:textId="77777777" w:rsidR="00727480" w:rsidRDefault="00727480" w:rsidP="00B11D2C">
      <w:r>
        <w:separator/>
      </w:r>
    </w:p>
  </w:footnote>
  <w:footnote w:type="continuationSeparator" w:id="0">
    <w:p w14:paraId="3567EC46" w14:textId="77777777" w:rsidR="00727480" w:rsidRDefault="00727480" w:rsidP="00B11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706"/>
    <w:multiLevelType w:val="multilevel"/>
    <w:tmpl w:val="01D804A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266830A1"/>
    <w:multiLevelType w:val="multilevel"/>
    <w:tmpl w:val="7FAED2D0"/>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C403381"/>
    <w:multiLevelType w:val="multilevel"/>
    <w:tmpl w:val="4378DF6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54ED59CB"/>
    <w:multiLevelType w:val="multilevel"/>
    <w:tmpl w:val="F94CA340"/>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2031031877">
    <w:abstractNumId w:val="2"/>
  </w:num>
  <w:num w:numId="2" w16cid:durableId="1145314466">
    <w:abstractNumId w:val="3"/>
  </w:num>
  <w:num w:numId="3" w16cid:durableId="1295060432">
    <w:abstractNumId w:val="0"/>
  </w:num>
  <w:num w:numId="4" w16cid:durableId="845442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4642"/>
    <w:rsid w:val="00584642"/>
    <w:rsid w:val="0065742E"/>
    <w:rsid w:val="00727480"/>
    <w:rsid w:val="00B11D2C"/>
    <w:rsid w:val="00E96D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4AACC"/>
  <w15:docId w15:val="{0778742C-4C24-48D2-AEFB-8CEF5831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a">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b">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c">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d">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e">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0">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1">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2">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3">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4">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5">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6">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7">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8">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9">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588</Words>
  <Characters>1867</Characters>
  <Application>Microsoft Office Word</Application>
  <DocSecurity>0</DocSecurity>
  <Lines>84</Lines>
  <Paragraphs>14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3</cp:revision>
  <dcterms:created xsi:type="dcterms:W3CDTF">2025-10-03T04:25:00Z</dcterms:created>
  <dcterms:modified xsi:type="dcterms:W3CDTF">2025-10-03T04:26:00Z</dcterms:modified>
</cp:coreProperties>
</file>