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/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/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/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FBC4413" w14:textId="77777777" w:rsidR="00050706" w:rsidRPr="00B4008E" w:rsidRDefault="00050706" w:rsidP="00E42375">
            <w:pPr>
              <w:spacing w:after="60" w:before="0" w:line="240" w:lineRule="auto"/>
              <w:jc w:val="both"/>
              <w:rPr>
                <w:b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PracticasHub</w:t>
            </w:r>
          </w:p>
        </w:tc>
      </w:tr>
      <w:tr w:rsidR="00050706" w:rsidRPr="00B4008E" w14:paraId="0C90D500" w14:textId="77777777" w:rsidTr="00434472">
        <w:trPr/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466888A" w14:textId="33BA552F" w:rsidR="00050706" w:rsidRPr="00B4008E" w:rsidRDefault="00050706" w:rsidP="00050706">
            <w:pPr>
              <w:spacing w:after="60" w:before="0" w:line="240" w:lineRule="auto"/>
              <w:jc w:val="both"/>
              <w:rPr>
                <w:b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Gestión de proyectos informáticos; desarrollo de software; diseño y gestión de datos; pruebas y aseguramiento de calidad.</w:t>
            </w:r>
          </w:p>
        </w:tc>
      </w:tr>
      <w:tr w:rsidR="00050706" w:rsidRPr="00B4008E" w14:paraId="34A68B25" w14:textId="77777777" w:rsidTr="00434472">
        <w:trPr/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366AA78" w14:textId="433C129D" w:rsidR="00050706" w:rsidRPr="00B4008E" w:rsidRDefault="00050706" w:rsidP="00050706">
            <w:pPr>
              <w:spacing w:after="40" w:before="0" w:line="240" w:lineRule="auto"/>
              <w:ind w:left="259" w:hanging="173"/>
              <w:jc w:val="left"/>
              <w:rPr>
                <w:b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• Gestionar proyectos informáticos, ofreciendo alternativas para la toma de decisiones de acuerdo con los requerimientos de la organización.</w:t>
            </w:r>
          </w:p>
          <w:p>
            <w:pPr>
              <w:spacing w:after="40" w:before="0" w:line="240" w:lineRule="auto"/>
              <w:ind w:left="259" w:hanging="173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• Construir modelos de datos para soportar los requerimientos de la organización de acuerdo con un diseño definido y escalable en el tiempo.</w:t>
            </w:r>
          </w:p>
          <w:p>
            <w:pPr>
              <w:spacing w:after="40" w:before="0" w:line="240" w:lineRule="auto"/>
              <w:ind w:left="259" w:hanging="173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• Desarrollar una solución de software utilizando técnicas que permitan sistematizar el proceso de desarrollo y mantenimiento, asegurando el logro de los objetivos.</w:t>
            </w:r>
          </w:p>
          <w:p>
            <w:pPr>
              <w:spacing w:after="40" w:before="0" w:line="240" w:lineRule="auto"/>
              <w:ind w:left="259" w:hanging="173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• Realizar pruebas de certificación tanto de los productos como de los procesos utilizando buenas prácticas definidas por la industria.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/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/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FB7F71E" w14:textId="09D9C45D" w:rsidR="00B4008E" w:rsidRPr="00B340E1" w:rsidRDefault="00B4008E" w:rsidP="00B340E1">
            <w:pPr>
              <w:spacing w:before="0" w:beforeAutospacing="0" w:after="60" w:afterAutospacing="0" w:line="240" w:lineRule="auto"/>
              <w:ind/>
              <w:jc w:val="both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PracticasHub busca resolver la dispersión de información que se produce durante el seguimiento de prácticas laborales y profesionales que ya se encuentran iniciadas. En este proceso, el estudiante debe registrar actividades y horas, conservar evidencias y gestionar documentos, mientras que el docente necesita disponer de información suficiente para realizar seguimiento y atender situaciones que requieren revisión. Cuando estos antecedentes se encuentran distribuidos en distintos archivos o medios, se dificulta mantener una trazabilidad clara y actualizada.</w:t>
            </w:r>
          </w:p>
          <w:p>
            <w:pPr>
              <w:spacing w:after="60" w:before="0" w:line="240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El problema es relevante para el campo de la Ingeniería en Informática porque requiere diseñar una solución que centralice información, automatice cálculos, aplique reglas de negocio, gestione documentos y mantenga una estructura de datos preparada para distintos procesos institucionales. El análisis de prácticas en instituciones de educación superior mostró que existen diferencias en horas requeridas, formularios, documentos y mecanismos de seguimiento, por lo que la plataforma se diseñó con configuraciones flexibles y sin depender de un único procedimiento.</w:t>
            </w:r>
          </w:p>
          <w:p>
            <w:pPr>
              <w:spacing w:after="60" w:before="0" w:line="240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Los principales usuarios considerados son estudiantes y docentes. El aporte de valor de PracticasHub consiste en reunir en una misma plataforma la vinculación mediante grupos, el registro de jornadas con cálculo automático de horas, evidencias, documentos, solicitudes de corrección y notificaciones. De esta forma se busca facilitar el seguimiento de la práctica sin reemplazar los procesos administrativos propios de cada institución.</w:t>
            </w:r>
          </w:p>
        </w:tc>
      </w:tr>
      <w:tr w:rsidR="001202BF" w14:paraId="69DA8CAD" w14:textId="77777777" w:rsidTr="7EB51544">
        <w:trPr/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62E9D30F" w14:textId="77777777" w:rsidR="001202BF" w:rsidRPr="00B340E1" w:rsidRDefault="001202BF" w:rsidP="001202BF">
            <w:pPr>
              <w:spacing w:after="40" w:line="240" w:lineRule="auto" w:before="0"/>
              <w:ind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Objetivo general</w:t>
            </w:r>
          </w:p>
          <w:p>
            <w:pPr>
              <w:spacing w:after="60" w:before="0" w:line="240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Diseñar y desarrollar una plataforma web desacoplada que centralice y entregue trazabilidad al seguimiento de prácticas laborales y profesionales ya iniciadas, mediante grupos de práctica, registro de jornadas con cálculo automático de horas, evidencias, documentación, solicitudes de corrección y notificaciones para los perfiles Estudiante y Docente.</w:t>
            </w:r>
          </w:p>
          <w:p>
            <w:pPr>
              <w:spacing w:after="40" w:before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Objetivos específicos</w:t>
            </w:r>
          </w:p>
          <w:p>
            <w:pPr>
              <w:spacing w:after="40" w:before="0" w:line="240" w:lineRule="auto"/>
              <w:ind w:left="259" w:hanging="173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• Definir requerimientos funcionales, no funcionales y reglas de negocio consistentes con un MVP adaptable a distintas instituciones de educación superior.</w:t>
            </w:r>
          </w:p>
          <w:p>
            <w:pPr>
              <w:spacing w:after="40" w:before="0" w:line="240" w:lineRule="auto"/>
              <w:ind w:left="259" w:hanging="173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• Gestionar la vinculación de estudiantes mediante grupos de práctica con código, meta mínima de horas y documentación asociada.</w:t>
            </w:r>
          </w:p>
          <w:p>
            <w:pPr>
              <w:spacing w:after="40" w:before="0" w:line="240" w:lineRule="auto"/>
              <w:ind w:left="259" w:hanging="173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• Permitir el registro de jornadas con cálculo automático de horas, validación de datos, descripción y evidencia opcional.</w:t>
            </w:r>
          </w:p>
          <w:p>
            <w:pPr>
              <w:spacing w:after="40" w:before="0" w:line="240" w:lineRule="auto"/>
              <w:ind w:left="259" w:hanging="173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• Implementar un flujo controlado de corrección de jornadas, iniciado por solicitud del estudiante y habilitado por el docente.</w:t>
            </w:r>
          </w:p>
          <w:p>
            <w:pPr>
              <w:spacing w:after="40" w:before="0" w:line="240" w:lineRule="auto"/>
              <w:ind w:left="259" w:hanging="173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• Centralizar documentos del grupo, plantillas, entregas y notificaciones, manteniéndolos diferenciados de las evidencias de una jornada.</w:t>
            </w:r>
          </w:p>
          <w:p>
            <w:pPr>
              <w:spacing w:after="40" w:before="0" w:line="240" w:lineRule="auto"/>
              <w:ind w:left="259" w:hanging="173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• Desarrollar interfaces diferenciadas para Estudiante y Docente y preparar su integración con backend, persistencia, almacenamiento de archivos y seguridad.</w:t>
            </w:r>
          </w:p>
        </w:tc>
      </w:tr>
      <w:tr w:rsidR="001202BF" w14:paraId="2F6D6195" w14:textId="77777777" w:rsidTr="7EB51544">
        <w:trPr/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2507DAEE" w14:textId="77777777" w:rsidR="001202BF" w:rsidRPr="00B340E1" w:rsidRDefault="001202BF" w:rsidP="001202BF">
            <w:pPr>
              <w:spacing w:after="60" w:line="240" w:lineRule="auto" w:before="0"/>
              <w:ind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El proyecto se desarrolla mediante una adaptación de Scrum orientada a entregas incrementales. El Product Backlog se utiliza como fuente priorizada del alcance y las actividades se organizan en sprints flexibles, sin una duración fija predeterminada. La extensión de cada sprint depende de la complejidad y de las dependencias de las tareas, manteniendo como límite general que las actividades planificadas queden completadas antes del 16 de noviembre de 2026.</w:t>
            </w:r>
          </w:p>
          <w:p>
            <w:pPr>
              <w:spacing w:after="60" w:before="0" w:line="240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El ciclo de trabajo considera revisar y priorizar necesidades, definir el comportamiento esperado y sus reglas de negocio, construir o actualizar el incremento correspondiente, validarlo mediante pruebas manuales y revisión funcional, corregir los hallazgos y registrar el avance en la documentación y en Git. GitHub se utiliza como repositorio central para el control de versiones y la trazabilidad del trabajo.</w:t>
            </w:r>
          </w:p>
          <w:p>
            <w:pPr>
              <w:spacing w:after="60" w:before="0" w:line="240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Esta metodología resulta pertinente porque permite ajustar el alcance sin detener el desarrollo, validar tempranamente los flujos de interfaz y priorizar las dependencias críticas. Primero se estabilizan reglas, modelo de datos y contratos de integración; posteriormente se conectan frontend, backend y persistencia, reduciendo el riesgo de construir funcionalidades sobre decisiones aún inestables.</w:t>
            </w:r>
          </w:p>
        </w:tc>
      </w:tr>
      <w:tr w:rsidR="001202BF" w14:paraId="76BFA255" w14:textId="77777777" w:rsidTr="7EB51544">
        <w:trPr/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A39F3E2" w14:textId="6A2D2466" w:rsidR="001202BF" w:rsidRPr="00B340E1" w:rsidRDefault="001202BF" w:rsidP="001202BF">
            <w:pPr>
              <w:spacing w:after="40" w:line="240" w:lineRule="auto" w:before="0"/>
              <w:ind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Etapas y actividades desarrolladas</w:t>
            </w:r>
          </w:p>
          <w:p>
            <w:pPr>
              <w:spacing w:after="40" w:before="0" w:line="240" w:lineRule="auto"/>
              <w:ind w:left="259" w:hanging="173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• Levantamiento y refinamiento del alcance, incluyendo Product Backlog, requerimientos, reglas de negocio y análisis interinstitucional.</w:t>
            </w:r>
          </w:p>
          <w:p>
            <w:pPr>
              <w:spacing w:after="40" w:before="0" w:line="240" w:lineRule="auto"/>
              <w:ind w:left="259" w:hanging="173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• Definición de una arquitectura desacoplada con React, JavaScript y Vite para frontend; Spring Boot para backend; PostgreSQL en Supabase para datos relacionales; y almacenamiento de objetos para evidencias y documentos.</w:t>
            </w:r>
          </w:p>
          <w:p>
            <w:pPr>
              <w:spacing w:after="40" w:before="0" w:line="240" w:lineRule="auto"/>
              <w:ind w:left="259" w:hanging="173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• Diseño e implementación del frontend de Estudiante: inicio, información de práctica, registro e historial de jornadas, validación de fechas duplicadas, cálculo de horas, solicitudes de corrección, notificaciones y módulo de documentos.</w:t>
            </w:r>
          </w:p>
          <w:p>
            <w:pPr>
              <w:spacing w:after="40" w:before="0" w:line="240" w:lineRule="auto"/>
              <w:ind w:left="259" w:hanging="173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• Diseño funcional de la vista Docente para inicio, grupos de práctica, revisión de jornadas, gestión documental y notificaciones.</w:t>
            </w:r>
          </w:p>
          <w:p>
            <w:pPr>
              <w:spacing w:after="40" w:before="0" w:line="240" w:lineRule="auto"/>
              <w:ind w:left="259" w:hanging="173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• Definición del modelo conceptual vigente para usuarios, grupos, vinculaciones, jornadas, evidencias, solicitudes de corrección, notificaciones, documentos y entregas.</w:t>
            </w:r>
          </w:p>
          <w:p>
            <w:pPr>
              <w:spacing w:after="40" w:before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Facilitadores y dificultades</w:t>
            </w:r>
          </w:p>
          <w:p>
            <w:pPr>
              <w:spacing w:after="60" w:before="0" w:line="240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Entre los principales facilitadores se encuentran la disponibilidad de herramientas gratuitas, el uso de Git/GitHub para respaldar el trabajo, la documentación técnica disponible y la posibilidad de probar primero los flujos de frontend con datos temporales. Esto permitió validar navegación, formularios y reglas críticas antes de conectar servicios externos.</w:t>
            </w:r>
          </w:p>
          <w:p>
            <w:pPr>
              <w:spacing w:after="60" w:before="0" w:line="240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Las principales dificultades han sido la variabilidad de los procesos de práctica entre instituciones, la necesidad de modificar reglas inicialmente demasiado rígidas y la dependencia de backend y persistencia para cerrar funciones que actualmente operan a nivel de frontend. También ha sido necesario mantener coherencia entre documentación, interfaz y diseño de datos a medida que el alcance se refinaba.</w:t>
            </w:r>
          </w:p>
          <w:p>
            <w:pPr>
              <w:spacing w:after="40" w:before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8"/>
              </w:rPr>
              <w:t>Ajustes realizados</w:t>
            </w:r>
          </w:p>
          <w:p>
            <w:pPr>
              <w:spacing w:after="40" w:before="0" w:line="240" w:lineRule="auto"/>
              <w:ind w:left="259" w:hanging="173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• La vinculación directa estudiante-docente fue reemplazada por grupos de práctica con código, meta mínima y documentos asociados.</w:t>
            </w:r>
          </w:p>
          <w:p>
            <w:pPr>
              <w:spacing w:after="40" w:before="0" w:line="240" w:lineRule="auto"/>
              <w:ind w:left="259" w:hanging="173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• La aprobación obligatoria de todas las jornadas fue reemplazada por un flujo de solicitud de corrección: Registrada → solicitud → Observada → modificación → Registrada.</w:t>
            </w:r>
          </w:p>
          <w:p>
            <w:pPr>
              <w:spacing w:after="40" w:before="0" w:line="240" w:lineRule="auto"/>
              <w:ind w:left="259" w:hanging="173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• La barra o porcentaje de progreso fue reemplazada por meta mínima y horas registradas para evitar interpretar el cumplimiento de horas como término automático de la práctica.</w:t>
            </w:r>
          </w:p>
          <w:p>
            <w:pPr>
              <w:spacing w:after="40" w:before="0" w:line="240" w:lineRule="auto"/>
              <w:ind w:left="259" w:hanging="173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• El reporte PDF fue retirado del MVP para priorizar integración, persistencia, seguridad y trazabilidad.</w:t>
            </w:r>
          </w:p>
          <w:p>
            <w:pPr>
              <w:spacing w:after="40" w:before="0" w:line="240" w:lineRule="auto"/>
              <w:ind w:left="259" w:hanging="173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• La arquitectura dejó de centrarse en un entorno exclusivamente local y se orientó a una solución accesible de forma remota mediante Render y Supabase.</w:t>
            </w:r>
          </w:p>
          <w:p>
            <w:pPr>
              <w:spacing w:after="60" w:before="0" w:line="240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El trabajo pendiente se concentra en completar la integración frontend-backend, persistencia definitiva, almacenamiento de archivos, seguridad, implementación funcional de la vista Docente, pruebas integradas y despliegue remoto.</w:t>
            </w:r>
          </w:p>
        </w:tc>
      </w:tr>
      <w:tr w:rsidR="001202BF" w14:paraId="2F172176" w14:textId="77777777" w:rsidTr="7EB51544">
        <w:trPr/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56ADDEA9" w14:textId="1FF49590" w:rsidR="001202BF" w:rsidRPr="00B340E1" w:rsidRDefault="00946E78" w:rsidP="001202BF">
            <w:pPr>
              <w:spacing w:after="60" w:line="240" w:lineRule="auto" w:before="0"/>
              <w:ind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Las evidencias seleccionadas permiten visualizar tanto el desarrollo funcional como la documentación y el control técnico del proyecto:</w:t>
            </w:r>
          </w:p>
          <w:p>
            <w:pPr>
              <w:spacing w:after="40" w:before="0" w:line="240" w:lineRule="auto"/>
              <w:ind w:left="259" w:hanging="173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• Product Backlog actualizado, con alcance, prioridades e historias de usuario vigentes.</w:t>
            </w:r>
          </w:p>
          <w:p>
            <w:pPr>
              <w:spacing w:after="40" w:before="0" w:line="240" w:lineRule="auto"/>
              <w:ind w:left="259" w:hanging="173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• Documento de Requerimientos y Reglas de Negocio, con roles, grupos, jornadas, correcciones, documentos y notificaciones.</w:t>
            </w:r>
          </w:p>
          <w:p>
            <w:pPr>
              <w:spacing w:after="40" w:before="0" w:line="240" w:lineRule="auto"/>
              <w:ind w:left="259" w:hanging="173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• Manual funcional y diseño de interfaces con flujos del Estudiante y vistas propuestas para el Docente.</w:t>
            </w:r>
          </w:p>
          <w:p>
            <w:pPr>
              <w:spacing w:after="40" w:before="0" w:line="240" w:lineRule="auto"/>
              <w:ind w:left="259" w:hanging="173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• Análisis interinstitucional utilizado para justificar la configuración flexible de horas y documentación.</w:t>
            </w:r>
          </w:p>
          <w:p>
            <w:pPr>
              <w:spacing w:after="40" w:before="0" w:line="240" w:lineRule="auto"/>
              <w:ind w:left="259" w:hanging="173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• Repositorio GitHub con componentes React/Vite, navegación, validaciones y control de versiones.</w:t>
            </w:r>
          </w:p>
          <w:p>
            <w:pPr>
              <w:spacing w:after="40" w:before="0" w:line="240" w:lineRule="auto"/>
              <w:ind w:left="259" w:hanging="173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• Diseño conceptual de persistencia con Usuario, Grupo_Practica, Vinculacion, Jornada, Evidencia, Solicitud_Correccion, Notificacion, Documento_Grupo y Entrega_Documento.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91840" cy="1765139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17651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Evidencia 1. Dashboard funcional del Estudiante.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91840" cy="1782292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17822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Evidencia 2. Historial de jornadas con estados y solicitudes de corrección.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91840" cy="170167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1701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Evidencia 3. Módulo Documentos del Estudiante asociado al grupo de práctica.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91840" cy="1852644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18526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Evidencia 4. Diseño funcional de la vista Inicio del Docente.</w:t>
            </w:r>
          </w:p>
        </w:tc>
      </w:tr>
      <w:tr w:rsidR="001202BF" w14:paraId="635C2673" w14:textId="77777777" w:rsidTr="7EB51544">
        <w:trPr/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 w14:paraId="0E7B9ADE" w14:textId="79AFCCBE" w:rsidR="001202BF" w:rsidRPr="00B340E1" w:rsidRDefault="001202BF" w:rsidP="7EB51544">
            <w:pPr>
              <w:spacing w:after="60" w:line="240" w:lineRule="auto" w:before="0"/>
              <w:ind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El desarrollo de PracticasHub permitió al equipo relacionar competencias de gestión, desarrollo de software, modelamiento de datos, pruebas y seguridad dentro de una misma solución. Trabajar sobre un problema realista obligó a considerar no solo la programación, sino también la definición de alcance, la experiencia de usuario, las reglas de negocio, la trazabilidad de la información y la necesidad de adaptar el sistema a distintos contextos institucionales.</w:t>
            </w:r>
          </w:p>
          <w:p>
            <w:pPr>
              <w:spacing w:after="60" w:before="0" w:line="240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Hasta el estado actual del proyecto, los intereses profesionales asociados al desarrollo de software, bases de datos, aseguramiento de calidad, seguridad y gestión de proyectos se mantienen y se han podido comprender de una forma más aplicada. El proyecto también permitió reconocer la importancia del trabajo colaborativo y de separar responsabilidades entre frontend, backend, documentación, pruebas y persistencia.</w:t>
            </w:r>
          </w:p>
          <w:p>
            <w:pPr>
              <w:spacing w:after="60" w:before="0" w:line="240" w:lineRule="auto"/>
              <w:jc w:val="both"/>
            </w:pPr>
            <w:r>
              <w:rPr>
                <w:rFonts w:ascii="Calibri" w:hAnsi="Calibri"/>
                <w:sz w:val="18"/>
              </w:rPr>
              <w:t>Como proyección laboral, la experiencia aporta una base útil para desempeñarse en equipos de desarrollo de software, análisis funcional, QA, bases de datos y gestión de proyectos. Al completar el proyecto, se busca fortalecer la integración entre componentes y profundizar en prácticas de desarrollo, pruebas y despliegue.</w:t>
            </w:r>
          </w:p>
        </w:tc>
      </w:tr>
    </w:tbl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DD6A90" w14:textId="77777777" w:rsidR="00041809" w:rsidRDefault="00041809" w:rsidP="00EE1135">
      <w:pPr>
        <w:spacing w:after="0" w:line="240" w:lineRule="auto"/>
      </w:pPr>
      <w:r>
        <w:separator/>
      </w:r>
    </w:p>
  </w:endnote>
  <w:endnote w:type="continuationSeparator" w:id="0">
    <w:p w14:paraId="7AC13F57" w14:textId="77777777" w:rsidR="00041809" w:rsidRDefault="00041809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F11426" w14:textId="77777777" w:rsidR="00041809" w:rsidRDefault="00041809" w:rsidP="00EE1135">
      <w:pPr>
        <w:spacing w:after="0" w:line="240" w:lineRule="auto"/>
      </w:pPr>
      <w:r>
        <w:separator/>
      </w:r>
    </w:p>
  </w:footnote>
  <w:footnote w:type="continuationSeparator" w:id="0">
    <w:p w14:paraId="2AEF6ED6" w14:textId="77777777" w:rsidR="00041809" w:rsidRDefault="00041809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purl.org/dc/dcmitype/"/>
    <ds:schemaRef ds:uri="http://purl.org/dc/elements/1.1/"/>
    <ds:schemaRef ds:uri="http://www.w3.org/XML/1998/namespace"/>
    <ds:schemaRef ds:uri="126e8a1c-9ea9-435a-ac89-d06c80d62e30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487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9</cp:revision>
  <dcterms:created xsi:type="dcterms:W3CDTF">2022-08-24T18:22:00Z</dcterms:created>
  <dcterms:modified xsi:type="dcterms:W3CDTF">2023-02-06T15:16:00Z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