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91DA" w14:textId="77777777" w:rsidR="00660DA7" w:rsidRPr="00004174" w:rsidRDefault="00000000">
      <w:pPr>
        <w:spacing w:before="760"/>
        <w:jc w:val="center"/>
        <w:rPr>
          <w:lang w:val="es-CL"/>
        </w:rPr>
      </w:pPr>
      <w:r w:rsidRPr="00004174">
        <w:rPr>
          <w:b/>
          <w:color w:val="17365D"/>
          <w:sz w:val="56"/>
          <w:lang w:val="es-CL"/>
        </w:rPr>
        <w:t>PracticasHub</w:t>
      </w:r>
    </w:p>
    <w:p w14:paraId="14773BB4" w14:textId="77777777" w:rsidR="00660DA7" w:rsidRPr="00004174" w:rsidRDefault="00000000">
      <w:pPr>
        <w:jc w:val="center"/>
        <w:rPr>
          <w:lang w:val="es-CL"/>
        </w:rPr>
      </w:pPr>
      <w:r w:rsidRPr="00004174">
        <w:rPr>
          <w:b/>
          <w:color w:val="2F75B5"/>
          <w:sz w:val="33"/>
          <w:lang w:val="es-CL"/>
        </w:rPr>
        <w:t>Análisis interinstitucional ampliado de procesos de práctica</w:t>
      </w:r>
    </w:p>
    <w:p w14:paraId="3D3A2442" w14:textId="77777777" w:rsidR="00660DA7" w:rsidRPr="00004174" w:rsidRDefault="00000000">
      <w:pPr>
        <w:jc w:val="center"/>
        <w:rPr>
          <w:lang w:val="es-CL"/>
        </w:rPr>
      </w:pPr>
      <w:r w:rsidRPr="00004174">
        <w:rPr>
          <w:color w:val="5B6573"/>
          <w:sz w:val="23"/>
          <w:lang w:val="es-CL"/>
        </w:rPr>
        <w:t>Documento de análisis interinstitucional</w:t>
      </w:r>
    </w:p>
    <w:p w14:paraId="7A8DD6D5" w14:textId="77777777" w:rsidR="00660DA7" w:rsidRPr="00004174" w:rsidRDefault="00000000">
      <w:pPr>
        <w:jc w:val="center"/>
        <w:rPr>
          <w:lang w:val="es-CL"/>
        </w:rPr>
      </w:pPr>
      <w:r w:rsidRPr="00004174">
        <w:rPr>
          <w:color w:val="2AAFA8"/>
          <w:sz w:val="24"/>
          <w:lang w:val="es-CL"/>
        </w:rPr>
        <w:t>━━━━━━━━━━━━━━━━━━━━━━━━━━━━━━━━━━</w:t>
      </w:r>
    </w:p>
    <w:tbl>
      <w:tblPr>
        <w:tblW w:w="0" w:type="auto"/>
        <w:jc w:val="center"/>
        <w:tblLayout w:type="fixed"/>
        <w:tblLook w:val="04A0" w:firstRow="1" w:lastRow="0" w:firstColumn="1" w:lastColumn="0" w:noHBand="0" w:noVBand="1"/>
      </w:tblPr>
      <w:tblGrid>
        <w:gridCol w:w="2448"/>
        <w:gridCol w:w="6768"/>
      </w:tblGrid>
      <w:tr w:rsidR="00660DA7" w:rsidRPr="00004174" w14:paraId="1F1C7A24" w14:textId="77777777">
        <w:trPr>
          <w:cantSplit/>
          <w:jc w:val="center"/>
        </w:trPr>
        <w:tc>
          <w:tcPr>
            <w:tcW w:w="2448" w:type="dxa"/>
            <w:shd w:val="clear" w:color="auto" w:fill="F3F5F7"/>
            <w:tcMar>
              <w:top w:w="90" w:type="dxa"/>
              <w:left w:w="110" w:type="dxa"/>
              <w:bottom w:w="90" w:type="dxa"/>
              <w:right w:w="110" w:type="dxa"/>
            </w:tcMar>
            <w:vAlign w:val="center"/>
          </w:tcPr>
          <w:p w14:paraId="2E77A7EF" w14:textId="77777777" w:rsidR="00660DA7" w:rsidRPr="00004174" w:rsidRDefault="00000000">
            <w:pPr>
              <w:spacing w:after="0" w:line="240" w:lineRule="auto"/>
              <w:rPr>
                <w:lang w:val="es-CL"/>
              </w:rPr>
            </w:pPr>
            <w:r w:rsidRPr="00004174">
              <w:rPr>
                <w:b/>
                <w:color w:val="17365D"/>
                <w:sz w:val="19"/>
                <w:lang w:val="es-CL"/>
              </w:rPr>
              <w:t>Proyecto</w:t>
            </w:r>
          </w:p>
        </w:tc>
        <w:tc>
          <w:tcPr>
            <w:tcW w:w="6768" w:type="dxa"/>
            <w:tcMar>
              <w:top w:w="90" w:type="dxa"/>
              <w:left w:w="110" w:type="dxa"/>
              <w:bottom w:w="90" w:type="dxa"/>
              <w:right w:w="110" w:type="dxa"/>
            </w:tcMar>
            <w:vAlign w:val="center"/>
          </w:tcPr>
          <w:p w14:paraId="3F724DB9" w14:textId="77777777" w:rsidR="00660DA7" w:rsidRPr="00004174" w:rsidRDefault="00000000">
            <w:pPr>
              <w:spacing w:after="0" w:line="240" w:lineRule="auto"/>
              <w:rPr>
                <w:lang w:val="es-CL"/>
              </w:rPr>
            </w:pPr>
            <w:r w:rsidRPr="00004174">
              <w:rPr>
                <w:sz w:val="19"/>
                <w:lang w:val="es-CL"/>
              </w:rPr>
              <w:t>PracticasHub</w:t>
            </w:r>
          </w:p>
        </w:tc>
      </w:tr>
      <w:tr w:rsidR="00660DA7" w:rsidRPr="00004174" w14:paraId="28CA7760" w14:textId="77777777">
        <w:trPr>
          <w:cantSplit/>
          <w:jc w:val="center"/>
        </w:trPr>
        <w:tc>
          <w:tcPr>
            <w:tcW w:w="2448" w:type="dxa"/>
            <w:shd w:val="clear" w:color="auto" w:fill="F3F5F7"/>
            <w:tcMar>
              <w:top w:w="90" w:type="dxa"/>
              <w:left w:w="110" w:type="dxa"/>
              <w:bottom w:w="90" w:type="dxa"/>
              <w:right w:w="110" w:type="dxa"/>
            </w:tcMar>
            <w:vAlign w:val="center"/>
          </w:tcPr>
          <w:p w14:paraId="228678F1" w14:textId="77777777" w:rsidR="00660DA7" w:rsidRPr="00004174" w:rsidRDefault="00000000">
            <w:pPr>
              <w:spacing w:after="0" w:line="240" w:lineRule="auto"/>
              <w:rPr>
                <w:lang w:val="es-CL"/>
              </w:rPr>
            </w:pPr>
            <w:r w:rsidRPr="00004174">
              <w:rPr>
                <w:b/>
                <w:color w:val="17365D"/>
                <w:sz w:val="19"/>
                <w:lang w:val="es-CL"/>
              </w:rPr>
              <w:t>Carrera</w:t>
            </w:r>
          </w:p>
        </w:tc>
        <w:tc>
          <w:tcPr>
            <w:tcW w:w="6768" w:type="dxa"/>
            <w:tcMar>
              <w:top w:w="90" w:type="dxa"/>
              <w:left w:w="110" w:type="dxa"/>
              <w:bottom w:w="90" w:type="dxa"/>
              <w:right w:w="110" w:type="dxa"/>
            </w:tcMar>
            <w:vAlign w:val="center"/>
          </w:tcPr>
          <w:p w14:paraId="1BDA826E" w14:textId="77777777" w:rsidR="00660DA7" w:rsidRPr="00004174" w:rsidRDefault="00000000">
            <w:pPr>
              <w:spacing w:after="0" w:line="240" w:lineRule="auto"/>
              <w:rPr>
                <w:lang w:val="es-CL"/>
              </w:rPr>
            </w:pPr>
            <w:r w:rsidRPr="00004174">
              <w:rPr>
                <w:sz w:val="19"/>
                <w:lang w:val="es-CL"/>
              </w:rPr>
              <w:t>Ingeniería en Informática - DUOC UC</w:t>
            </w:r>
          </w:p>
        </w:tc>
      </w:tr>
      <w:tr w:rsidR="00660DA7" w:rsidRPr="00004174" w14:paraId="51431094" w14:textId="77777777">
        <w:trPr>
          <w:cantSplit/>
          <w:jc w:val="center"/>
        </w:trPr>
        <w:tc>
          <w:tcPr>
            <w:tcW w:w="2448" w:type="dxa"/>
            <w:shd w:val="clear" w:color="auto" w:fill="F3F5F7"/>
            <w:tcMar>
              <w:top w:w="90" w:type="dxa"/>
              <w:left w:w="110" w:type="dxa"/>
              <w:bottom w:w="90" w:type="dxa"/>
              <w:right w:w="110" w:type="dxa"/>
            </w:tcMar>
            <w:vAlign w:val="center"/>
          </w:tcPr>
          <w:p w14:paraId="7A52674D" w14:textId="77777777" w:rsidR="00660DA7" w:rsidRPr="00004174" w:rsidRDefault="00000000">
            <w:pPr>
              <w:spacing w:after="0" w:line="240" w:lineRule="auto"/>
              <w:rPr>
                <w:lang w:val="es-CL"/>
              </w:rPr>
            </w:pPr>
            <w:r w:rsidRPr="00004174">
              <w:rPr>
                <w:b/>
                <w:color w:val="17365D"/>
                <w:sz w:val="19"/>
                <w:lang w:val="es-CL"/>
              </w:rPr>
              <w:t>Equipo</w:t>
            </w:r>
          </w:p>
        </w:tc>
        <w:tc>
          <w:tcPr>
            <w:tcW w:w="6768" w:type="dxa"/>
            <w:tcMar>
              <w:top w:w="90" w:type="dxa"/>
              <w:left w:w="110" w:type="dxa"/>
              <w:bottom w:w="90" w:type="dxa"/>
              <w:right w:w="110" w:type="dxa"/>
            </w:tcMar>
            <w:vAlign w:val="center"/>
          </w:tcPr>
          <w:p w14:paraId="4651F57A" w14:textId="77777777" w:rsidR="00660DA7" w:rsidRPr="00004174" w:rsidRDefault="00000000">
            <w:pPr>
              <w:spacing w:after="0" w:line="240" w:lineRule="auto"/>
              <w:rPr>
                <w:lang w:val="es-CL"/>
              </w:rPr>
            </w:pPr>
            <w:r w:rsidRPr="00004174">
              <w:rPr>
                <w:sz w:val="19"/>
                <w:lang w:val="es-CL"/>
              </w:rPr>
              <w:t>Yuliana Román · Nicolás Fernández · Jonatán Barrios</w:t>
            </w:r>
          </w:p>
        </w:tc>
      </w:tr>
      <w:tr w:rsidR="00660DA7" w:rsidRPr="00004174" w14:paraId="14D2411E" w14:textId="77777777">
        <w:trPr>
          <w:cantSplit/>
          <w:jc w:val="center"/>
        </w:trPr>
        <w:tc>
          <w:tcPr>
            <w:tcW w:w="2448" w:type="dxa"/>
            <w:shd w:val="clear" w:color="auto" w:fill="F3F5F7"/>
            <w:tcMar>
              <w:top w:w="90" w:type="dxa"/>
              <w:left w:w="110" w:type="dxa"/>
              <w:bottom w:w="90" w:type="dxa"/>
              <w:right w:w="110" w:type="dxa"/>
            </w:tcMar>
            <w:vAlign w:val="center"/>
          </w:tcPr>
          <w:p w14:paraId="14DFCDA4" w14:textId="77777777" w:rsidR="00660DA7" w:rsidRPr="00004174" w:rsidRDefault="00000000">
            <w:pPr>
              <w:spacing w:after="0" w:line="240" w:lineRule="auto"/>
              <w:rPr>
                <w:lang w:val="es-CL"/>
              </w:rPr>
            </w:pPr>
            <w:r w:rsidRPr="00004174">
              <w:rPr>
                <w:b/>
                <w:color w:val="17365D"/>
                <w:sz w:val="19"/>
                <w:lang w:val="es-CL"/>
              </w:rPr>
              <w:t>Documento</w:t>
            </w:r>
          </w:p>
        </w:tc>
        <w:tc>
          <w:tcPr>
            <w:tcW w:w="6768" w:type="dxa"/>
            <w:tcMar>
              <w:top w:w="90" w:type="dxa"/>
              <w:left w:w="110" w:type="dxa"/>
              <w:bottom w:w="90" w:type="dxa"/>
              <w:right w:w="110" w:type="dxa"/>
            </w:tcMar>
            <w:vAlign w:val="center"/>
          </w:tcPr>
          <w:p w14:paraId="68E0D82E" w14:textId="77777777" w:rsidR="00660DA7" w:rsidRPr="00004174" w:rsidRDefault="00000000">
            <w:pPr>
              <w:spacing w:after="0" w:line="240" w:lineRule="auto"/>
              <w:rPr>
                <w:lang w:val="es-CL"/>
              </w:rPr>
            </w:pPr>
            <w:r w:rsidRPr="00004174">
              <w:rPr>
                <w:sz w:val="19"/>
                <w:lang w:val="es-CL"/>
              </w:rPr>
              <w:t>Análisis comparativo con fuentes institucionales independientes</w:t>
            </w:r>
          </w:p>
        </w:tc>
      </w:tr>
    </w:tbl>
    <w:p w14:paraId="2A9C31D7" w14:textId="77777777" w:rsidR="00660DA7" w:rsidRPr="00004174" w:rsidRDefault="00660DA7">
      <w:pPr>
        <w:rPr>
          <w:lang w:val="es-CL"/>
        </w:rPr>
      </w:pPr>
    </w:p>
    <w:tbl>
      <w:tblPr>
        <w:tblW w:w="0" w:type="auto"/>
        <w:jc w:val="center"/>
        <w:tblLayout w:type="fixed"/>
        <w:tblLook w:val="04A0" w:firstRow="1" w:lastRow="0" w:firstColumn="1" w:lastColumn="0" w:noHBand="0" w:noVBand="1"/>
      </w:tblPr>
      <w:tblGrid>
        <w:gridCol w:w="10166"/>
      </w:tblGrid>
      <w:tr w:rsidR="00660DA7" w:rsidRPr="00004174" w14:paraId="21266822" w14:textId="77777777">
        <w:trPr>
          <w:cantSplit/>
          <w:jc w:val="center"/>
        </w:trPr>
        <w:tc>
          <w:tcPr>
            <w:tcW w:w="10166" w:type="dxa"/>
            <w:tcBorders>
              <w:left w:val="single" w:sz="18" w:space="0" w:color="2F75B5"/>
            </w:tcBorders>
            <w:shd w:val="clear" w:color="auto" w:fill="EAF2F8"/>
            <w:tcMar>
              <w:top w:w="130" w:type="dxa"/>
              <w:left w:w="150" w:type="dxa"/>
              <w:bottom w:w="130" w:type="dxa"/>
              <w:right w:w="150" w:type="dxa"/>
            </w:tcMar>
          </w:tcPr>
          <w:p w14:paraId="4530DB59" w14:textId="77777777" w:rsidR="00660DA7" w:rsidRPr="00004174" w:rsidRDefault="00000000">
            <w:pPr>
              <w:spacing w:after="60"/>
              <w:rPr>
                <w:lang w:val="es-CL"/>
              </w:rPr>
            </w:pPr>
            <w:r w:rsidRPr="00004174">
              <w:rPr>
                <w:b/>
                <w:color w:val="2F75B5"/>
                <w:lang w:val="es-CL"/>
              </w:rPr>
              <w:t>Objetivo del documento</w:t>
            </w:r>
          </w:p>
          <w:p w14:paraId="7E5BC1CA" w14:textId="77777777" w:rsidR="00660DA7" w:rsidRPr="00004174" w:rsidRDefault="00000000">
            <w:pPr>
              <w:spacing w:after="0"/>
              <w:rPr>
                <w:lang w:val="es-CL"/>
              </w:rPr>
            </w:pPr>
            <w:r w:rsidRPr="00004174">
              <w:rPr>
                <w:sz w:val="19"/>
                <w:lang w:val="es-CL"/>
              </w:rPr>
              <w:t xml:space="preserve">Demostrar, mediante fuentes oficiales de distintas instituciones de educación superior, que los procesos de práctica comparten necesidades de </w:t>
            </w:r>
            <w:proofErr w:type="gramStart"/>
            <w:r w:rsidRPr="00004174">
              <w:rPr>
                <w:sz w:val="19"/>
                <w:lang w:val="es-CL"/>
              </w:rPr>
              <w:t>seguimiento</w:t>
            </w:r>
            <w:proofErr w:type="gramEnd"/>
            <w:r w:rsidRPr="00004174">
              <w:rPr>
                <w:sz w:val="19"/>
                <w:lang w:val="es-CL"/>
              </w:rPr>
              <w:t xml:space="preserve"> pero difieren en horas, documentación, actores y mecanismos de control. Esta evidencia respalda un diseño de PracticasHub adaptable a múltiples instituciones y no a una universidad específica.</w:t>
            </w:r>
          </w:p>
        </w:tc>
      </w:tr>
    </w:tbl>
    <w:p w14:paraId="59759CAB" w14:textId="77777777" w:rsidR="00660DA7" w:rsidRPr="00004174" w:rsidRDefault="00660DA7">
      <w:pPr>
        <w:spacing w:after="20"/>
        <w:rPr>
          <w:lang w:val="es-CL"/>
        </w:rPr>
      </w:pPr>
    </w:p>
    <w:p w14:paraId="10082E6E" w14:textId="77777777" w:rsidR="00660DA7" w:rsidRPr="00004174" w:rsidRDefault="00000000">
      <w:pPr>
        <w:rPr>
          <w:lang w:val="es-CL"/>
        </w:rPr>
      </w:pPr>
      <w:r w:rsidRPr="00004174">
        <w:rPr>
          <w:lang w:val="es-CL"/>
        </w:rPr>
        <w:br w:type="page"/>
      </w:r>
    </w:p>
    <w:p w14:paraId="24E9F16D" w14:textId="77777777" w:rsidR="00660DA7" w:rsidRPr="00004174" w:rsidRDefault="00000000" w:rsidP="00004174">
      <w:pPr>
        <w:pStyle w:val="Ttulo1"/>
        <w:rPr>
          <w:lang w:val="es-CL"/>
        </w:rPr>
      </w:pPr>
      <w:r w:rsidRPr="00004174">
        <w:rPr>
          <w:lang w:val="es-CL"/>
        </w:rPr>
        <w:lastRenderedPageBreak/>
        <w:t>1. Propósito y enfoque del análisis</w:t>
      </w:r>
    </w:p>
    <w:p w14:paraId="3DDFB6AB" w14:textId="77777777" w:rsidR="00660DA7" w:rsidRPr="00004174" w:rsidRDefault="00000000">
      <w:pPr>
        <w:rPr>
          <w:lang w:val="es-CL"/>
        </w:rPr>
      </w:pPr>
      <w:r w:rsidRPr="00004174">
        <w:rPr>
          <w:lang w:val="es-CL"/>
        </w:rPr>
        <w:t>PracticasHub busca apoyar el seguimiento de una práctica laboral o profesional ya iniciada. Para evitar que la solución quede condicionada por la experiencia de una sola institución, este documento amplía la revisión y distribuye el análisis entre cinco instituciones de educación superior chilenas, utilizando una fuente oficial independiente para cada una. La comparación permite identificar elementos comunes que puedan resolverse mediante una vinculación del estudiante a un grupo de práctica administrado por un docente, sin depender de la estructura interna de una institución específica.</w:t>
      </w:r>
    </w:p>
    <w:p w14:paraId="4A6F9051" w14:textId="77777777" w:rsidR="00660DA7" w:rsidRPr="00004174" w:rsidRDefault="00000000">
      <w:pPr>
        <w:rPr>
          <w:lang w:val="es-CL"/>
        </w:rPr>
      </w:pPr>
      <w:r w:rsidRPr="00004174">
        <w:rPr>
          <w:lang w:val="es-CL"/>
        </w:rPr>
        <w:t>La comparación no pretende afirmar que todas las carreras de una misma institución utilizan exactamente el mismo procedimiento. Su objetivo es identificar patrones comunes y diferencias reales que permitan diseñar un MVP flexible.</w:t>
      </w:r>
    </w:p>
    <w:tbl>
      <w:tblPr>
        <w:tblW w:w="0" w:type="auto"/>
        <w:jc w:val="center"/>
        <w:tblLayout w:type="fixed"/>
        <w:tblLook w:val="04A0" w:firstRow="1" w:lastRow="0" w:firstColumn="1" w:lastColumn="0" w:noHBand="0" w:noVBand="1"/>
      </w:tblPr>
      <w:tblGrid>
        <w:gridCol w:w="10166"/>
      </w:tblGrid>
      <w:tr w:rsidR="00660DA7" w:rsidRPr="00004174" w14:paraId="706D6EB8" w14:textId="77777777">
        <w:trPr>
          <w:cantSplit/>
          <w:jc w:val="center"/>
        </w:trPr>
        <w:tc>
          <w:tcPr>
            <w:tcW w:w="10166" w:type="dxa"/>
            <w:tcBorders>
              <w:left w:val="single" w:sz="18" w:space="0" w:color="2AAFA8"/>
            </w:tcBorders>
            <w:shd w:val="clear" w:color="auto" w:fill="E9F7F5"/>
            <w:tcMar>
              <w:top w:w="130" w:type="dxa"/>
              <w:left w:w="150" w:type="dxa"/>
              <w:bottom w:w="130" w:type="dxa"/>
              <w:right w:w="150" w:type="dxa"/>
            </w:tcMar>
          </w:tcPr>
          <w:p w14:paraId="3500573B" w14:textId="77777777" w:rsidR="00660DA7" w:rsidRPr="00004174" w:rsidRDefault="00000000">
            <w:pPr>
              <w:spacing w:after="60"/>
              <w:rPr>
                <w:lang w:val="es-CL"/>
              </w:rPr>
            </w:pPr>
            <w:r w:rsidRPr="00004174">
              <w:rPr>
                <w:b/>
                <w:color w:val="2AAFA8"/>
                <w:lang w:val="es-CL"/>
              </w:rPr>
              <w:t>Muestra utilizada</w:t>
            </w:r>
          </w:p>
          <w:p w14:paraId="691F4A2C" w14:textId="77777777" w:rsidR="00660DA7" w:rsidRPr="00004174" w:rsidRDefault="00000000">
            <w:pPr>
              <w:spacing w:after="0"/>
              <w:rPr>
                <w:lang w:val="es-CL"/>
              </w:rPr>
            </w:pPr>
            <w:r w:rsidRPr="00004174">
              <w:rPr>
                <w:sz w:val="19"/>
                <w:lang w:val="es-CL"/>
              </w:rPr>
              <w:t>Duoc UC, Pontificia Universidad Católica de Valparaíso (PUCV), Universidad Andrés Bello (UNAB), Universidad Técnica Federico Santa María (UTFSM) y Universidad de Chile. La muestra incluye un instituto profesional y universidades con procedimientos y plataformas distintas.</w:t>
            </w:r>
          </w:p>
        </w:tc>
      </w:tr>
    </w:tbl>
    <w:p w14:paraId="313D88E6" w14:textId="77777777" w:rsidR="00660DA7" w:rsidRPr="00004174" w:rsidRDefault="00660DA7">
      <w:pPr>
        <w:spacing w:after="20"/>
        <w:rPr>
          <w:lang w:val="es-CL"/>
        </w:rPr>
      </w:pPr>
    </w:p>
    <w:p w14:paraId="20B9A35E" w14:textId="77777777" w:rsidR="00660DA7" w:rsidRPr="00004174" w:rsidRDefault="00000000" w:rsidP="00004174">
      <w:pPr>
        <w:pStyle w:val="Ttulo1"/>
        <w:rPr>
          <w:lang w:val="es-CL"/>
        </w:rPr>
      </w:pPr>
      <w:r w:rsidRPr="00004174">
        <w:rPr>
          <w:lang w:val="es-CL"/>
        </w:rPr>
        <w:t>2. Criterios comparados</w:t>
      </w:r>
    </w:p>
    <w:p w14:paraId="0CBD0F63" w14:textId="77777777" w:rsidR="00660DA7" w:rsidRPr="00004174" w:rsidRDefault="00000000">
      <w:pPr>
        <w:pStyle w:val="Listaconvietas"/>
        <w:spacing w:after="60"/>
        <w:ind w:left="259" w:hanging="173"/>
        <w:rPr>
          <w:lang w:val="es-CL"/>
        </w:rPr>
      </w:pPr>
      <w:r w:rsidRPr="00004174">
        <w:rPr>
          <w:lang w:val="es-CL"/>
        </w:rPr>
        <w:t>Seguimiento del estudiante durante el desarrollo de la práctica.</w:t>
      </w:r>
    </w:p>
    <w:p w14:paraId="4C041252" w14:textId="77777777" w:rsidR="00660DA7" w:rsidRPr="00004174" w:rsidRDefault="00000000">
      <w:pPr>
        <w:pStyle w:val="Listaconvietas"/>
        <w:spacing w:after="60"/>
        <w:ind w:left="259" w:hanging="173"/>
        <w:rPr>
          <w:lang w:val="es-CL"/>
        </w:rPr>
      </w:pPr>
      <w:r w:rsidRPr="00004174">
        <w:rPr>
          <w:lang w:val="es-CL"/>
        </w:rPr>
        <w:t>Participación de docente, coordinador académico o supervisor del centro de práctica.</w:t>
      </w:r>
    </w:p>
    <w:p w14:paraId="533FA6F5" w14:textId="77777777" w:rsidR="00660DA7" w:rsidRPr="00004174" w:rsidRDefault="00000000">
      <w:pPr>
        <w:pStyle w:val="Listaconvietas"/>
        <w:spacing w:after="60"/>
        <w:ind w:left="259" w:hanging="173"/>
        <w:rPr>
          <w:lang w:val="es-CL"/>
        </w:rPr>
      </w:pPr>
      <w:r w:rsidRPr="00004174">
        <w:rPr>
          <w:lang w:val="es-CL"/>
        </w:rPr>
        <w:t>Registro de actividades, avances o evidencias.</w:t>
      </w:r>
    </w:p>
    <w:p w14:paraId="4BF4F6AB" w14:textId="77777777" w:rsidR="00660DA7" w:rsidRPr="00004174" w:rsidRDefault="00000000">
      <w:pPr>
        <w:pStyle w:val="Listaconvietas"/>
        <w:spacing w:after="60"/>
        <w:ind w:left="259" w:hanging="173"/>
        <w:rPr>
          <w:lang w:val="es-CL"/>
        </w:rPr>
      </w:pPr>
      <w:r w:rsidRPr="00004174">
        <w:rPr>
          <w:lang w:val="es-CL"/>
        </w:rPr>
        <w:t>Documentación institucional y mecanismos de entrega o revisión.</w:t>
      </w:r>
    </w:p>
    <w:p w14:paraId="0FA7ED05" w14:textId="77777777" w:rsidR="00660DA7" w:rsidRPr="00004174" w:rsidRDefault="00000000">
      <w:pPr>
        <w:pStyle w:val="Listaconvietas"/>
        <w:spacing w:after="60"/>
        <w:ind w:left="259" w:hanging="173"/>
        <w:rPr>
          <w:lang w:val="es-CL"/>
        </w:rPr>
      </w:pPr>
      <w:r w:rsidRPr="00004174">
        <w:rPr>
          <w:lang w:val="es-CL"/>
        </w:rPr>
        <w:t>Variación de horas, etapas o requisitos según carrera o unidad académica.</w:t>
      </w:r>
    </w:p>
    <w:p w14:paraId="383C85B3" w14:textId="77777777" w:rsidR="00660DA7" w:rsidRPr="00004174" w:rsidRDefault="00000000">
      <w:pPr>
        <w:pStyle w:val="Listaconvietas"/>
        <w:spacing w:after="60"/>
        <w:ind w:left="259" w:hanging="173"/>
        <w:rPr>
          <w:lang w:val="es-CL"/>
        </w:rPr>
      </w:pPr>
      <w:r w:rsidRPr="00004174">
        <w:rPr>
          <w:lang w:val="es-CL"/>
        </w:rPr>
        <w:t>Uso de plataformas digitales para centralizar parte del proceso.</w:t>
      </w:r>
    </w:p>
    <w:p w14:paraId="04E1F64D" w14:textId="77777777" w:rsidR="00660DA7" w:rsidRPr="00004174" w:rsidRDefault="00000000" w:rsidP="00004174">
      <w:pPr>
        <w:pStyle w:val="Ttulo2"/>
        <w:rPr>
          <w:lang w:val="es-CL"/>
        </w:rPr>
      </w:pPr>
      <w:r w:rsidRPr="00004174">
        <w:rPr>
          <w:lang w:val="es-CL"/>
        </w:rPr>
        <w:t>2.1 Criterio de selección de fuentes</w:t>
      </w:r>
    </w:p>
    <w:p w14:paraId="6BB2AC61" w14:textId="77777777" w:rsidR="00660DA7" w:rsidRPr="00004174" w:rsidRDefault="00000000">
      <w:pPr>
        <w:rPr>
          <w:lang w:val="es-CL"/>
        </w:rPr>
      </w:pPr>
      <w:r w:rsidRPr="00004174">
        <w:rPr>
          <w:lang w:val="es-CL"/>
        </w:rPr>
        <w:t>Se priorizaron páginas institucionales, reglamentos y portales oficiales. Cada institución aporta evidencia distinta y ninguna se utiliza como modelo único para PracticasHub. Las conclusiones se obtienen al comparar el conjunto de fuentes, no al extrapolar el procedimiento de una sola universidad.</w:t>
      </w:r>
    </w:p>
    <w:p w14:paraId="408BFF39" w14:textId="77777777" w:rsidR="00660DA7" w:rsidRPr="00004174" w:rsidRDefault="00000000">
      <w:pPr>
        <w:rPr>
          <w:lang w:val="es-CL"/>
        </w:rPr>
      </w:pPr>
      <w:r w:rsidRPr="00004174">
        <w:rPr>
          <w:lang w:val="es-CL"/>
        </w:rPr>
        <w:br w:type="page"/>
      </w:r>
    </w:p>
    <w:p w14:paraId="55CAFC75" w14:textId="77777777" w:rsidR="00660DA7" w:rsidRPr="00004174" w:rsidRDefault="00000000" w:rsidP="00004174">
      <w:pPr>
        <w:pStyle w:val="Ttulo1"/>
        <w:rPr>
          <w:lang w:val="es-CL"/>
        </w:rPr>
      </w:pPr>
      <w:r w:rsidRPr="00004174">
        <w:rPr>
          <w:lang w:val="es-CL"/>
        </w:rPr>
        <w:lastRenderedPageBreak/>
        <w:t>3. Evidencia por institución</w:t>
      </w:r>
    </w:p>
    <w:p w14:paraId="6743EAAB" w14:textId="77777777" w:rsidR="00660DA7" w:rsidRPr="00004174" w:rsidRDefault="00000000" w:rsidP="00004174">
      <w:pPr>
        <w:pStyle w:val="Ttulo2"/>
        <w:rPr>
          <w:lang w:val="es-CL"/>
        </w:rPr>
      </w:pPr>
      <w:r w:rsidRPr="00004174">
        <w:rPr>
          <w:lang w:val="es-CL"/>
        </w:rPr>
        <w:t>3.1 Duoc UC</w:t>
      </w:r>
    </w:p>
    <w:tbl>
      <w:tblPr>
        <w:tblStyle w:val="Tablaconcuadrcula"/>
        <w:tblW w:w="0" w:type="auto"/>
        <w:jc w:val="center"/>
        <w:tblLayout w:type="fixed"/>
        <w:tblLook w:val="04A0" w:firstRow="1" w:lastRow="0" w:firstColumn="1" w:lastColumn="0" w:noHBand="0" w:noVBand="1"/>
      </w:tblPr>
      <w:tblGrid>
        <w:gridCol w:w="2088"/>
        <w:gridCol w:w="7200"/>
      </w:tblGrid>
      <w:tr w:rsidR="00660DA7" w:rsidRPr="00004174" w14:paraId="5DA24962" w14:textId="77777777">
        <w:trPr>
          <w:cantSplit/>
          <w:jc w:val="center"/>
        </w:trPr>
        <w:tc>
          <w:tcPr>
            <w:tcW w:w="2088" w:type="dxa"/>
            <w:shd w:val="clear" w:color="auto" w:fill="EAF2F8"/>
            <w:tcMar>
              <w:top w:w="90" w:type="dxa"/>
              <w:left w:w="110" w:type="dxa"/>
              <w:bottom w:w="90" w:type="dxa"/>
              <w:right w:w="110" w:type="dxa"/>
            </w:tcMar>
            <w:vAlign w:val="center"/>
          </w:tcPr>
          <w:p w14:paraId="338E9DFB" w14:textId="77777777" w:rsidR="00660DA7" w:rsidRPr="00004174" w:rsidRDefault="00000000">
            <w:pPr>
              <w:spacing w:after="0" w:line="240" w:lineRule="auto"/>
              <w:rPr>
                <w:lang w:val="es-CL"/>
              </w:rPr>
            </w:pPr>
            <w:r w:rsidRPr="00004174">
              <w:rPr>
                <w:b/>
                <w:color w:val="17365D"/>
                <w:sz w:val="18"/>
                <w:lang w:val="es-CL"/>
              </w:rPr>
              <w:t>Evidencia observada</w:t>
            </w:r>
          </w:p>
        </w:tc>
        <w:tc>
          <w:tcPr>
            <w:tcW w:w="7200" w:type="dxa"/>
            <w:tcMar>
              <w:top w:w="90" w:type="dxa"/>
              <w:left w:w="110" w:type="dxa"/>
              <w:bottom w:w="90" w:type="dxa"/>
              <w:right w:w="110" w:type="dxa"/>
            </w:tcMar>
            <w:vAlign w:val="center"/>
          </w:tcPr>
          <w:p w14:paraId="014F6354" w14:textId="77777777" w:rsidR="00660DA7" w:rsidRPr="00004174" w:rsidRDefault="00000000">
            <w:pPr>
              <w:spacing w:after="0" w:line="240" w:lineRule="auto"/>
              <w:rPr>
                <w:lang w:val="es-CL"/>
              </w:rPr>
            </w:pPr>
            <w:r w:rsidRPr="00004174">
              <w:rPr>
                <w:sz w:val="18"/>
                <w:lang w:val="es-CL"/>
              </w:rPr>
              <w:t>Su sitio oficial de Proceso de Prácticas describe una ruta que incluye formalización, desarrollo y cierre. Durante la práctica existe acompañamiento docente, actividades académicas y registro de avances y evidencias. Además, la institución señala que la cantidad de horas depende de la carrera y del tipo de práctica.</w:t>
            </w:r>
          </w:p>
        </w:tc>
      </w:tr>
      <w:tr w:rsidR="00660DA7" w:rsidRPr="00004174" w14:paraId="5993D37C" w14:textId="77777777">
        <w:trPr>
          <w:cantSplit/>
          <w:jc w:val="center"/>
        </w:trPr>
        <w:tc>
          <w:tcPr>
            <w:tcW w:w="2088" w:type="dxa"/>
            <w:shd w:val="clear" w:color="auto" w:fill="E9F7F5"/>
            <w:tcMar>
              <w:top w:w="90" w:type="dxa"/>
              <w:left w:w="110" w:type="dxa"/>
              <w:bottom w:w="90" w:type="dxa"/>
              <w:right w:w="110" w:type="dxa"/>
            </w:tcMar>
            <w:vAlign w:val="center"/>
          </w:tcPr>
          <w:p w14:paraId="35E61376" w14:textId="77777777" w:rsidR="00660DA7" w:rsidRPr="00004174" w:rsidRDefault="00000000">
            <w:pPr>
              <w:spacing w:after="0" w:line="240" w:lineRule="auto"/>
              <w:rPr>
                <w:lang w:val="es-CL"/>
              </w:rPr>
            </w:pPr>
            <w:r w:rsidRPr="00004174">
              <w:rPr>
                <w:b/>
                <w:color w:val="17365D"/>
                <w:sz w:val="18"/>
                <w:lang w:val="es-CL"/>
              </w:rPr>
              <w:t>Implicancia</w:t>
            </w:r>
          </w:p>
        </w:tc>
        <w:tc>
          <w:tcPr>
            <w:tcW w:w="7200" w:type="dxa"/>
            <w:tcMar>
              <w:top w:w="90" w:type="dxa"/>
              <w:left w:w="110" w:type="dxa"/>
              <w:bottom w:w="90" w:type="dxa"/>
              <w:right w:w="110" w:type="dxa"/>
            </w:tcMar>
            <w:vAlign w:val="center"/>
          </w:tcPr>
          <w:p w14:paraId="56857985" w14:textId="77777777" w:rsidR="00660DA7" w:rsidRPr="00004174" w:rsidRDefault="00000000">
            <w:pPr>
              <w:spacing w:after="0" w:line="240" w:lineRule="auto"/>
              <w:rPr>
                <w:lang w:val="es-CL"/>
              </w:rPr>
            </w:pPr>
            <w:r w:rsidRPr="00004174">
              <w:rPr>
                <w:sz w:val="18"/>
                <w:lang w:val="es-CL"/>
              </w:rPr>
              <w:t>Aporta evidencia de que las horas no deben quedar fijadas globalmente y de que el seguimiento, las evidencias y el acompañamiento académico son elementos relevantes.</w:t>
            </w:r>
          </w:p>
        </w:tc>
      </w:tr>
    </w:tbl>
    <w:p w14:paraId="172512AB" w14:textId="77777777" w:rsidR="00660DA7" w:rsidRPr="00004174" w:rsidRDefault="00660DA7">
      <w:pPr>
        <w:spacing w:after="20"/>
        <w:rPr>
          <w:lang w:val="es-CL"/>
        </w:rPr>
      </w:pPr>
    </w:p>
    <w:p w14:paraId="0449DCB4" w14:textId="77777777" w:rsidR="00660DA7" w:rsidRPr="00004174" w:rsidRDefault="00000000" w:rsidP="00004174">
      <w:pPr>
        <w:pStyle w:val="Ttulo2"/>
        <w:rPr>
          <w:lang w:val="es-CL"/>
        </w:rPr>
      </w:pPr>
      <w:r w:rsidRPr="00004174">
        <w:rPr>
          <w:lang w:val="es-CL"/>
        </w:rPr>
        <w:t>3.2 Pontificia Universidad Católica de Valparaíso - e[ad]</w:t>
      </w:r>
    </w:p>
    <w:tbl>
      <w:tblPr>
        <w:tblStyle w:val="Tablaconcuadrcula"/>
        <w:tblW w:w="0" w:type="auto"/>
        <w:jc w:val="center"/>
        <w:tblLayout w:type="fixed"/>
        <w:tblLook w:val="04A0" w:firstRow="1" w:lastRow="0" w:firstColumn="1" w:lastColumn="0" w:noHBand="0" w:noVBand="1"/>
      </w:tblPr>
      <w:tblGrid>
        <w:gridCol w:w="2088"/>
        <w:gridCol w:w="7200"/>
      </w:tblGrid>
      <w:tr w:rsidR="00660DA7" w:rsidRPr="00004174" w14:paraId="4A455528" w14:textId="77777777">
        <w:trPr>
          <w:cantSplit/>
          <w:jc w:val="center"/>
        </w:trPr>
        <w:tc>
          <w:tcPr>
            <w:tcW w:w="2088" w:type="dxa"/>
            <w:shd w:val="clear" w:color="auto" w:fill="EAF2F8"/>
            <w:tcMar>
              <w:top w:w="90" w:type="dxa"/>
              <w:left w:w="110" w:type="dxa"/>
              <w:bottom w:w="90" w:type="dxa"/>
              <w:right w:w="110" w:type="dxa"/>
            </w:tcMar>
            <w:vAlign w:val="center"/>
          </w:tcPr>
          <w:p w14:paraId="20A489CF" w14:textId="77777777" w:rsidR="00660DA7" w:rsidRPr="00004174" w:rsidRDefault="00000000">
            <w:pPr>
              <w:spacing w:after="0" w:line="240" w:lineRule="auto"/>
              <w:rPr>
                <w:lang w:val="es-CL"/>
              </w:rPr>
            </w:pPr>
            <w:r w:rsidRPr="00004174">
              <w:rPr>
                <w:b/>
                <w:color w:val="17365D"/>
                <w:sz w:val="18"/>
                <w:lang w:val="es-CL"/>
              </w:rPr>
              <w:t>Evidencia observada</w:t>
            </w:r>
          </w:p>
        </w:tc>
        <w:tc>
          <w:tcPr>
            <w:tcW w:w="7200" w:type="dxa"/>
            <w:tcMar>
              <w:top w:w="90" w:type="dxa"/>
              <w:left w:w="110" w:type="dxa"/>
              <w:bottom w:w="90" w:type="dxa"/>
              <w:right w:w="110" w:type="dxa"/>
            </w:tcMar>
            <w:vAlign w:val="center"/>
          </w:tcPr>
          <w:p w14:paraId="63478850" w14:textId="77777777" w:rsidR="00660DA7" w:rsidRPr="00004174" w:rsidRDefault="00000000">
            <w:pPr>
              <w:spacing w:after="0" w:line="240" w:lineRule="auto"/>
              <w:rPr>
                <w:lang w:val="es-CL"/>
              </w:rPr>
            </w:pPr>
            <w:r w:rsidRPr="00004174">
              <w:rPr>
                <w:sz w:val="18"/>
                <w:lang w:val="es-CL"/>
              </w:rPr>
              <w:t>La Escuela de Arquitectura y Diseño publica un proceso de práctica profesional que contempla supervisión por un tutor del centro, evaluación de desempeño y documentación académica asociada a la experiencia. En su procedimiento se integran bitácora, portafolio y conclusiones como parte de la documentación de la práctica.</w:t>
            </w:r>
          </w:p>
        </w:tc>
      </w:tr>
      <w:tr w:rsidR="00660DA7" w:rsidRPr="00004174" w14:paraId="6299FA55" w14:textId="77777777">
        <w:trPr>
          <w:cantSplit/>
          <w:jc w:val="center"/>
        </w:trPr>
        <w:tc>
          <w:tcPr>
            <w:tcW w:w="2088" w:type="dxa"/>
            <w:shd w:val="clear" w:color="auto" w:fill="E9F7F5"/>
            <w:tcMar>
              <w:top w:w="90" w:type="dxa"/>
              <w:left w:w="110" w:type="dxa"/>
              <w:bottom w:w="90" w:type="dxa"/>
              <w:right w:w="110" w:type="dxa"/>
            </w:tcMar>
            <w:vAlign w:val="center"/>
          </w:tcPr>
          <w:p w14:paraId="60E0AF2E" w14:textId="77777777" w:rsidR="00660DA7" w:rsidRPr="00004174" w:rsidRDefault="00000000">
            <w:pPr>
              <w:spacing w:after="0" w:line="240" w:lineRule="auto"/>
              <w:rPr>
                <w:lang w:val="es-CL"/>
              </w:rPr>
            </w:pPr>
            <w:r w:rsidRPr="00004174">
              <w:rPr>
                <w:b/>
                <w:color w:val="17365D"/>
                <w:sz w:val="18"/>
                <w:lang w:val="es-CL"/>
              </w:rPr>
              <w:t>Implicancia</w:t>
            </w:r>
          </w:p>
        </w:tc>
        <w:tc>
          <w:tcPr>
            <w:tcW w:w="7200" w:type="dxa"/>
            <w:tcMar>
              <w:top w:w="90" w:type="dxa"/>
              <w:left w:w="110" w:type="dxa"/>
              <w:bottom w:w="90" w:type="dxa"/>
              <w:right w:w="110" w:type="dxa"/>
            </w:tcMar>
            <w:vAlign w:val="center"/>
          </w:tcPr>
          <w:p w14:paraId="26AD54C6" w14:textId="77777777" w:rsidR="00660DA7" w:rsidRPr="00004174" w:rsidRDefault="00000000">
            <w:pPr>
              <w:spacing w:after="0" w:line="240" w:lineRule="auto"/>
              <w:rPr>
                <w:lang w:val="es-CL"/>
              </w:rPr>
            </w:pPr>
            <w:r w:rsidRPr="00004174">
              <w:rPr>
                <w:sz w:val="18"/>
                <w:lang w:val="es-CL"/>
              </w:rPr>
              <w:t>Demuestra que la estructura documental puede ser específica de una escuela o carrera, por lo que PracticasHub no debe imponer formularios universales.</w:t>
            </w:r>
          </w:p>
        </w:tc>
      </w:tr>
    </w:tbl>
    <w:p w14:paraId="482576E1" w14:textId="77777777" w:rsidR="00660DA7" w:rsidRPr="00004174" w:rsidRDefault="00660DA7">
      <w:pPr>
        <w:spacing w:after="20"/>
        <w:rPr>
          <w:lang w:val="es-CL"/>
        </w:rPr>
      </w:pPr>
    </w:p>
    <w:p w14:paraId="604E7412" w14:textId="77777777" w:rsidR="00660DA7" w:rsidRPr="00004174" w:rsidRDefault="00000000" w:rsidP="00004174">
      <w:pPr>
        <w:pStyle w:val="Ttulo2"/>
        <w:rPr>
          <w:lang w:val="es-CL"/>
        </w:rPr>
      </w:pPr>
      <w:r w:rsidRPr="00004174">
        <w:rPr>
          <w:lang w:val="es-CL"/>
        </w:rPr>
        <w:t>3.3 Universidad Andrés Bello</w:t>
      </w:r>
    </w:p>
    <w:tbl>
      <w:tblPr>
        <w:tblStyle w:val="Tablaconcuadrcula"/>
        <w:tblW w:w="0" w:type="auto"/>
        <w:jc w:val="center"/>
        <w:tblLayout w:type="fixed"/>
        <w:tblLook w:val="04A0" w:firstRow="1" w:lastRow="0" w:firstColumn="1" w:lastColumn="0" w:noHBand="0" w:noVBand="1"/>
      </w:tblPr>
      <w:tblGrid>
        <w:gridCol w:w="2088"/>
        <w:gridCol w:w="7200"/>
      </w:tblGrid>
      <w:tr w:rsidR="00660DA7" w:rsidRPr="00004174" w14:paraId="2BBFD5A9" w14:textId="77777777">
        <w:trPr>
          <w:cantSplit/>
          <w:jc w:val="center"/>
        </w:trPr>
        <w:tc>
          <w:tcPr>
            <w:tcW w:w="2088" w:type="dxa"/>
            <w:shd w:val="clear" w:color="auto" w:fill="EAF2F8"/>
            <w:tcMar>
              <w:top w:w="90" w:type="dxa"/>
              <w:left w:w="110" w:type="dxa"/>
              <w:bottom w:w="90" w:type="dxa"/>
              <w:right w:w="110" w:type="dxa"/>
            </w:tcMar>
            <w:vAlign w:val="center"/>
          </w:tcPr>
          <w:p w14:paraId="3CC7CAAE" w14:textId="77777777" w:rsidR="00660DA7" w:rsidRPr="00004174" w:rsidRDefault="00000000">
            <w:pPr>
              <w:spacing w:after="0" w:line="240" w:lineRule="auto"/>
              <w:rPr>
                <w:lang w:val="es-CL"/>
              </w:rPr>
            </w:pPr>
            <w:r w:rsidRPr="00004174">
              <w:rPr>
                <w:b/>
                <w:color w:val="17365D"/>
                <w:sz w:val="18"/>
                <w:lang w:val="es-CL"/>
              </w:rPr>
              <w:t>Evidencia observada</w:t>
            </w:r>
          </w:p>
        </w:tc>
        <w:tc>
          <w:tcPr>
            <w:tcW w:w="7200" w:type="dxa"/>
            <w:tcMar>
              <w:top w:w="90" w:type="dxa"/>
              <w:left w:w="110" w:type="dxa"/>
              <w:bottom w:w="90" w:type="dxa"/>
              <w:right w:w="110" w:type="dxa"/>
            </w:tcMar>
            <w:vAlign w:val="center"/>
          </w:tcPr>
          <w:p w14:paraId="57B73D84" w14:textId="77777777" w:rsidR="00660DA7" w:rsidRPr="00004174" w:rsidRDefault="00000000">
            <w:pPr>
              <w:spacing w:after="0" w:line="240" w:lineRule="auto"/>
              <w:rPr>
                <w:lang w:val="es-CL"/>
              </w:rPr>
            </w:pPr>
            <w:r w:rsidRPr="00004174">
              <w:rPr>
                <w:sz w:val="18"/>
                <w:lang w:val="es-CL"/>
              </w:rPr>
              <w:t>Conecta UNAB dispone de módulos de prácticas diferenciados. El estudiante puede gestionar el inicio de su práctica y cargar documentación, mientras el docente cuenta con funciones para dar seguimiento y aprobar procesos desde la plataforma.</w:t>
            </w:r>
          </w:p>
        </w:tc>
      </w:tr>
      <w:tr w:rsidR="00660DA7" w:rsidRPr="00004174" w14:paraId="0EE5371F" w14:textId="77777777">
        <w:trPr>
          <w:cantSplit/>
          <w:jc w:val="center"/>
        </w:trPr>
        <w:tc>
          <w:tcPr>
            <w:tcW w:w="2088" w:type="dxa"/>
            <w:shd w:val="clear" w:color="auto" w:fill="E9F7F5"/>
            <w:tcMar>
              <w:top w:w="90" w:type="dxa"/>
              <w:left w:w="110" w:type="dxa"/>
              <w:bottom w:w="90" w:type="dxa"/>
              <w:right w:w="110" w:type="dxa"/>
            </w:tcMar>
            <w:vAlign w:val="center"/>
          </w:tcPr>
          <w:p w14:paraId="79746CAA" w14:textId="77777777" w:rsidR="00660DA7" w:rsidRPr="00004174" w:rsidRDefault="00000000">
            <w:pPr>
              <w:spacing w:after="0" w:line="240" w:lineRule="auto"/>
              <w:rPr>
                <w:lang w:val="es-CL"/>
              </w:rPr>
            </w:pPr>
            <w:r w:rsidRPr="00004174">
              <w:rPr>
                <w:b/>
                <w:color w:val="17365D"/>
                <w:sz w:val="18"/>
                <w:lang w:val="es-CL"/>
              </w:rPr>
              <w:t>Implicancia</w:t>
            </w:r>
          </w:p>
        </w:tc>
        <w:tc>
          <w:tcPr>
            <w:tcW w:w="7200" w:type="dxa"/>
            <w:tcMar>
              <w:top w:w="90" w:type="dxa"/>
              <w:left w:w="110" w:type="dxa"/>
              <w:bottom w:w="90" w:type="dxa"/>
              <w:right w:w="110" w:type="dxa"/>
            </w:tcMar>
            <w:vAlign w:val="center"/>
          </w:tcPr>
          <w:p w14:paraId="02799F69" w14:textId="77777777" w:rsidR="00660DA7" w:rsidRPr="00004174" w:rsidRDefault="00000000">
            <w:pPr>
              <w:spacing w:after="0" w:line="240" w:lineRule="auto"/>
              <w:rPr>
                <w:lang w:val="es-CL"/>
              </w:rPr>
            </w:pPr>
            <w:r w:rsidRPr="00004174">
              <w:rPr>
                <w:sz w:val="18"/>
                <w:lang w:val="es-CL"/>
              </w:rPr>
              <w:t>Confirma que un flujo digital con vistas diferenciadas para estudiante y docente es aplicable en contextos reales, aunque la lógica exacta de cada institución sea distinta.</w:t>
            </w:r>
          </w:p>
        </w:tc>
      </w:tr>
    </w:tbl>
    <w:p w14:paraId="0A8047AE" w14:textId="77777777" w:rsidR="00660DA7" w:rsidRPr="00004174" w:rsidRDefault="00660DA7">
      <w:pPr>
        <w:spacing w:after="20"/>
        <w:rPr>
          <w:lang w:val="es-CL"/>
        </w:rPr>
      </w:pPr>
    </w:p>
    <w:p w14:paraId="764A9727" w14:textId="77777777" w:rsidR="00660DA7" w:rsidRPr="00004174" w:rsidRDefault="00000000">
      <w:pPr>
        <w:rPr>
          <w:lang w:val="es-CL"/>
        </w:rPr>
      </w:pPr>
      <w:r w:rsidRPr="00004174">
        <w:rPr>
          <w:lang w:val="es-CL"/>
        </w:rPr>
        <w:br w:type="page"/>
      </w:r>
    </w:p>
    <w:p w14:paraId="2695B52C" w14:textId="77777777" w:rsidR="00660DA7" w:rsidRPr="00004174" w:rsidRDefault="00000000" w:rsidP="00004174">
      <w:pPr>
        <w:pStyle w:val="Ttulo2"/>
        <w:rPr>
          <w:lang w:val="es-CL"/>
        </w:rPr>
      </w:pPr>
      <w:r w:rsidRPr="00004174">
        <w:rPr>
          <w:lang w:val="es-CL"/>
        </w:rPr>
        <w:lastRenderedPageBreak/>
        <w:t>3.4 Universidad Técnica Federico Santa María</w:t>
      </w:r>
    </w:p>
    <w:tbl>
      <w:tblPr>
        <w:tblStyle w:val="Tablaconcuadrcula"/>
        <w:tblW w:w="0" w:type="auto"/>
        <w:jc w:val="center"/>
        <w:tblLayout w:type="fixed"/>
        <w:tblLook w:val="04A0" w:firstRow="1" w:lastRow="0" w:firstColumn="1" w:lastColumn="0" w:noHBand="0" w:noVBand="1"/>
      </w:tblPr>
      <w:tblGrid>
        <w:gridCol w:w="2088"/>
        <w:gridCol w:w="7200"/>
      </w:tblGrid>
      <w:tr w:rsidR="00660DA7" w:rsidRPr="00004174" w14:paraId="13F6E337" w14:textId="77777777">
        <w:trPr>
          <w:cantSplit/>
          <w:jc w:val="center"/>
        </w:trPr>
        <w:tc>
          <w:tcPr>
            <w:tcW w:w="2088" w:type="dxa"/>
            <w:shd w:val="clear" w:color="auto" w:fill="EAF2F8"/>
            <w:tcMar>
              <w:top w:w="90" w:type="dxa"/>
              <w:left w:w="110" w:type="dxa"/>
              <w:bottom w:w="90" w:type="dxa"/>
              <w:right w:w="110" w:type="dxa"/>
            </w:tcMar>
            <w:vAlign w:val="center"/>
          </w:tcPr>
          <w:p w14:paraId="58541227" w14:textId="77777777" w:rsidR="00660DA7" w:rsidRPr="00004174" w:rsidRDefault="00000000">
            <w:pPr>
              <w:spacing w:after="0" w:line="240" w:lineRule="auto"/>
              <w:rPr>
                <w:lang w:val="es-CL"/>
              </w:rPr>
            </w:pPr>
            <w:r w:rsidRPr="00004174">
              <w:rPr>
                <w:b/>
                <w:color w:val="17365D"/>
                <w:sz w:val="18"/>
                <w:lang w:val="es-CL"/>
              </w:rPr>
              <w:t>Evidencia observada</w:t>
            </w:r>
          </w:p>
        </w:tc>
        <w:tc>
          <w:tcPr>
            <w:tcW w:w="7200" w:type="dxa"/>
            <w:tcMar>
              <w:top w:w="90" w:type="dxa"/>
              <w:left w:w="110" w:type="dxa"/>
              <w:bottom w:w="90" w:type="dxa"/>
              <w:right w:w="110" w:type="dxa"/>
            </w:tcMar>
            <w:vAlign w:val="center"/>
          </w:tcPr>
          <w:p w14:paraId="2C4952B6" w14:textId="77777777" w:rsidR="00660DA7" w:rsidRPr="00004174" w:rsidRDefault="00000000">
            <w:pPr>
              <w:spacing w:after="0" w:line="240" w:lineRule="auto"/>
              <w:rPr>
                <w:lang w:val="es-CL"/>
              </w:rPr>
            </w:pPr>
            <w:r w:rsidRPr="00004174">
              <w:rPr>
                <w:sz w:val="18"/>
                <w:lang w:val="es-CL"/>
              </w:rPr>
              <w:t>La UTFSM utiliza un Sistema de Gestión de Prácticas y solicita documentación relacionada con la actividad realizada, evaluación del supervisor y seguimiento. En fuentes oficiales del Departamento de Industrias se describe además el uso de un informe semanal firmado y la carga digital de antecedentes para solicitar la evaluación de la práctica.</w:t>
            </w:r>
          </w:p>
        </w:tc>
      </w:tr>
      <w:tr w:rsidR="00660DA7" w:rsidRPr="00004174" w14:paraId="48E20323" w14:textId="77777777">
        <w:trPr>
          <w:cantSplit/>
          <w:jc w:val="center"/>
        </w:trPr>
        <w:tc>
          <w:tcPr>
            <w:tcW w:w="2088" w:type="dxa"/>
            <w:shd w:val="clear" w:color="auto" w:fill="E9F7F5"/>
            <w:tcMar>
              <w:top w:w="90" w:type="dxa"/>
              <w:left w:w="110" w:type="dxa"/>
              <w:bottom w:w="90" w:type="dxa"/>
              <w:right w:w="110" w:type="dxa"/>
            </w:tcMar>
            <w:vAlign w:val="center"/>
          </w:tcPr>
          <w:p w14:paraId="01777952" w14:textId="77777777" w:rsidR="00660DA7" w:rsidRPr="00004174" w:rsidRDefault="00000000">
            <w:pPr>
              <w:spacing w:after="0" w:line="240" w:lineRule="auto"/>
              <w:rPr>
                <w:lang w:val="es-CL"/>
              </w:rPr>
            </w:pPr>
            <w:r w:rsidRPr="00004174">
              <w:rPr>
                <w:b/>
                <w:color w:val="17365D"/>
                <w:sz w:val="18"/>
                <w:lang w:val="es-CL"/>
              </w:rPr>
              <w:t>Implicancia</w:t>
            </w:r>
          </w:p>
        </w:tc>
        <w:tc>
          <w:tcPr>
            <w:tcW w:w="7200" w:type="dxa"/>
            <w:tcMar>
              <w:top w:w="90" w:type="dxa"/>
              <w:left w:w="110" w:type="dxa"/>
              <w:bottom w:w="90" w:type="dxa"/>
              <w:right w:w="110" w:type="dxa"/>
            </w:tcMar>
            <w:vAlign w:val="center"/>
          </w:tcPr>
          <w:p w14:paraId="5F75E513" w14:textId="77777777" w:rsidR="00660DA7" w:rsidRPr="00004174" w:rsidRDefault="00000000">
            <w:pPr>
              <w:spacing w:after="0" w:line="240" w:lineRule="auto"/>
              <w:rPr>
                <w:lang w:val="es-CL"/>
              </w:rPr>
            </w:pPr>
            <w:r w:rsidRPr="00004174">
              <w:rPr>
                <w:sz w:val="18"/>
                <w:lang w:val="es-CL"/>
              </w:rPr>
              <w:t>Refuerza la necesidad de soportar documentos variables, autoría, trazabilidad y archivos asociados al seguimiento, sin codificar un único formato institucional.</w:t>
            </w:r>
          </w:p>
        </w:tc>
      </w:tr>
    </w:tbl>
    <w:p w14:paraId="219F36F9" w14:textId="77777777" w:rsidR="00660DA7" w:rsidRPr="00004174" w:rsidRDefault="00660DA7" w:rsidP="00004174">
      <w:pPr>
        <w:pStyle w:val="Ttulo2"/>
        <w:rPr>
          <w:lang w:val="es-CL"/>
        </w:rPr>
      </w:pPr>
    </w:p>
    <w:p w14:paraId="740CBF74" w14:textId="77777777" w:rsidR="00660DA7" w:rsidRPr="00004174" w:rsidRDefault="00000000" w:rsidP="00004174">
      <w:pPr>
        <w:pStyle w:val="Ttulo2"/>
        <w:rPr>
          <w:lang w:val="es-CL"/>
        </w:rPr>
      </w:pPr>
      <w:r w:rsidRPr="00004174">
        <w:rPr>
          <w:lang w:val="es-CL"/>
        </w:rPr>
        <w:t>3.5 Universidad de Chile</w:t>
      </w:r>
    </w:p>
    <w:tbl>
      <w:tblPr>
        <w:tblStyle w:val="Tablaconcuadrcula"/>
        <w:tblW w:w="0" w:type="auto"/>
        <w:jc w:val="center"/>
        <w:tblLayout w:type="fixed"/>
        <w:tblLook w:val="04A0" w:firstRow="1" w:lastRow="0" w:firstColumn="1" w:lastColumn="0" w:noHBand="0" w:noVBand="1"/>
      </w:tblPr>
      <w:tblGrid>
        <w:gridCol w:w="2088"/>
        <w:gridCol w:w="7200"/>
      </w:tblGrid>
      <w:tr w:rsidR="00660DA7" w:rsidRPr="00004174" w14:paraId="385F8D29" w14:textId="77777777">
        <w:trPr>
          <w:cantSplit/>
          <w:jc w:val="center"/>
        </w:trPr>
        <w:tc>
          <w:tcPr>
            <w:tcW w:w="2088" w:type="dxa"/>
            <w:shd w:val="clear" w:color="auto" w:fill="EAF2F8"/>
            <w:tcMar>
              <w:top w:w="90" w:type="dxa"/>
              <w:left w:w="110" w:type="dxa"/>
              <w:bottom w:w="90" w:type="dxa"/>
              <w:right w:w="110" w:type="dxa"/>
            </w:tcMar>
            <w:vAlign w:val="center"/>
          </w:tcPr>
          <w:p w14:paraId="2819AC8B" w14:textId="77777777" w:rsidR="00660DA7" w:rsidRPr="00004174" w:rsidRDefault="00000000">
            <w:pPr>
              <w:spacing w:after="0" w:line="240" w:lineRule="auto"/>
              <w:rPr>
                <w:lang w:val="es-CL"/>
              </w:rPr>
            </w:pPr>
            <w:r w:rsidRPr="00004174">
              <w:rPr>
                <w:b/>
                <w:color w:val="17365D"/>
                <w:sz w:val="18"/>
                <w:lang w:val="es-CL"/>
              </w:rPr>
              <w:t>Evidencia observada</w:t>
            </w:r>
          </w:p>
        </w:tc>
        <w:tc>
          <w:tcPr>
            <w:tcW w:w="7200" w:type="dxa"/>
            <w:tcMar>
              <w:top w:w="90" w:type="dxa"/>
              <w:left w:w="110" w:type="dxa"/>
              <w:bottom w:w="90" w:type="dxa"/>
              <w:right w:w="110" w:type="dxa"/>
            </w:tcMar>
            <w:vAlign w:val="center"/>
          </w:tcPr>
          <w:p w14:paraId="7BFD1D72" w14:textId="77777777" w:rsidR="00660DA7" w:rsidRPr="00004174" w:rsidRDefault="00000000">
            <w:pPr>
              <w:spacing w:after="0" w:line="240" w:lineRule="auto"/>
              <w:rPr>
                <w:lang w:val="es-CL"/>
              </w:rPr>
            </w:pPr>
            <w:r w:rsidRPr="00004174">
              <w:rPr>
                <w:sz w:val="18"/>
                <w:lang w:val="es-CL"/>
              </w:rPr>
              <w:t>En el portal de prácticas del Departamento de Ciencias de la Computación se contempla evaluación del centro de práctica, evaluación del supervisor y documentación del trabajo realizado. Otras unidades académicas de la Universidad de Chile también establecen informes parciales o finales y supervisión académica, mostrando variación interna entre carreras.</w:t>
            </w:r>
          </w:p>
        </w:tc>
      </w:tr>
      <w:tr w:rsidR="00660DA7" w:rsidRPr="00004174" w14:paraId="2448993A" w14:textId="77777777">
        <w:trPr>
          <w:cantSplit/>
          <w:jc w:val="center"/>
        </w:trPr>
        <w:tc>
          <w:tcPr>
            <w:tcW w:w="2088" w:type="dxa"/>
            <w:shd w:val="clear" w:color="auto" w:fill="E9F7F5"/>
            <w:tcMar>
              <w:top w:w="90" w:type="dxa"/>
              <w:left w:w="110" w:type="dxa"/>
              <w:bottom w:w="90" w:type="dxa"/>
              <w:right w:w="110" w:type="dxa"/>
            </w:tcMar>
            <w:vAlign w:val="center"/>
          </w:tcPr>
          <w:p w14:paraId="44B7235A" w14:textId="77777777" w:rsidR="00660DA7" w:rsidRPr="00004174" w:rsidRDefault="00000000">
            <w:pPr>
              <w:spacing w:after="0" w:line="240" w:lineRule="auto"/>
              <w:rPr>
                <w:lang w:val="es-CL"/>
              </w:rPr>
            </w:pPr>
            <w:r w:rsidRPr="00004174">
              <w:rPr>
                <w:b/>
                <w:color w:val="17365D"/>
                <w:sz w:val="18"/>
                <w:lang w:val="es-CL"/>
              </w:rPr>
              <w:t>Implicancia</w:t>
            </w:r>
          </w:p>
        </w:tc>
        <w:tc>
          <w:tcPr>
            <w:tcW w:w="7200" w:type="dxa"/>
            <w:tcMar>
              <w:top w:w="90" w:type="dxa"/>
              <w:left w:w="110" w:type="dxa"/>
              <w:bottom w:w="90" w:type="dxa"/>
              <w:right w:w="110" w:type="dxa"/>
            </w:tcMar>
            <w:vAlign w:val="center"/>
          </w:tcPr>
          <w:p w14:paraId="40D41C25" w14:textId="77777777" w:rsidR="00660DA7" w:rsidRPr="00004174" w:rsidRDefault="00000000">
            <w:pPr>
              <w:spacing w:after="0" w:line="240" w:lineRule="auto"/>
              <w:rPr>
                <w:lang w:val="es-CL"/>
              </w:rPr>
            </w:pPr>
            <w:r w:rsidRPr="00004174">
              <w:rPr>
                <w:sz w:val="18"/>
                <w:lang w:val="es-CL"/>
              </w:rPr>
              <w:t>Evidencia que incluso dentro de una misma universidad pueden existir procedimientos diferentes; el sistema debe ser adaptable por contexto y no por nombre de institución.</w:t>
            </w:r>
          </w:p>
        </w:tc>
      </w:tr>
    </w:tbl>
    <w:p w14:paraId="102AFB1F" w14:textId="77777777" w:rsidR="00660DA7" w:rsidRPr="00004174" w:rsidRDefault="00660DA7">
      <w:pPr>
        <w:spacing w:after="20"/>
        <w:rPr>
          <w:lang w:val="es-CL"/>
        </w:rPr>
      </w:pPr>
    </w:p>
    <w:p w14:paraId="5BF09ED0" w14:textId="77777777" w:rsidR="00660DA7" w:rsidRPr="00004174" w:rsidRDefault="00000000">
      <w:pPr>
        <w:rPr>
          <w:lang w:val="es-CL"/>
        </w:rPr>
      </w:pPr>
      <w:r w:rsidRPr="00004174">
        <w:rPr>
          <w:lang w:val="es-CL"/>
        </w:rPr>
        <w:br w:type="page"/>
      </w:r>
    </w:p>
    <w:p w14:paraId="39098780" w14:textId="77777777" w:rsidR="00660DA7" w:rsidRPr="00004174" w:rsidRDefault="00000000" w:rsidP="00004174">
      <w:pPr>
        <w:pStyle w:val="Ttulo1"/>
        <w:rPr>
          <w:lang w:val="es-CL"/>
        </w:rPr>
      </w:pPr>
      <w:r w:rsidRPr="00004174">
        <w:rPr>
          <w:lang w:val="es-CL"/>
        </w:rPr>
        <w:lastRenderedPageBreak/>
        <w:t>4. Matriz comparativa</w:t>
      </w:r>
    </w:p>
    <w:p w14:paraId="3DA00F98" w14:textId="77777777" w:rsidR="00660DA7" w:rsidRPr="00004174" w:rsidRDefault="00000000">
      <w:pPr>
        <w:rPr>
          <w:lang w:val="es-CL"/>
        </w:rPr>
      </w:pPr>
      <w:r w:rsidRPr="00004174">
        <w:rPr>
          <w:lang w:val="es-CL"/>
        </w:rPr>
        <w:t>La siguiente matriz resume los elementos relevantes sin tratar a ninguna institución como referencia principal.</w:t>
      </w:r>
    </w:p>
    <w:tbl>
      <w:tblPr>
        <w:tblStyle w:val="Tablaconcuadrcula"/>
        <w:tblW w:w="0" w:type="auto"/>
        <w:jc w:val="center"/>
        <w:tblLayout w:type="fixed"/>
        <w:tblLook w:val="04A0" w:firstRow="1" w:lastRow="0" w:firstColumn="1" w:lastColumn="0" w:noHBand="0" w:noVBand="1"/>
      </w:tblPr>
      <w:tblGrid>
        <w:gridCol w:w="1800"/>
        <w:gridCol w:w="1440"/>
        <w:gridCol w:w="1944"/>
        <w:gridCol w:w="1944"/>
        <w:gridCol w:w="2232"/>
      </w:tblGrid>
      <w:tr w:rsidR="00660DA7" w:rsidRPr="00004174" w14:paraId="72E0C7AB" w14:textId="77777777">
        <w:trPr>
          <w:cantSplit/>
          <w:tblHeader/>
          <w:jc w:val="center"/>
        </w:trPr>
        <w:tc>
          <w:tcPr>
            <w:tcW w:w="1800" w:type="dxa"/>
            <w:shd w:val="clear" w:color="auto" w:fill="17365D"/>
            <w:tcMar>
              <w:top w:w="90" w:type="dxa"/>
              <w:left w:w="110" w:type="dxa"/>
              <w:bottom w:w="90" w:type="dxa"/>
              <w:right w:w="110" w:type="dxa"/>
            </w:tcMar>
            <w:vAlign w:val="center"/>
          </w:tcPr>
          <w:p w14:paraId="408308BE" w14:textId="77777777" w:rsidR="00660DA7" w:rsidRPr="00004174" w:rsidRDefault="00000000">
            <w:pPr>
              <w:spacing w:after="0" w:line="240" w:lineRule="auto"/>
              <w:jc w:val="center"/>
              <w:rPr>
                <w:lang w:val="es-CL"/>
              </w:rPr>
            </w:pPr>
            <w:r w:rsidRPr="00004174">
              <w:rPr>
                <w:b/>
                <w:color w:val="FFFFFF"/>
                <w:sz w:val="16"/>
                <w:lang w:val="es-CL"/>
              </w:rPr>
              <w:t>Institución</w:t>
            </w:r>
          </w:p>
        </w:tc>
        <w:tc>
          <w:tcPr>
            <w:tcW w:w="1440" w:type="dxa"/>
            <w:shd w:val="clear" w:color="auto" w:fill="17365D"/>
            <w:tcMar>
              <w:top w:w="90" w:type="dxa"/>
              <w:left w:w="110" w:type="dxa"/>
              <w:bottom w:w="90" w:type="dxa"/>
              <w:right w:w="110" w:type="dxa"/>
            </w:tcMar>
            <w:vAlign w:val="center"/>
          </w:tcPr>
          <w:p w14:paraId="7DF348A5" w14:textId="77777777" w:rsidR="00660DA7" w:rsidRPr="00004174" w:rsidRDefault="00000000">
            <w:pPr>
              <w:spacing w:after="0" w:line="240" w:lineRule="auto"/>
              <w:jc w:val="center"/>
              <w:rPr>
                <w:lang w:val="es-CL"/>
              </w:rPr>
            </w:pPr>
            <w:r w:rsidRPr="00004174">
              <w:rPr>
                <w:b/>
                <w:color w:val="FFFFFF"/>
                <w:sz w:val="16"/>
                <w:lang w:val="es-CL"/>
              </w:rPr>
              <w:t>Seguimiento</w:t>
            </w:r>
          </w:p>
        </w:tc>
        <w:tc>
          <w:tcPr>
            <w:tcW w:w="1944" w:type="dxa"/>
            <w:shd w:val="clear" w:color="auto" w:fill="17365D"/>
            <w:tcMar>
              <w:top w:w="90" w:type="dxa"/>
              <w:left w:w="110" w:type="dxa"/>
              <w:bottom w:w="90" w:type="dxa"/>
              <w:right w:w="110" w:type="dxa"/>
            </w:tcMar>
            <w:vAlign w:val="center"/>
          </w:tcPr>
          <w:p w14:paraId="7936EA28" w14:textId="77777777" w:rsidR="00660DA7" w:rsidRPr="00004174" w:rsidRDefault="00000000">
            <w:pPr>
              <w:spacing w:after="0" w:line="240" w:lineRule="auto"/>
              <w:jc w:val="center"/>
              <w:rPr>
                <w:lang w:val="es-CL"/>
              </w:rPr>
            </w:pPr>
            <w:r w:rsidRPr="00004174">
              <w:rPr>
                <w:b/>
                <w:color w:val="FFFFFF"/>
                <w:sz w:val="16"/>
                <w:lang w:val="es-CL"/>
              </w:rPr>
              <w:t>Documentación variable</w:t>
            </w:r>
          </w:p>
        </w:tc>
        <w:tc>
          <w:tcPr>
            <w:tcW w:w="1944" w:type="dxa"/>
            <w:shd w:val="clear" w:color="auto" w:fill="17365D"/>
            <w:tcMar>
              <w:top w:w="90" w:type="dxa"/>
              <w:left w:w="110" w:type="dxa"/>
              <w:bottom w:w="90" w:type="dxa"/>
              <w:right w:w="110" w:type="dxa"/>
            </w:tcMar>
            <w:vAlign w:val="center"/>
          </w:tcPr>
          <w:p w14:paraId="4AC2096D" w14:textId="4481B535" w:rsidR="00660DA7" w:rsidRPr="00004174" w:rsidRDefault="00000000">
            <w:pPr>
              <w:spacing w:after="0" w:line="240" w:lineRule="auto"/>
              <w:jc w:val="center"/>
              <w:rPr>
                <w:lang w:val="es-CL"/>
              </w:rPr>
            </w:pPr>
            <w:r w:rsidRPr="00004174">
              <w:rPr>
                <w:b/>
                <w:color w:val="FFFFFF"/>
                <w:sz w:val="16"/>
                <w:lang w:val="es-CL"/>
              </w:rPr>
              <w:t>Participación de responsable académico y/o supervisor externo</w:t>
            </w:r>
            <w:r w:rsidR="0095777C">
              <w:rPr>
                <w:b/>
                <w:color w:val="FFFFFF"/>
                <w:sz w:val="16"/>
                <w:lang w:val="es-CL"/>
              </w:rPr>
            </w:r>
          </w:p>
        </w:tc>
        <w:tc>
          <w:tcPr>
            <w:tcW w:w="2232" w:type="dxa"/>
            <w:shd w:val="clear" w:color="auto" w:fill="17365D"/>
            <w:tcMar>
              <w:top w:w="90" w:type="dxa"/>
              <w:left w:w="110" w:type="dxa"/>
              <w:bottom w:w="90" w:type="dxa"/>
              <w:right w:w="110" w:type="dxa"/>
            </w:tcMar>
            <w:vAlign w:val="center"/>
          </w:tcPr>
          <w:p w14:paraId="10F06F0C" w14:textId="77777777" w:rsidR="00660DA7" w:rsidRPr="00004174" w:rsidRDefault="00000000">
            <w:pPr>
              <w:spacing w:after="0" w:line="240" w:lineRule="auto"/>
              <w:jc w:val="center"/>
              <w:rPr>
                <w:lang w:val="es-CL"/>
              </w:rPr>
            </w:pPr>
            <w:r w:rsidRPr="00004174">
              <w:rPr>
                <w:b/>
                <w:color w:val="FFFFFF"/>
                <w:sz w:val="16"/>
                <w:lang w:val="es-CL"/>
              </w:rPr>
              <w:t>Soporte digital</w:t>
            </w:r>
          </w:p>
        </w:tc>
      </w:tr>
      <w:tr w:rsidR="00660DA7" w:rsidRPr="00004174" w14:paraId="03D07F81" w14:textId="77777777">
        <w:trPr>
          <w:cantSplit/>
          <w:jc w:val="center"/>
        </w:trPr>
        <w:tc>
          <w:tcPr>
            <w:tcW w:w="1800" w:type="dxa"/>
            <w:tcMar>
              <w:top w:w="90" w:type="dxa"/>
              <w:left w:w="110" w:type="dxa"/>
              <w:bottom w:w="90" w:type="dxa"/>
              <w:right w:w="110" w:type="dxa"/>
            </w:tcMar>
            <w:vAlign w:val="center"/>
          </w:tcPr>
          <w:p w14:paraId="3458E0AF" w14:textId="77777777" w:rsidR="00660DA7" w:rsidRPr="00004174" w:rsidRDefault="00000000">
            <w:pPr>
              <w:spacing w:after="0" w:line="240" w:lineRule="auto"/>
              <w:rPr>
                <w:lang w:val="es-CL"/>
              </w:rPr>
            </w:pPr>
            <w:r w:rsidRPr="00004174">
              <w:rPr>
                <w:b/>
                <w:color w:val="17365D"/>
                <w:sz w:val="16"/>
                <w:lang w:val="es-CL"/>
              </w:rPr>
              <w:t>Duoc UC</w:t>
            </w:r>
          </w:p>
        </w:tc>
        <w:tc>
          <w:tcPr>
            <w:tcW w:w="1440" w:type="dxa"/>
            <w:tcMar>
              <w:top w:w="90" w:type="dxa"/>
              <w:left w:w="110" w:type="dxa"/>
              <w:bottom w:w="90" w:type="dxa"/>
              <w:right w:w="110" w:type="dxa"/>
            </w:tcMar>
            <w:vAlign w:val="center"/>
          </w:tcPr>
          <w:p w14:paraId="50B07343"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1C42BB71"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471D9952" w14:textId="77777777" w:rsidR="00660DA7" w:rsidRPr="00004174" w:rsidRDefault="00000000">
            <w:pPr>
              <w:spacing w:after="0" w:line="240" w:lineRule="auto"/>
              <w:jc w:val="center"/>
              <w:rPr>
                <w:lang w:val="es-CL"/>
              </w:rPr>
            </w:pPr>
            <w:r w:rsidRPr="00004174">
              <w:rPr>
                <w:sz w:val="16"/>
                <w:lang w:val="es-CL"/>
              </w:rPr>
              <w:t>Sí</w:t>
            </w:r>
          </w:p>
        </w:tc>
        <w:tc>
          <w:tcPr>
            <w:tcW w:w="2232" w:type="dxa"/>
            <w:tcMar>
              <w:top w:w="90" w:type="dxa"/>
              <w:left w:w="110" w:type="dxa"/>
              <w:bottom w:w="90" w:type="dxa"/>
              <w:right w:w="110" w:type="dxa"/>
            </w:tcMar>
            <w:vAlign w:val="center"/>
          </w:tcPr>
          <w:p w14:paraId="558FAC44" w14:textId="77777777" w:rsidR="00660DA7" w:rsidRPr="00004174" w:rsidRDefault="00000000">
            <w:pPr>
              <w:spacing w:after="0" w:line="240" w:lineRule="auto"/>
              <w:jc w:val="center"/>
              <w:rPr>
                <w:lang w:val="es-CL"/>
              </w:rPr>
            </w:pPr>
            <w:r w:rsidRPr="00004174">
              <w:rPr>
                <w:sz w:val="16"/>
                <w:lang w:val="es-CL"/>
              </w:rPr>
              <w:t>Plataforma de Prácticas</w:t>
            </w:r>
          </w:p>
        </w:tc>
      </w:tr>
      <w:tr w:rsidR="00660DA7" w:rsidRPr="00004174" w14:paraId="7465DD80" w14:textId="77777777">
        <w:trPr>
          <w:cantSplit/>
          <w:jc w:val="center"/>
        </w:trPr>
        <w:tc>
          <w:tcPr>
            <w:tcW w:w="1800" w:type="dxa"/>
            <w:shd w:val="clear" w:color="auto" w:fill="F3F5F7"/>
            <w:tcMar>
              <w:top w:w="90" w:type="dxa"/>
              <w:left w:w="110" w:type="dxa"/>
              <w:bottom w:w="90" w:type="dxa"/>
              <w:right w:w="110" w:type="dxa"/>
            </w:tcMar>
            <w:vAlign w:val="center"/>
          </w:tcPr>
          <w:p w14:paraId="70B82052" w14:textId="77777777" w:rsidR="00660DA7" w:rsidRPr="00004174" w:rsidRDefault="00000000">
            <w:pPr>
              <w:spacing w:after="0" w:line="240" w:lineRule="auto"/>
              <w:rPr>
                <w:lang w:val="es-CL"/>
              </w:rPr>
            </w:pPr>
            <w:r w:rsidRPr="00004174">
              <w:rPr>
                <w:b/>
                <w:color w:val="17365D"/>
                <w:sz w:val="16"/>
                <w:lang w:val="es-CL"/>
              </w:rPr>
              <w:t>PUCV - e[ad]</w:t>
            </w:r>
          </w:p>
        </w:tc>
        <w:tc>
          <w:tcPr>
            <w:tcW w:w="1440" w:type="dxa"/>
            <w:shd w:val="clear" w:color="auto" w:fill="F3F5F7"/>
            <w:tcMar>
              <w:top w:w="90" w:type="dxa"/>
              <w:left w:w="110" w:type="dxa"/>
              <w:bottom w:w="90" w:type="dxa"/>
              <w:right w:w="110" w:type="dxa"/>
            </w:tcMar>
            <w:vAlign w:val="center"/>
          </w:tcPr>
          <w:p w14:paraId="62BCED49" w14:textId="77777777" w:rsidR="00660DA7" w:rsidRPr="00004174" w:rsidRDefault="00000000">
            <w:pPr>
              <w:spacing w:after="0" w:line="240" w:lineRule="auto"/>
              <w:jc w:val="center"/>
              <w:rPr>
                <w:lang w:val="es-CL"/>
              </w:rPr>
            </w:pPr>
            <w:r w:rsidRPr="00004174">
              <w:rPr>
                <w:sz w:val="16"/>
                <w:lang w:val="es-CL"/>
              </w:rPr>
              <w:t>Sí</w:t>
            </w:r>
          </w:p>
        </w:tc>
        <w:tc>
          <w:tcPr>
            <w:tcW w:w="1944" w:type="dxa"/>
            <w:shd w:val="clear" w:color="auto" w:fill="F3F5F7"/>
            <w:tcMar>
              <w:top w:w="90" w:type="dxa"/>
              <w:left w:w="110" w:type="dxa"/>
              <w:bottom w:w="90" w:type="dxa"/>
              <w:right w:w="110" w:type="dxa"/>
            </w:tcMar>
            <w:vAlign w:val="center"/>
          </w:tcPr>
          <w:p w14:paraId="04E80155" w14:textId="77777777" w:rsidR="00660DA7" w:rsidRPr="00004174" w:rsidRDefault="00000000">
            <w:pPr>
              <w:spacing w:after="0" w:line="240" w:lineRule="auto"/>
              <w:jc w:val="center"/>
              <w:rPr>
                <w:lang w:val="es-CL"/>
              </w:rPr>
            </w:pPr>
            <w:r w:rsidRPr="00004174">
              <w:rPr>
                <w:sz w:val="16"/>
                <w:lang w:val="es-CL"/>
              </w:rPr>
              <w:t>Sí</w:t>
            </w:r>
          </w:p>
        </w:tc>
        <w:tc>
          <w:tcPr>
            <w:tcW w:w="1944" w:type="dxa"/>
            <w:shd w:val="clear" w:color="auto" w:fill="F3F5F7"/>
            <w:tcMar>
              <w:top w:w="90" w:type="dxa"/>
              <w:left w:w="110" w:type="dxa"/>
              <w:bottom w:w="90" w:type="dxa"/>
              <w:right w:w="110" w:type="dxa"/>
            </w:tcMar>
            <w:vAlign w:val="center"/>
          </w:tcPr>
          <w:p w14:paraId="5387DE5D" w14:textId="77777777" w:rsidR="00660DA7" w:rsidRPr="00004174" w:rsidRDefault="00000000">
            <w:pPr>
              <w:spacing w:after="0" w:line="240" w:lineRule="auto"/>
              <w:jc w:val="center"/>
              <w:rPr>
                <w:lang w:val="es-CL"/>
              </w:rPr>
            </w:pPr>
            <w:r w:rsidRPr="00004174">
              <w:rPr>
                <w:sz w:val="16"/>
                <w:lang w:val="es-CL"/>
              </w:rPr>
              <w:t>Sí</w:t>
            </w:r>
          </w:p>
        </w:tc>
        <w:tc>
          <w:tcPr>
            <w:tcW w:w="2232" w:type="dxa"/>
            <w:shd w:val="clear" w:color="auto" w:fill="F3F5F7"/>
            <w:tcMar>
              <w:top w:w="90" w:type="dxa"/>
              <w:left w:w="110" w:type="dxa"/>
              <w:bottom w:w="90" w:type="dxa"/>
              <w:right w:w="110" w:type="dxa"/>
            </w:tcMar>
            <w:vAlign w:val="center"/>
          </w:tcPr>
          <w:p w14:paraId="1E6A7060" w14:textId="77777777" w:rsidR="00660DA7" w:rsidRPr="00004174" w:rsidRDefault="00000000">
            <w:pPr>
              <w:spacing w:after="0" w:line="240" w:lineRule="auto"/>
              <w:jc w:val="center"/>
              <w:rPr>
                <w:lang w:val="es-CL"/>
              </w:rPr>
            </w:pPr>
            <w:r w:rsidRPr="00004174">
              <w:rPr>
                <w:sz w:val="16"/>
                <w:lang w:val="es-CL"/>
              </w:rPr>
              <w:t>Plataforma/formularios institucionales</w:t>
            </w:r>
          </w:p>
        </w:tc>
      </w:tr>
      <w:tr w:rsidR="00660DA7" w:rsidRPr="00004174" w14:paraId="54CC4AA3" w14:textId="77777777">
        <w:trPr>
          <w:cantSplit/>
          <w:jc w:val="center"/>
        </w:trPr>
        <w:tc>
          <w:tcPr>
            <w:tcW w:w="1800" w:type="dxa"/>
            <w:tcMar>
              <w:top w:w="90" w:type="dxa"/>
              <w:left w:w="110" w:type="dxa"/>
              <w:bottom w:w="90" w:type="dxa"/>
              <w:right w:w="110" w:type="dxa"/>
            </w:tcMar>
            <w:vAlign w:val="center"/>
          </w:tcPr>
          <w:p w14:paraId="02EF7469" w14:textId="77777777" w:rsidR="00660DA7" w:rsidRPr="00004174" w:rsidRDefault="00000000">
            <w:pPr>
              <w:spacing w:after="0" w:line="240" w:lineRule="auto"/>
              <w:rPr>
                <w:lang w:val="es-CL"/>
              </w:rPr>
            </w:pPr>
            <w:r w:rsidRPr="00004174">
              <w:rPr>
                <w:b/>
                <w:color w:val="17365D"/>
                <w:sz w:val="16"/>
                <w:lang w:val="es-CL"/>
              </w:rPr>
              <w:t>UNAB</w:t>
            </w:r>
          </w:p>
        </w:tc>
        <w:tc>
          <w:tcPr>
            <w:tcW w:w="1440" w:type="dxa"/>
            <w:tcMar>
              <w:top w:w="90" w:type="dxa"/>
              <w:left w:w="110" w:type="dxa"/>
              <w:bottom w:w="90" w:type="dxa"/>
              <w:right w:w="110" w:type="dxa"/>
            </w:tcMar>
            <w:vAlign w:val="center"/>
          </w:tcPr>
          <w:p w14:paraId="37518BD4"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4E6E19E3"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70E3EA16" w14:textId="77777777" w:rsidR="00660DA7" w:rsidRPr="00004174" w:rsidRDefault="00000000">
            <w:pPr>
              <w:spacing w:after="0" w:line="240" w:lineRule="auto"/>
              <w:jc w:val="center"/>
              <w:rPr>
                <w:lang w:val="es-CL"/>
              </w:rPr>
            </w:pPr>
            <w:r w:rsidRPr="00004174">
              <w:rPr>
                <w:sz w:val="16"/>
                <w:lang w:val="es-CL"/>
              </w:rPr>
              <w:t>Sí</w:t>
            </w:r>
          </w:p>
        </w:tc>
        <w:tc>
          <w:tcPr>
            <w:tcW w:w="2232" w:type="dxa"/>
            <w:tcMar>
              <w:top w:w="90" w:type="dxa"/>
              <w:left w:w="110" w:type="dxa"/>
              <w:bottom w:w="90" w:type="dxa"/>
              <w:right w:w="110" w:type="dxa"/>
            </w:tcMar>
            <w:vAlign w:val="center"/>
          </w:tcPr>
          <w:p w14:paraId="729838E9" w14:textId="77777777" w:rsidR="00660DA7" w:rsidRPr="00004174" w:rsidRDefault="00000000">
            <w:pPr>
              <w:spacing w:after="0" w:line="240" w:lineRule="auto"/>
              <w:jc w:val="center"/>
              <w:rPr>
                <w:lang w:val="es-CL"/>
              </w:rPr>
            </w:pPr>
            <w:r w:rsidRPr="00004174">
              <w:rPr>
                <w:sz w:val="16"/>
                <w:lang w:val="es-CL"/>
              </w:rPr>
              <w:t>Conecta UNAB</w:t>
            </w:r>
          </w:p>
        </w:tc>
      </w:tr>
      <w:tr w:rsidR="00660DA7" w:rsidRPr="00004174" w14:paraId="59A73268" w14:textId="77777777">
        <w:trPr>
          <w:cantSplit/>
          <w:jc w:val="center"/>
        </w:trPr>
        <w:tc>
          <w:tcPr>
            <w:tcW w:w="1800" w:type="dxa"/>
            <w:shd w:val="clear" w:color="auto" w:fill="F3F5F7"/>
            <w:tcMar>
              <w:top w:w="90" w:type="dxa"/>
              <w:left w:w="110" w:type="dxa"/>
              <w:bottom w:w="90" w:type="dxa"/>
              <w:right w:w="110" w:type="dxa"/>
            </w:tcMar>
            <w:vAlign w:val="center"/>
          </w:tcPr>
          <w:p w14:paraId="3C584321" w14:textId="77777777" w:rsidR="00660DA7" w:rsidRPr="00004174" w:rsidRDefault="00000000">
            <w:pPr>
              <w:spacing w:after="0" w:line="240" w:lineRule="auto"/>
              <w:rPr>
                <w:lang w:val="es-CL"/>
              </w:rPr>
            </w:pPr>
            <w:r w:rsidRPr="00004174">
              <w:rPr>
                <w:b/>
                <w:color w:val="17365D"/>
                <w:sz w:val="16"/>
                <w:lang w:val="es-CL"/>
              </w:rPr>
              <w:t>UTFSM</w:t>
            </w:r>
          </w:p>
        </w:tc>
        <w:tc>
          <w:tcPr>
            <w:tcW w:w="1440" w:type="dxa"/>
            <w:shd w:val="clear" w:color="auto" w:fill="F3F5F7"/>
            <w:tcMar>
              <w:top w:w="90" w:type="dxa"/>
              <w:left w:w="110" w:type="dxa"/>
              <w:bottom w:w="90" w:type="dxa"/>
              <w:right w:w="110" w:type="dxa"/>
            </w:tcMar>
            <w:vAlign w:val="center"/>
          </w:tcPr>
          <w:p w14:paraId="211422C1" w14:textId="77777777" w:rsidR="00660DA7" w:rsidRPr="00004174" w:rsidRDefault="00000000">
            <w:pPr>
              <w:spacing w:after="0" w:line="240" w:lineRule="auto"/>
              <w:jc w:val="center"/>
              <w:rPr>
                <w:lang w:val="es-CL"/>
              </w:rPr>
            </w:pPr>
            <w:r w:rsidRPr="00004174">
              <w:rPr>
                <w:sz w:val="16"/>
                <w:lang w:val="es-CL"/>
              </w:rPr>
              <w:t>Sí</w:t>
            </w:r>
          </w:p>
        </w:tc>
        <w:tc>
          <w:tcPr>
            <w:tcW w:w="1944" w:type="dxa"/>
            <w:shd w:val="clear" w:color="auto" w:fill="F3F5F7"/>
            <w:tcMar>
              <w:top w:w="90" w:type="dxa"/>
              <w:left w:w="110" w:type="dxa"/>
              <w:bottom w:w="90" w:type="dxa"/>
              <w:right w:w="110" w:type="dxa"/>
            </w:tcMar>
            <w:vAlign w:val="center"/>
          </w:tcPr>
          <w:p w14:paraId="1C8610D2" w14:textId="77777777" w:rsidR="00660DA7" w:rsidRPr="00004174" w:rsidRDefault="00000000">
            <w:pPr>
              <w:spacing w:after="0" w:line="240" w:lineRule="auto"/>
              <w:jc w:val="center"/>
              <w:rPr>
                <w:lang w:val="es-CL"/>
              </w:rPr>
            </w:pPr>
            <w:r w:rsidRPr="00004174">
              <w:rPr>
                <w:sz w:val="16"/>
                <w:lang w:val="es-CL"/>
              </w:rPr>
              <w:t>Sí</w:t>
            </w:r>
          </w:p>
        </w:tc>
        <w:tc>
          <w:tcPr>
            <w:tcW w:w="1944" w:type="dxa"/>
            <w:shd w:val="clear" w:color="auto" w:fill="F3F5F7"/>
            <w:tcMar>
              <w:top w:w="90" w:type="dxa"/>
              <w:left w:w="110" w:type="dxa"/>
              <w:bottom w:w="90" w:type="dxa"/>
              <w:right w:w="110" w:type="dxa"/>
            </w:tcMar>
            <w:vAlign w:val="center"/>
          </w:tcPr>
          <w:p w14:paraId="5E3FFF6F" w14:textId="77777777" w:rsidR="00660DA7" w:rsidRPr="00004174" w:rsidRDefault="00000000">
            <w:pPr>
              <w:spacing w:after="0" w:line="240" w:lineRule="auto"/>
              <w:jc w:val="center"/>
              <w:rPr>
                <w:lang w:val="es-CL"/>
              </w:rPr>
            </w:pPr>
            <w:r w:rsidRPr="00004174">
              <w:rPr>
                <w:sz w:val="16"/>
                <w:lang w:val="es-CL"/>
              </w:rPr>
              <w:t>Sí</w:t>
            </w:r>
          </w:p>
        </w:tc>
        <w:tc>
          <w:tcPr>
            <w:tcW w:w="2232" w:type="dxa"/>
            <w:shd w:val="clear" w:color="auto" w:fill="F3F5F7"/>
            <w:tcMar>
              <w:top w:w="90" w:type="dxa"/>
              <w:left w:w="110" w:type="dxa"/>
              <w:bottom w:w="90" w:type="dxa"/>
              <w:right w:w="110" w:type="dxa"/>
            </w:tcMar>
            <w:vAlign w:val="center"/>
          </w:tcPr>
          <w:p w14:paraId="58373989" w14:textId="77777777" w:rsidR="00660DA7" w:rsidRPr="00004174" w:rsidRDefault="00000000">
            <w:pPr>
              <w:spacing w:after="0" w:line="240" w:lineRule="auto"/>
              <w:jc w:val="center"/>
              <w:rPr>
                <w:lang w:val="es-CL"/>
              </w:rPr>
            </w:pPr>
            <w:r w:rsidRPr="00004174">
              <w:rPr>
                <w:sz w:val="16"/>
                <w:lang w:val="es-CL"/>
              </w:rPr>
              <w:t>Sistema de Gestión de Prácticas</w:t>
            </w:r>
          </w:p>
        </w:tc>
      </w:tr>
      <w:tr w:rsidR="00660DA7" w:rsidRPr="00004174" w14:paraId="1DA176C9" w14:textId="77777777">
        <w:trPr>
          <w:cantSplit/>
          <w:jc w:val="center"/>
        </w:trPr>
        <w:tc>
          <w:tcPr>
            <w:tcW w:w="1800" w:type="dxa"/>
            <w:tcMar>
              <w:top w:w="90" w:type="dxa"/>
              <w:left w:w="110" w:type="dxa"/>
              <w:bottom w:w="90" w:type="dxa"/>
              <w:right w:w="110" w:type="dxa"/>
            </w:tcMar>
            <w:vAlign w:val="center"/>
          </w:tcPr>
          <w:p w14:paraId="7E45A05C" w14:textId="77777777" w:rsidR="00660DA7" w:rsidRPr="00004174" w:rsidRDefault="00000000">
            <w:pPr>
              <w:spacing w:after="0" w:line="240" w:lineRule="auto"/>
              <w:rPr>
                <w:lang w:val="es-CL"/>
              </w:rPr>
            </w:pPr>
            <w:r w:rsidRPr="00004174">
              <w:rPr>
                <w:b/>
                <w:color w:val="17365D"/>
                <w:sz w:val="16"/>
                <w:lang w:val="es-CL"/>
              </w:rPr>
              <w:t>Universidad de Chile</w:t>
            </w:r>
          </w:p>
        </w:tc>
        <w:tc>
          <w:tcPr>
            <w:tcW w:w="1440" w:type="dxa"/>
            <w:tcMar>
              <w:top w:w="90" w:type="dxa"/>
              <w:left w:w="110" w:type="dxa"/>
              <w:bottom w:w="90" w:type="dxa"/>
              <w:right w:w="110" w:type="dxa"/>
            </w:tcMar>
            <w:vAlign w:val="center"/>
          </w:tcPr>
          <w:p w14:paraId="5025EECB"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5A46C7DF" w14:textId="77777777" w:rsidR="00660DA7" w:rsidRPr="00004174" w:rsidRDefault="00000000">
            <w:pPr>
              <w:spacing w:after="0" w:line="240" w:lineRule="auto"/>
              <w:jc w:val="center"/>
              <w:rPr>
                <w:lang w:val="es-CL"/>
              </w:rPr>
            </w:pPr>
            <w:r w:rsidRPr="00004174">
              <w:rPr>
                <w:sz w:val="16"/>
                <w:lang w:val="es-CL"/>
              </w:rPr>
              <w:t>Sí</w:t>
            </w:r>
          </w:p>
        </w:tc>
        <w:tc>
          <w:tcPr>
            <w:tcW w:w="1944" w:type="dxa"/>
            <w:tcMar>
              <w:top w:w="90" w:type="dxa"/>
              <w:left w:w="110" w:type="dxa"/>
              <w:bottom w:w="90" w:type="dxa"/>
              <w:right w:w="110" w:type="dxa"/>
            </w:tcMar>
            <w:vAlign w:val="center"/>
          </w:tcPr>
          <w:p w14:paraId="686EA5F4" w14:textId="77777777" w:rsidR="00660DA7" w:rsidRPr="00004174" w:rsidRDefault="00000000">
            <w:pPr>
              <w:spacing w:after="0" w:line="240" w:lineRule="auto"/>
              <w:jc w:val="center"/>
              <w:rPr>
                <w:lang w:val="es-CL"/>
              </w:rPr>
            </w:pPr>
            <w:r w:rsidRPr="00004174">
              <w:rPr>
                <w:sz w:val="16"/>
                <w:lang w:val="es-CL"/>
              </w:rPr>
              <w:t>Sí</w:t>
            </w:r>
          </w:p>
        </w:tc>
        <w:tc>
          <w:tcPr>
            <w:tcW w:w="2232" w:type="dxa"/>
            <w:tcMar>
              <w:top w:w="90" w:type="dxa"/>
              <w:left w:w="110" w:type="dxa"/>
              <w:bottom w:w="90" w:type="dxa"/>
              <w:right w:w="110" w:type="dxa"/>
            </w:tcMar>
            <w:vAlign w:val="center"/>
          </w:tcPr>
          <w:p w14:paraId="77E169B7" w14:textId="77777777" w:rsidR="00660DA7" w:rsidRPr="00004174" w:rsidRDefault="00000000">
            <w:pPr>
              <w:spacing w:after="0" w:line="240" w:lineRule="auto"/>
              <w:jc w:val="center"/>
              <w:rPr>
                <w:lang w:val="es-CL"/>
              </w:rPr>
            </w:pPr>
            <w:r w:rsidRPr="00004174">
              <w:rPr>
                <w:sz w:val="16"/>
                <w:lang w:val="es-CL"/>
              </w:rPr>
              <w:t>Portales/procedimientos por unidad</w:t>
            </w:r>
          </w:p>
        </w:tc>
      </w:tr>
    </w:tbl>
    <w:p w14:paraId="5656C6AC" w14:textId="77777777" w:rsidR="00660DA7" w:rsidRPr="00004174" w:rsidRDefault="00000000" w:rsidP="0095777C">
      <w:pPr>
        <w:pStyle w:val="Ttulo1"/>
        <w:rPr>
          <w:lang w:val="es-CL"/>
        </w:rPr>
      </w:pPr>
      <w:r w:rsidRPr="00004174">
        <w:rPr>
          <w:lang w:val="es-CL"/>
        </w:rPr>
        <w:t>5. Patrones comunes identificados</w:t>
      </w:r>
    </w:p>
    <w:tbl>
      <w:tblPr>
        <w:tblStyle w:val="Tablaconcuadrcula"/>
        <w:tblW w:w="0" w:type="auto"/>
        <w:jc w:val="center"/>
        <w:tblLayout w:type="fixed"/>
        <w:tblLook w:val="04A0" w:firstRow="1" w:lastRow="0" w:firstColumn="1" w:lastColumn="0" w:noHBand="0" w:noVBand="1"/>
      </w:tblPr>
      <w:tblGrid>
        <w:gridCol w:w="2880"/>
        <w:gridCol w:w="6480"/>
      </w:tblGrid>
      <w:tr w:rsidR="00660DA7" w:rsidRPr="00004174" w14:paraId="7CABA219" w14:textId="77777777">
        <w:trPr>
          <w:cantSplit/>
          <w:jc w:val="center"/>
        </w:trPr>
        <w:tc>
          <w:tcPr>
            <w:tcW w:w="2880" w:type="dxa"/>
            <w:shd w:val="clear" w:color="auto" w:fill="EAF2F8"/>
            <w:tcMar>
              <w:top w:w="90" w:type="dxa"/>
              <w:left w:w="110" w:type="dxa"/>
              <w:bottom w:w="90" w:type="dxa"/>
              <w:right w:w="110" w:type="dxa"/>
            </w:tcMar>
            <w:vAlign w:val="center"/>
          </w:tcPr>
          <w:p w14:paraId="5A10A387" w14:textId="77777777" w:rsidR="00660DA7" w:rsidRPr="00004174" w:rsidRDefault="00000000">
            <w:pPr>
              <w:spacing w:after="0" w:line="240" w:lineRule="auto"/>
              <w:rPr>
                <w:lang w:val="es-CL"/>
              </w:rPr>
            </w:pPr>
            <w:r w:rsidRPr="00004174">
              <w:rPr>
                <w:b/>
                <w:color w:val="17365D"/>
                <w:sz w:val="18"/>
                <w:lang w:val="es-CL"/>
              </w:rPr>
              <w:t>Seguimiento académico</w:t>
            </w:r>
          </w:p>
        </w:tc>
        <w:tc>
          <w:tcPr>
            <w:tcW w:w="6480" w:type="dxa"/>
            <w:tcMar>
              <w:top w:w="90" w:type="dxa"/>
              <w:left w:w="110" w:type="dxa"/>
              <w:bottom w:w="90" w:type="dxa"/>
              <w:right w:w="110" w:type="dxa"/>
            </w:tcMar>
            <w:vAlign w:val="center"/>
          </w:tcPr>
          <w:p w14:paraId="4B5E5339" w14:textId="77777777" w:rsidR="00660DA7" w:rsidRPr="00004174" w:rsidRDefault="00000000">
            <w:pPr>
              <w:spacing w:after="0" w:line="240" w:lineRule="auto"/>
              <w:rPr>
                <w:lang w:val="es-CL"/>
              </w:rPr>
            </w:pPr>
            <w:r w:rsidRPr="00004174">
              <w:rPr>
                <w:sz w:val="18"/>
                <w:lang w:val="es-CL"/>
              </w:rPr>
              <w:t>Las instituciones contemplan algún grado de acompañamiento, supervisión o validación durante o al finalizar la práctica.</w:t>
            </w:r>
          </w:p>
        </w:tc>
      </w:tr>
      <w:tr w:rsidR="00660DA7" w:rsidRPr="00004174" w14:paraId="3FAD823D" w14:textId="77777777">
        <w:trPr>
          <w:cantSplit/>
          <w:jc w:val="center"/>
        </w:trPr>
        <w:tc>
          <w:tcPr>
            <w:tcW w:w="2880" w:type="dxa"/>
            <w:shd w:val="clear" w:color="auto" w:fill="E9F7F5"/>
            <w:tcMar>
              <w:top w:w="90" w:type="dxa"/>
              <w:left w:w="110" w:type="dxa"/>
              <w:bottom w:w="90" w:type="dxa"/>
              <w:right w:w="110" w:type="dxa"/>
            </w:tcMar>
            <w:vAlign w:val="center"/>
          </w:tcPr>
          <w:p w14:paraId="5F76849A" w14:textId="77777777" w:rsidR="00660DA7" w:rsidRPr="00004174" w:rsidRDefault="00000000">
            <w:pPr>
              <w:spacing w:after="0" w:line="240" w:lineRule="auto"/>
              <w:rPr>
                <w:lang w:val="es-CL"/>
              </w:rPr>
            </w:pPr>
            <w:r w:rsidRPr="00004174">
              <w:rPr>
                <w:b/>
                <w:color w:val="17365D"/>
                <w:sz w:val="18"/>
                <w:lang w:val="es-CL"/>
              </w:rPr>
              <w:t>Actividades y avance</w:t>
            </w:r>
          </w:p>
        </w:tc>
        <w:tc>
          <w:tcPr>
            <w:tcW w:w="6480" w:type="dxa"/>
            <w:tcMar>
              <w:top w:w="90" w:type="dxa"/>
              <w:left w:w="110" w:type="dxa"/>
              <w:bottom w:w="90" w:type="dxa"/>
              <w:right w:w="110" w:type="dxa"/>
            </w:tcMar>
            <w:vAlign w:val="center"/>
          </w:tcPr>
          <w:p w14:paraId="60C9FAF5" w14:textId="77777777" w:rsidR="00660DA7" w:rsidRPr="00004174" w:rsidRDefault="00000000">
            <w:pPr>
              <w:spacing w:after="0" w:line="240" w:lineRule="auto"/>
              <w:rPr>
                <w:lang w:val="es-CL"/>
              </w:rPr>
            </w:pPr>
            <w:r w:rsidRPr="00004174">
              <w:rPr>
                <w:sz w:val="18"/>
                <w:lang w:val="es-CL"/>
              </w:rPr>
              <w:t>Existe interés en conocer qué tareas desarrolla el estudiante y cómo progresa en la experiencia.</w:t>
            </w:r>
          </w:p>
        </w:tc>
      </w:tr>
      <w:tr w:rsidR="00660DA7" w:rsidRPr="00004174" w14:paraId="07B82EC8" w14:textId="77777777">
        <w:trPr>
          <w:cantSplit/>
          <w:jc w:val="center"/>
        </w:trPr>
        <w:tc>
          <w:tcPr>
            <w:tcW w:w="2880" w:type="dxa"/>
            <w:shd w:val="clear" w:color="auto" w:fill="EAF2F8"/>
            <w:tcMar>
              <w:top w:w="90" w:type="dxa"/>
              <w:left w:w="110" w:type="dxa"/>
              <w:bottom w:w="90" w:type="dxa"/>
              <w:right w:w="110" w:type="dxa"/>
            </w:tcMar>
            <w:vAlign w:val="center"/>
          </w:tcPr>
          <w:p w14:paraId="7E6A33F3" w14:textId="77777777" w:rsidR="00660DA7" w:rsidRPr="00004174" w:rsidRDefault="00000000">
            <w:pPr>
              <w:spacing w:after="0" w:line="240" w:lineRule="auto"/>
              <w:rPr>
                <w:lang w:val="es-CL"/>
              </w:rPr>
            </w:pPr>
            <w:r w:rsidRPr="00004174">
              <w:rPr>
                <w:b/>
                <w:color w:val="17365D"/>
                <w:sz w:val="18"/>
                <w:lang w:val="es-CL"/>
              </w:rPr>
              <w:t>Evidencias y documentos</w:t>
            </w:r>
          </w:p>
        </w:tc>
        <w:tc>
          <w:tcPr>
            <w:tcW w:w="6480" w:type="dxa"/>
            <w:tcMar>
              <w:top w:w="90" w:type="dxa"/>
              <w:left w:w="110" w:type="dxa"/>
              <w:bottom w:w="90" w:type="dxa"/>
              <w:right w:w="110" w:type="dxa"/>
            </w:tcMar>
            <w:vAlign w:val="center"/>
          </w:tcPr>
          <w:p w14:paraId="4B57F0A8" w14:textId="77777777" w:rsidR="00660DA7" w:rsidRPr="00004174" w:rsidRDefault="00000000">
            <w:pPr>
              <w:spacing w:after="0" w:line="240" w:lineRule="auto"/>
              <w:rPr>
                <w:lang w:val="es-CL"/>
              </w:rPr>
            </w:pPr>
            <w:r w:rsidRPr="00004174">
              <w:rPr>
                <w:sz w:val="18"/>
                <w:lang w:val="es-CL"/>
              </w:rPr>
              <w:t>Se utilizan archivos, formularios, evaluaciones, bitácoras u otros antecedentes para respaldar el proceso.</w:t>
            </w:r>
          </w:p>
        </w:tc>
      </w:tr>
      <w:tr w:rsidR="00660DA7" w:rsidRPr="00004174" w14:paraId="313FB00F" w14:textId="77777777">
        <w:trPr>
          <w:cantSplit/>
          <w:jc w:val="center"/>
        </w:trPr>
        <w:tc>
          <w:tcPr>
            <w:tcW w:w="2880" w:type="dxa"/>
            <w:shd w:val="clear" w:color="auto" w:fill="E9F7F5"/>
            <w:tcMar>
              <w:top w:w="90" w:type="dxa"/>
              <w:left w:w="110" w:type="dxa"/>
              <w:bottom w:w="90" w:type="dxa"/>
              <w:right w:w="110" w:type="dxa"/>
            </w:tcMar>
            <w:vAlign w:val="center"/>
          </w:tcPr>
          <w:p w14:paraId="3FE768A7" w14:textId="77777777" w:rsidR="00660DA7" w:rsidRPr="00004174" w:rsidRDefault="00000000">
            <w:pPr>
              <w:spacing w:after="0" w:line="240" w:lineRule="auto"/>
              <w:rPr>
                <w:lang w:val="es-CL"/>
              </w:rPr>
            </w:pPr>
            <w:r w:rsidRPr="00004174">
              <w:rPr>
                <w:b/>
                <w:color w:val="17365D"/>
                <w:sz w:val="18"/>
                <w:lang w:val="es-CL"/>
              </w:rPr>
              <w:t>Múltiples actores</w:t>
            </w:r>
          </w:p>
        </w:tc>
        <w:tc>
          <w:tcPr>
            <w:tcW w:w="6480" w:type="dxa"/>
            <w:tcMar>
              <w:top w:w="90" w:type="dxa"/>
              <w:left w:w="110" w:type="dxa"/>
              <w:bottom w:w="90" w:type="dxa"/>
              <w:right w:w="110" w:type="dxa"/>
            </w:tcMar>
            <w:vAlign w:val="center"/>
          </w:tcPr>
          <w:p w14:paraId="2BA698C6" w14:textId="77777777" w:rsidR="00660DA7" w:rsidRPr="00004174" w:rsidRDefault="00000000">
            <w:pPr>
              <w:spacing w:after="0" w:line="240" w:lineRule="auto"/>
              <w:rPr>
                <w:lang w:val="es-CL"/>
              </w:rPr>
            </w:pPr>
            <w:r w:rsidRPr="00004174">
              <w:rPr>
                <w:sz w:val="18"/>
                <w:lang w:val="es-CL"/>
              </w:rPr>
              <w:t>Además del estudiante aparecen docentes, coordinadores y supervisores del centro de práctica.</w:t>
            </w:r>
          </w:p>
        </w:tc>
      </w:tr>
      <w:tr w:rsidR="00660DA7" w:rsidRPr="00004174" w14:paraId="627F837D" w14:textId="77777777">
        <w:trPr>
          <w:cantSplit/>
          <w:jc w:val="center"/>
        </w:trPr>
        <w:tc>
          <w:tcPr>
            <w:tcW w:w="2880" w:type="dxa"/>
            <w:shd w:val="clear" w:color="auto" w:fill="EAF2F8"/>
            <w:tcMar>
              <w:top w:w="90" w:type="dxa"/>
              <w:left w:w="110" w:type="dxa"/>
              <w:bottom w:w="90" w:type="dxa"/>
              <w:right w:w="110" w:type="dxa"/>
            </w:tcMar>
            <w:vAlign w:val="center"/>
          </w:tcPr>
          <w:p w14:paraId="7351F7E7" w14:textId="77777777" w:rsidR="00660DA7" w:rsidRPr="00004174" w:rsidRDefault="00000000">
            <w:pPr>
              <w:spacing w:after="0" w:line="240" w:lineRule="auto"/>
              <w:rPr>
                <w:lang w:val="es-CL"/>
              </w:rPr>
            </w:pPr>
            <w:r w:rsidRPr="00004174">
              <w:rPr>
                <w:b/>
                <w:color w:val="17365D"/>
                <w:sz w:val="18"/>
                <w:lang w:val="es-CL"/>
              </w:rPr>
              <w:t>Variabilidad institucional</w:t>
            </w:r>
          </w:p>
        </w:tc>
        <w:tc>
          <w:tcPr>
            <w:tcW w:w="6480" w:type="dxa"/>
            <w:tcMar>
              <w:top w:w="90" w:type="dxa"/>
              <w:left w:w="110" w:type="dxa"/>
              <w:bottom w:w="90" w:type="dxa"/>
              <w:right w:w="110" w:type="dxa"/>
            </w:tcMar>
            <w:vAlign w:val="center"/>
          </w:tcPr>
          <w:p w14:paraId="2AA04B8F" w14:textId="77777777" w:rsidR="00660DA7" w:rsidRPr="00004174" w:rsidRDefault="00000000">
            <w:pPr>
              <w:spacing w:after="0" w:line="240" w:lineRule="auto"/>
              <w:rPr>
                <w:lang w:val="es-CL"/>
              </w:rPr>
            </w:pPr>
            <w:r w:rsidRPr="00004174">
              <w:rPr>
                <w:sz w:val="18"/>
                <w:lang w:val="es-CL"/>
              </w:rPr>
              <w:t>Horas, etapas, formatos y responsables cambian entre carreras e instituciones.</w:t>
            </w:r>
          </w:p>
        </w:tc>
      </w:tr>
      <w:tr w:rsidR="00660DA7" w:rsidRPr="00004174" w14:paraId="6358E49F" w14:textId="77777777">
        <w:trPr>
          <w:cantSplit/>
          <w:jc w:val="center"/>
        </w:trPr>
        <w:tc>
          <w:tcPr>
            <w:tcW w:w="2880" w:type="dxa"/>
            <w:shd w:val="clear" w:color="auto" w:fill="E9F7F5"/>
            <w:tcMar>
              <w:top w:w="90" w:type="dxa"/>
              <w:left w:w="110" w:type="dxa"/>
              <w:bottom w:w="90" w:type="dxa"/>
              <w:right w:w="110" w:type="dxa"/>
            </w:tcMar>
            <w:vAlign w:val="center"/>
          </w:tcPr>
          <w:p w14:paraId="50E44ABF" w14:textId="77777777" w:rsidR="00660DA7" w:rsidRPr="00004174" w:rsidRDefault="00000000">
            <w:pPr>
              <w:spacing w:after="0" w:line="240" w:lineRule="auto"/>
              <w:rPr>
                <w:lang w:val="es-CL"/>
              </w:rPr>
            </w:pPr>
            <w:r w:rsidRPr="00004174">
              <w:rPr>
                <w:b/>
                <w:color w:val="17365D"/>
                <w:sz w:val="18"/>
                <w:lang w:val="es-CL"/>
              </w:rPr>
              <w:t>Digitalización parcial o total</w:t>
            </w:r>
          </w:p>
        </w:tc>
        <w:tc>
          <w:tcPr>
            <w:tcW w:w="6480" w:type="dxa"/>
            <w:tcMar>
              <w:top w:w="90" w:type="dxa"/>
              <w:left w:w="110" w:type="dxa"/>
              <w:bottom w:w="90" w:type="dxa"/>
              <w:right w:w="110" w:type="dxa"/>
            </w:tcMar>
            <w:vAlign w:val="center"/>
          </w:tcPr>
          <w:p w14:paraId="61145049" w14:textId="77777777" w:rsidR="00660DA7" w:rsidRPr="00004174" w:rsidRDefault="00000000">
            <w:pPr>
              <w:spacing w:after="0" w:line="240" w:lineRule="auto"/>
              <w:rPr>
                <w:lang w:val="es-CL"/>
              </w:rPr>
            </w:pPr>
            <w:r w:rsidRPr="00004174">
              <w:rPr>
                <w:sz w:val="18"/>
                <w:lang w:val="es-CL"/>
              </w:rPr>
              <w:t>Varias instituciones utilizan plataformas para centralizar al menos una parte del proceso.</w:t>
            </w:r>
          </w:p>
        </w:tc>
      </w:tr>
    </w:tbl>
    <w:p w14:paraId="64479B60" w14:textId="77777777" w:rsidR="00660DA7" w:rsidRPr="00004174" w:rsidRDefault="00000000">
      <w:pPr>
        <w:rPr>
          <w:lang w:val="es-CL"/>
        </w:rPr>
      </w:pPr>
      <w:r w:rsidRPr="00004174">
        <w:rPr>
          <w:lang w:val="es-CL"/>
        </w:rPr>
        <w:br w:type="page"/>
      </w:r>
    </w:p>
    <w:p w14:paraId="2A209621" w14:textId="77777777" w:rsidR="00660DA7" w:rsidRPr="00004174" w:rsidRDefault="00000000">
      <w:pPr>
        <w:pStyle w:val="Heading1X"/>
        <w:spacing w:before="160" w:after="100"/>
        <w:rPr>
          <w:lang w:val="es-CL"/>
        </w:rPr>
      </w:pPr>
      <w:r w:rsidRPr="00004174">
        <w:rPr>
          <w:lang w:val="es-CL"/>
        </w:rPr>
        <w:lastRenderedPageBreak/>
        <w:t>6. Diferencias que PracticasHub debe absorber</w:t>
      </w:r>
    </w:p>
    <w:p w14:paraId="3F2C4B2D" w14:textId="77777777" w:rsidR="00660DA7" w:rsidRPr="00004174" w:rsidRDefault="00000000">
      <w:pPr>
        <w:pStyle w:val="Listaconvietas"/>
        <w:spacing w:after="60"/>
        <w:ind w:left="259" w:hanging="173"/>
        <w:rPr>
          <w:lang w:val="es-CL"/>
        </w:rPr>
      </w:pPr>
      <w:r w:rsidRPr="00004174">
        <w:rPr>
          <w:lang w:val="es-CL"/>
        </w:rPr>
        <w:t>La cantidad de horas puede variar según carrera, tipo de práctica o reglamento interno.</w:t>
      </w:r>
    </w:p>
    <w:p w14:paraId="214CD95D" w14:textId="77777777" w:rsidR="00660DA7" w:rsidRPr="00004174" w:rsidRDefault="00000000">
      <w:pPr>
        <w:pStyle w:val="Listaconvietas"/>
        <w:spacing w:after="60"/>
        <w:ind w:left="259" w:hanging="173"/>
        <w:rPr>
          <w:lang w:val="es-CL"/>
        </w:rPr>
      </w:pPr>
      <w:r w:rsidRPr="00004174">
        <w:rPr>
          <w:lang w:val="es-CL"/>
        </w:rPr>
        <w:t>Los documentos solicitados no son uniformes y pueden cambiar incluso entre unidades de una misma institución.</w:t>
      </w:r>
    </w:p>
    <w:p w14:paraId="1C3B7A5D" w14:textId="77777777" w:rsidR="00660DA7" w:rsidRPr="00004174" w:rsidRDefault="00000000">
      <w:pPr>
        <w:pStyle w:val="Listaconvietas"/>
        <w:spacing w:after="60"/>
        <w:ind w:left="259" w:hanging="173"/>
        <w:rPr>
          <w:lang w:val="es-CL"/>
        </w:rPr>
      </w:pPr>
      <w:r w:rsidRPr="00004174">
        <w:rPr>
          <w:lang w:val="es-CL"/>
        </w:rPr>
        <w:t>El momento y la forma de revisión académica no siguen una única estructura.</w:t>
      </w:r>
    </w:p>
    <w:p w14:paraId="30D1F064" w14:textId="77777777" w:rsidR="00660DA7" w:rsidRPr="00004174" w:rsidRDefault="00000000">
      <w:pPr>
        <w:pStyle w:val="Listaconvietas"/>
        <w:spacing w:after="60"/>
        <w:ind w:left="259" w:hanging="173"/>
        <w:rPr>
          <w:lang w:val="es-CL"/>
        </w:rPr>
      </w:pPr>
      <w:r w:rsidRPr="00004174">
        <w:rPr>
          <w:lang w:val="es-CL"/>
        </w:rPr>
        <w:t>Las plataformas existentes cubren alcances distintos; algunas concentran gran parte del proceso y otras solo etapas específicas.</w:t>
      </w:r>
    </w:p>
    <w:p w14:paraId="0100056C" w14:textId="77777777" w:rsidR="00660DA7" w:rsidRPr="00004174" w:rsidRDefault="00000000">
      <w:pPr>
        <w:pStyle w:val="Listaconvietas"/>
        <w:spacing w:after="60"/>
        <w:ind w:left="259" w:hanging="173"/>
        <w:rPr>
          <w:lang w:val="es-CL"/>
        </w:rPr>
      </w:pPr>
      <w:r w:rsidRPr="00004174">
        <w:rPr>
          <w:lang w:val="es-CL"/>
        </w:rPr>
        <w:t>Los nombres de los roles y responsables pueden cambiar, aunque se repita la necesidad de relacionar al estudiante con una contraparte académica y, cuando corresponda, con un supervisor externo. PracticasHub mantiene como usuarios del MVP a Estudiante y Docente, sin incorporar un perfil independiente para el supervisor externo.</w:t>
      </w:r>
    </w:p>
    <w:p w14:paraId="78DCB295" w14:textId="77777777" w:rsidR="00660DA7" w:rsidRPr="00004174" w:rsidRDefault="00000000">
      <w:pPr>
        <w:pStyle w:val="Heading1X"/>
        <w:spacing w:before="160" w:after="100"/>
        <w:rPr>
          <w:lang w:val="es-CL"/>
        </w:rPr>
      </w:pPr>
      <w:r w:rsidRPr="00004174">
        <w:rPr>
          <w:lang w:val="es-CL"/>
        </w:rPr>
        <w:t>7. Decisiones de diseño derivadas para PracticasHub</w:t>
      </w:r>
    </w:p>
    <w:tbl>
      <w:tblPr>
        <w:tblStyle w:val="Tablaconcuadrcula"/>
        <w:tblW w:w="0" w:type="auto"/>
        <w:jc w:val="center"/>
        <w:tblLayout w:type="fixed"/>
        <w:tblLook w:val="04A0" w:firstRow="1" w:lastRow="0" w:firstColumn="1" w:lastColumn="0" w:noHBand="0" w:noVBand="1"/>
      </w:tblPr>
      <w:tblGrid>
        <w:gridCol w:w="5083"/>
        <w:gridCol w:w="6408"/>
      </w:tblGrid>
      <w:tr w:rsidR="00660DA7" w:rsidRPr="00004174" w14:paraId="1629C712" w14:textId="77777777">
        <w:trPr>
          <w:cantSplit/>
          <w:tblHeader/>
          <w:jc w:val="center"/>
        </w:trPr>
        <w:tc>
          <w:tcPr>
            <w:tcW w:w="5083" w:type="dxa"/>
            <w:shd w:val="clear" w:color="auto" w:fill="2AAFA8"/>
            <w:tcMar>
              <w:top w:w="90" w:type="dxa"/>
              <w:left w:w="110" w:type="dxa"/>
              <w:bottom w:w="90" w:type="dxa"/>
              <w:right w:w="110" w:type="dxa"/>
            </w:tcMar>
            <w:vAlign w:val="center"/>
          </w:tcPr>
          <w:p w14:paraId="45BC00BB" w14:textId="77777777" w:rsidR="00660DA7" w:rsidRPr="00004174" w:rsidRDefault="00000000">
            <w:pPr>
              <w:spacing w:after="0" w:line="240" w:lineRule="auto"/>
              <w:jc w:val="center"/>
              <w:rPr>
                <w:lang w:val="es-CL"/>
              </w:rPr>
            </w:pPr>
            <w:r w:rsidRPr="00004174">
              <w:rPr>
                <w:b/>
                <w:color w:val="FFFFFF"/>
                <w:sz w:val="18"/>
                <w:lang w:val="es-CL"/>
              </w:rPr>
              <w:t>Decisión</w:t>
            </w:r>
          </w:p>
        </w:tc>
        <w:tc>
          <w:tcPr>
            <w:tcW w:w="5083" w:type="dxa"/>
            <w:shd w:val="clear" w:color="auto" w:fill="2AAFA8"/>
            <w:tcMar>
              <w:top w:w="90" w:type="dxa"/>
              <w:left w:w="110" w:type="dxa"/>
              <w:bottom w:w="90" w:type="dxa"/>
              <w:right w:w="110" w:type="dxa"/>
            </w:tcMar>
            <w:vAlign w:val="center"/>
          </w:tcPr>
          <w:p w14:paraId="5874DC06" w14:textId="77777777" w:rsidR="00660DA7" w:rsidRPr="00004174" w:rsidRDefault="00000000">
            <w:pPr>
              <w:spacing w:after="0" w:line="240" w:lineRule="auto"/>
              <w:jc w:val="center"/>
              <w:rPr>
                <w:lang w:val="es-CL"/>
              </w:rPr>
            </w:pPr>
            <w:r w:rsidRPr="00004174">
              <w:rPr>
                <w:b/>
                <w:color w:val="FFFFFF"/>
                <w:sz w:val="18"/>
                <w:lang w:val="es-CL"/>
              </w:rPr>
              <w:t>Aplicación en el MVP</w:t>
            </w:r>
          </w:p>
        </w:tc>
      </w:tr>
      <w:tr w:rsidR="00660DA7" w:rsidRPr="00004174" w14:paraId="7E1D98E5" w14:textId="77777777">
        <w:trPr>
          <w:cantSplit/>
          <w:jc w:val="center"/>
        </w:trPr>
        <w:tc>
          <w:tcPr>
            <w:tcW w:w="2952" w:type="dxa"/>
            <w:tcMar>
              <w:top w:w="90" w:type="dxa"/>
              <w:left w:w="110" w:type="dxa"/>
              <w:bottom w:w="90" w:type="dxa"/>
              <w:right w:w="110" w:type="dxa"/>
            </w:tcMar>
            <w:vAlign w:val="center"/>
          </w:tcPr>
          <w:p w14:paraId="5BC6BECD" w14:textId="77777777" w:rsidR="00660DA7" w:rsidRPr="00004174" w:rsidRDefault="00000000">
            <w:pPr>
              <w:spacing w:after="0" w:line="240" w:lineRule="auto"/>
              <w:rPr>
                <w:lang w:val="es-CL"/>
              </w:rPr>
            </w:pPr>
            <w:r w:rsidRPr="00004174">
              <w:rPr>
                <w:b/>
                <w:color w:val="17365D"/>
                <w:sz w:val="17"/>
                <w:lang w:val="es-CL"/>
              </w:rPr>
              <w:t>Horas configurables</w:t>
            </w:r>
          </w:p>
        </w:tc>
        <w:tc>
          <w:tcPr>
            <w:tcW w:w="6408" w:type="dxa"/>
            <w:tcMar>
              <w:top w:w="90" w:type="dxa"/>
              <w:left w:w="110" w:type="dxa"/>
              <w:bottom w:w="90" w:type="dxa"/>
              <w:right w:w="110" w:type="dxa"/>
            </w:tcMar>
            <w:vAlign w:val="center"/>
          </w:tcPr>
          <w:p w14:paraId="7292A054" w14:textId="77777777" w:rsidR="00660DA7" w:rsidRPr="00004174" w:rsidRDefault="00000000">
            <w:pPr>
              <w:spacing w:after="0" w:line="240" w:lineRule="auto"/>
              <w:rPr>
                <w:lang w:val="es-CL"/>
              </w:rPr>
            </w:pPr>
            <w:r w:rsidRPr="00004174">
              <w:rPr>
                <w:sz w:val="17"/>
                <w:lang w:val="es-CL"/>
              </w:rPr>
              <w:t>La meta de horas se define según el contexto de la práctica y no queda fijada para todas las instituciones.</w:t>
            </w:r>
          </w:p>
        </w:tc>
      </w:tr>
      <w:tr w:rsidR="00660DA7" w:rsidRPr="00004174" w14:paraId="0ACE2642" w14:textId="77777777">
        <w:trPr>
          <w:cantSplit/>
          <w:jc w:val="center"/>
        </w:trPr>
        <w:tc>
          <w:tcPr>
            <w:tcW w:w="2952" w:type="dxa"/>
            <w:shd w:val="clear" w:color="auto" w:fill="F3F5F7"/>
            <w:tcMar>
              <w:top w:w="90" w:type="dxa"/>
              <w:left w:w="110" w:type="dxa"/>
              <w:bottom w:w="90" w:type="dxa"/>
              <w:right w:w="110" w:type="dxa"/>
            </w:tcMar>
            <w:vAlign w:val="center"/>
          </w:tcPr>
          <w:p w14:paraId="507F7610" w14:textId="77777777" w:rsidR="00660DA7" w:rsidRPr="00004174" w:rsidRDefault="00000000">
            <w:pPr>
              <w:spacing w:after="0" w:line="240" w:lineRule="auto"/>
              <w:rPr>
                <w:lang w:val="es-CL"/>
              </w:rPr>
            </w:pPr>
            <w:r w:rsidRPr="00004174">
              <w:rPr>
                <w:b/>
                <w:color w:val="17365D"/>
                <w:sz w:val="17"/>
                <w:lang w:val="es-CL"/>
              </w:rPr>
              <w:t>Vinculación mediante grupo y código</w:t>
            </w:r>
          </w:p>
        </w:tc>
        <w:tc>
          <w:tcPr>
            <w:tcW w:w="6408" w:type="dxa"/>
            <w:shd w:val="clear" w:color="auto" w:fill="F3F5F7"/>
            <w:tcMar>
              <w:top w:w="90" w:type="dxa"/>
              <w:left w:w="110" w:type="dxa"/>
              <w:bottom w:w="90" w:type="dxa"/>
              <w:right w:w="110" w:type="dxa"/>
            </w:tcMar>
            <w:vAlign w:val="center"/>
          </w:tcPr>
          <w:p w14:paraId="44E11ACE" w14:textId="77777777" w:rsidR="00660DA7" w:rsidRPr="00004174" w:rsidRDefault="00000000">
            <w:pPr>
              <w:spacing w:after="0" w:line="240" w:lineRule="auto"/>
              <w:rPr>
                <w:lang w:val="es-CL"/>
              </w:rPr>
            </w:pPr>
            <w:r w:rsidRPr="00004174">
              <w:rPr>
                <w:sz w:val="17"/>
                <w:lang w:val="es-CL"/>
              </w:rPr>
              <w:t>El docente administra grupos de práctica y cada grupo dispone de un código de vinculación. El estudiante utiliza ese código para asociarse a la configuración correspondiente, incluyendo meta mínima, documentos y seguimiento, sin depender de la estructura administrativa propia de una institución.</w:t>
            </w:r>
          </w:p>
        </w:tc>
      </w:tr>
      <w:tr w:rsidR="00660DA7" w:rsidRPr="00004174" w14:paraId="238BBD05" w14:textId="77777777">
        <w:trPr>
          <w:cantSplit/>
          <w:jc w:val="center"/>
        </w:trPr>
        <w:tc>
          <w:tcPr>
            <w:tcW w:w="2952" w:type="dxa"/>
            <w:tcMar>
              <w:top w:w="90" w:type="dxa"/>
              <w:left w:w="110" w:type="dxa"/>
              <w:bottom w:w="90" w:type="dxa"/>
              <w:right w:w="110" w:type="dxa"/>
            </w:tcMar>
            <w:vAlign w:val="center"/>
          </w:tcPr>
          <w:p w14:paraId="219E6827" w14:textId="77777777" w:rsidR="00660DA7" w:rsidRPr="00004174" w:rsidRDefault="00000000">
            <w:pPr>
              <w:spacing w:after="0" w:line="240" w:lineRule="auto"/>
              <w:rPr>
                <w:lang w:val="es-CL"/>
              </w:rPr>
            </w:pPr>
            <w:r w:rsidRPr="00004174">
              <w:rPr>
                <w:b/>
                <w:color w:val="17365D"/>
                <w:sz w:val="17"/>
                <w:lang w:val="es-CL"/>
              </w:rPr>
              <w:t>Bitácora común</w:t>
            </w:r>
          </w:p>
        </w:tc>
        <w:tc>
          <w:tcPr>
            <w:tcW w:w="6408" w:type="dxa"/>
            <w:tcMar>
              <w:top w:w="90" w:type="dxa"/>
              <w:left w:w="110" w:type="dxa"/>
              <w:bottom w:w="90" w:type="dxa"/>
              <w:right w:w="110" w:type="dxa"/>
            </w:tcMar>
            <w:vAlign w:val="center"/>
          </w:tcPr>
          <w:p w14:paraId="550E6028" w14:textId="77777777" w:rsidR="00660DA7" w:rsidRPr="00004174" w:rsidRDefault="00000000">
            <w:pPr>
              <w:spacing w:after="0" w:line="240" w:lineRule="auto"/>
              <w:rPr>
                <w:lang w:val="es-CL"/>
              </w:rPr>
            </w:pPr>
            <w:r w:rsidRPr="00004174">
              <w:rPr>
                <w:sz w:val="17"/>
                <w:lang w:val="es-CL"/>
              </w:rPr>
              <w:t>Se registra fecha, horario, descanso, actividad y descripción como núcleo transversal del seguimiento.</w:t>
            </w:r>
          </w:p>
        </w:tc>
      </w:tr>
      <w:tr w:rsidR="00660DA7" w:rsidRPr="00004174" w14:paraId="66BA7A06" w14:textId="77777777">
        <w:trPr>
          <w:cantSplit/>
          <w:jc w:val="center"/>
        </w:trPr>
        <w:tc>
          <w:tcPr>
            <w:tcW w:w="2952" w:type="dxa"/>
            <w:shd w:val="clear" w:color="auto" w:fill="F3F5F7"/>
            <w:tcMar>
              <w:top w:w="90" w:type="dxa"/>
              <w:left w:w="110" w:type="dxa"/>
              <w:bottom w:w="90" w:type="dxa"/>
              <w:right w:w="110" w:type="dxa"/>
            </w:tcMar>
            <w:vAlign w:val="center"/>
          </w:tcPr>
          <w:p w14:paraId="42DF1E2A" w14:textId="77777777" w:rsidR="00660DA7" w:rsidRPr="00004174" w:rsidRDefault="00000000">
            <w:pPr>
              <w:spacing w:after="0" w:line="240" w:lineRule="auto"/>
              <w:rPr>
                <w:lang w:val="es-CL"/>
              </w:rPr>
            </w:pPr>
            <w:r w:rsidRPr="00004174">
              <w:rPr>
                <w:b/>
                <w:color w:val="17365D"/>
                <w:sz w:val="17"/>
                <w:lang w:val="es-CL"/>
              </w:rPr>
              <w:t>Cálculo automático</w:t>
            </w:r>
          </w:p>
        </w:tc>
        <w:tc>
          <w:tcPr>
            <w:tcW w:w="6408" w:type="dxa"/>
            <w:shd w:val="clear" w:color="auto" w:fill="F3F5F7"/>
            <w:tcMar>
              <w:top w:w="90" w:type="dxa"/>
              <w:left w:w="110" w:type="dxa"/>
              <w:bottom w:w="90" w:type="dxa"/>
              <w:right w:w="110" w:type="dxa"/>
            </w:tcMar>
            <w:vAlign w:val="center"/>
          </w:tcPr>
          <w:p w14:paraId="049517B0" w14:textId="77777777" w:rsidR="00660DA7" w:rsidRPr="00004174" w:rsidRDefault="00000000">
            <w:pPr>
              <w:spacing w:after="0" w:line="240" w:lineRule="auto"/>
              <w:rPr>
                <w:lang w:val="es-CL"/>
              </w:rPr>
            </w:pPr>
            <w:r w:rsidRPr="00004174">
              <w:rPr>
                <w:sz w:val="17"/>
                <w:lang w:val="es-CL"/>
              </w:rPr>
              <w:t>Las horas se calculan desde los horarios ingresados para reducir errores manuales.</w:t>
            </w:r>
          </w:p>
        </w:tc>
      </w:tr>
      <w:tr w:rsidR="00660DA7" w:rsidRPr="00004174" w14:paraId="76A6C319" w14:textId="77777777">
        <w:trPr>
          <w:cantSplit/>
          <w:jc w:val="center"/>
        </w:trPr>
        <w:tc>
          <w:tcPr>
            <w:tcW w:w="2952" w:type="dxa"/>
            <w:tcMar>
              <w:top w:w="90" w:type="dxa"/>
              <w:left w:w="110" w:type="dxa"/>
              <w:bottom w:w="90" w:type="dxa"/>
              <w:right w:w="110" w:type="dxa"/>
            </w:tcMar>
            <w:vAlign w:val="center"/>
          </w:tcPr>
          <w:p w14:paraId="1AE83623" w14:textId="77777777" w:rsidR="00660DA7" w:rsidRPr="00004174" w:rsidRDefault="00000000">
            <w:pPr>
              <w:spacing w:after="0" w:line="240" w:lineRule="auto"/>
              <w:rPr>
                <w:lang w:val="es-CL"/>
              </w:rPr>
            </w:pPr>
            <w:r w:rsidRPr="00004174">
              <w:rPr>
                <w:b/>
                <w:color w:val="17365D"/>
                <w:sz w:val="17"/>
                <w:lang w:val="es-CL"/>
              </w:rPr>
              <w:t>Evidencias asociadas</w:t>
            </w:r>
          </w:p>
        </w:tc>
        <w:tc>
          <w:tcPr>
            <w:tcW w:w="6408" w:type="dxa"/>
            <w:tcMar>
              <w:top w:w="90" w:type="dxa"/>
              <w:left w:w="110" w:type="dxa"/>
              <w:bottom w:w="90" w:type="dxa"/>
              <w:right w:w="110" w:type="dxa"/>
            </w:tcMar>
            <w:vAlign w:val="center"/>
          </w:tcPr>
          <w:p w14:paraId="59719D27" w14:textId="77777777" w:rsidR="00660DA7" w:rsidRPr="00004174" w:rsidRDefault="00000000">
            <w:pPr>
              <w:spacing w:after="0" w:line="240" w:lineRule="auto"/>
              <w:rPr>
                <w:lang w:val="es-CL"/>
              </w:rPr>
            </w:pPr>
            <w:r w:rsidRPr="00004174">
              <w:rPr>
                <w:sz w:val="17"/>
                <w:lang w:val="es-CL"/>
              </w:rPr>
              <w:t>Los archivos que respaldan una actividad quedan vinculados al registro correspondiente.</w:t>
            </w:r>
          </w:p>
        </w:tc>
      </w:tr>
      <w:tr w:rsidR="00660DA7" w:rsidRPr="00004174" w14:paraId="0866085C" w14:textId="77777777">
        <w:trPr>
          <w:cantSplit/>
          <w:jc w:val="center"/>
        </w:trPr>
        <w:tc>
          <w:tcPr>
            <w:tcW w:w="2952" w:type="dxa"/>
            <w:shd w:val="clear" w:color="auto" w:fill="F3F5F7"/>
            <w:tcMar>
              <w:top w:w="90" w:type="dxa"/>
              <w:left w:w="110" w:type="dxa"/>
              <w:bottom w:w="90" w:type="dxa"/>
              <w:right w:w="110" w:type="dxa"/>
            </w:tcMar>
            <w:vAlign w:val="center"/>
          </w:tcPr>
          <w:p w14:paraId="76977F6E" w14:textId="77777777" w:rsidR="00660DA7" w:rsidRPr="00004174" w:rsidRDefault="00000000">
            <w:pPr>
              <w:spacing w:after="0" w:line="240" w:lineRule="auto"/>
              <w:rPr>
                <w:lang w:val="es-CL"/>
              </w:rPr>
            </w:pPr>
            <w:r w:rsidRPr="00004174">
              <w:rPr>
                <w:b/>
                <w:color w:val="17365D"/>
                <w:sz w:val="17"/>
                <w:lang w:val="es-CL"/>
              </w:rPr>
              <w:t>Módulo documental flexible</w:t>
            </w:r>
          </w:p>
        </w:tc>
        <w:tc>
          <w:tcPr>
            <w:tcW w:w="6408" w:type="dxa"/>
            <w:shd w:val="clear" w:color="auto" w:fill="F3F5F7"/>
            <w:tcMar>
              <w:top w:w="90" w:type="dxa"/>
              <w:left w:w="110" w:type="dxa"/>
              <w:bottom w:w="90" w:type="dxa"/>
              <w:right w:w="110" w:type="dxa"/>
            </w:tcMar>
            <w:vAlign w:val="center"/>
          </w:tcPr>
          <w:p w14:paraId="2D0087C9" w14:textId="77777777" w:rsidR="00660DA7" w:rsidRPr="00004174" w:rsidRDefault="00000000">
            <w:pPr>
              <w:spacing w:after="0" w:line="240" w:lineRule="auto"/>
              <w:rPr>
                <w:lang w:val="es-CL"/>
              </w:rPr>
            </w:pPr>
            <w:r w:rsidRPr="00004174">
              <w:rPr>
                <w:sz w:val="17"/>
                <w:lang w:val="es-CL"/>
              </w:rPr>
              <w:t>El docente publica los archivos o plantillas que correspondan a su contexto; el estudiante puede descargarlos y, cuando se solicite, devolver una versión completada.</w:t>
            </w:r>
          </w:p>
        </w:tc>
      </w:tr>
      <w:tr w:rsidR="00660DA7" w:rsidRPr="00004174" w14:paraId="7765FB0F" w14:textId="77777777">
        <w:trPr>
          <w:cantSplit/>
          <w:jc w:val="center"/>
        </w:trPr>
        <w:tc>
          <w:tcPr>
            <w:tcW w:w="2952" w:type="dxa"/>
            <w:tcMar>
              <w:top w:w="90" w:type="dxa"/>
              <w:left w:w="110" w:type="dxa"/>
              <w:bottom w:w="90" w:type="dxa"/>
              <w:right w:w="110" w:type="dxa"/>
            </w:tcMar>
            <w:vAlign w:val="center"/>
          </w:tcPr>
          <w:p w14:paraId="4D5B58D5" w14:textId="77777777" w:rsidR="00660DA7" w:rsidRPr="00004174" w:rsidRDefault="00000000">
            <w:pPr>
              <w:spacing w:after="0" w:line="240" w:lineRule="auto"/>
              <w:rPr>
                <w:lang w:val="es-CL"/>
              </w:rPr>
            </w:pPr>
            <w:r w:rsidRPr="00004174">
              <w:rPr>
                <w:b/>
                <w:color w:val="17365D"/>
                <w:sz w:val="17"/>
                <w:lang w:val="es-CL"/>
              </w:rPr>
              <w:t>Separación de archivos</w:t>
            </w:r>
          </w:p>
        </w:tc>
        <w:tc>
          <w:tcPr>
            <w:tcW w:w="6408" w:type="dxa"/>
            <w:tcMar>
              <w:top w:w="90" w:type="dxa"/>
              <w:left w:w="110" w:type="dxa"/>
              <w:bottom w:w="90" w:type="dxa"/>
              <w:right w:w="110" w:type="dxa"/>
            </w:tcMar>
            <w:vAlign w:val="center"/>
          </w:tcPr>
          <w:p w14:paraId="446BD20C" w14:textId="77777777" w:rsidR="00660DA7" w:rsidRPr="00004174" w:rsidRDefault="00000000">
            <w:pPr>
              <w:spacing w:after="0" w:line="240" w:lineRule="auto"/>
              <w:rPr>
                <w:lang w:val="es-CL"/>
              </w:rPr>
            </w:pPr>
            <w:r w:rsidRPr="00004174">
              <w:rPr>
                <w:sz w:val="17"/>
                <w:lang w:val="es-CL"/>
              </w:rPr>
              <w:t>Documento del docente, entrega del estudiante y evidencia de actividad se mantienen como conceptos distintos para conservar trazabilidad.</w:t>
            </w:r>
          </w:p>
        </w:tc>
      </w:tr>
      <w:tr w:rsidR="00660DA7" w:rsidRPr="00004174" w14:paraId="0B1811DF" w14:textId="77777777">
        <w:trPr>
          <w:cantSplit/>
          <w:jc w:val="center"/>
        </w:trPr>
        <w:tc>
          <w:tcPr>
            <w:tcW w:w="2952" w:type="dxa"/>
            <w:shd w:val="clear" w:color="auto" w:fill="F3F5F7"/>
            <w:tcMar>
              <w:top w:w="90" w:type="dxa"/>
              <w:left w:w="110" w:type="dxa"/>
              <w:bottom w:w="90" w:type="dxa"/>
              <w:right w:w="110" w:type="dxa"/>
            </w:tcMar>
            <w:vAlign w:val="center"/>
          </w:tcPr>
          <w:p w14:paraId="1E5D7373" w14:textId="77777777" w:rsidR="00660DA7" w:rsidRPr="00004174" w:rsidRDefault="00000000">
            <w:pPr>
              <w:spacing w:after="0" w:line="240" w:lineRule="auto"/>
              <w:rPr>
                <w:lang w:val="es-CL"/>
              </w:rPr>
            </w:pPr>
            <w:r w:rsidRPr="00004174">
              <w:rPr>
                <w:b/>
                <w:color w:val="17365D"/>
                <w:sz w:val="17"/>
                <w:lang w:val="es-CL"/>
              </w:rPr>
              <w:t>MVP acotado</w:t>
            </w:r>
          </w:p>
        </w:tc>
        <w:tc>
          <w:tcPr>
            <w:tcW w:w="6408" w:type="dxa"/>
            <w:shd w:val="clear" w:color="auto" w:fill="F3F5F7"/>
            <w:tcMar>
              <w:top w:w="90" w:type="dxa"/>
              <w:left w:w="110" w:type="dxa"/>
              <w:bottom w:w="90" w:type="dxa"/>
              <w:right w:w="110" w:type="dxa"/>
            </w:tcMar>
            <w:vAlign w:val="center"/>
          </w:tcPr>
          <w:p w14:paraId="0222C624" w14:textId="77777777" w:rsidR="00660DA7" w:rsidRPr="00004174" w:rsidRDefault="00000000">
            <w:pPr>
              <w:spacing w:after="0" w:line="240" w:lineRule="auto"/>
              <w:rPr>
                <w:lang w:val="es-CL"/>
              </w:rPr>
            </w:pPr>
            <w:r w:rsidRPr="00004174">
              <w:rPr>
                <w:sz w:val="17"/>
                <w:lang w:val="es-CL"/>
              </w:rPr>
              <w:t>PracticasHub se concentra en una práctica ya iniciada y no intenta reproducir convenios, matrícula, seguros, búsqueda de empresa ni otros trámites particulares.</w:t>
            </w:r>
          </w:p>
        </w:tc>
      </w:tr>
    </w:tbl>
    <w:tbl>
      <w:tblPr>
        <w:tblW w:w="0" w:type="auto"/>
        <w:jc w:val="center"/>
        <w:tblLayout w:type="fixed"/>
        <w:tblLook w:val="04A0" w:firstRow="1" w:lastRow="0" w:firstColumn="1" w:lastColumn="0" w:noHBand="0" w:noVBand="1"/>
      </w:tblPr>
      <w:tblGrid>
        <w:gridCol w:w="10166"/>
      </w:tblGrid>
      <w:tr w:rsidR="00660DA7" w:rsidRPr="00004174" w14:paraId="5743B746" w14:textId="77777777">
        <w:trPr>
          <w:cantSplit/>
          <w:jc w:val="center"/>
        </w:trPr>
        <w:tc>
          <w:tcPr>
            <w:tcW w:w="10166" w:type="dxa"/>
            <w:tcBorders>
              <w:left w:val="single" w:sz="18" w:space="0" w:color="2AAFA8"/>
            </w:tcBorders>
            <w:shd w:val="clear" w:color="auto" w:fill="E9F7F5"/>
            <w:tcMar>
              <w:top w:w="130" w:type="dxa"/>
              <w:left w:w="150" w:type="dxa"/>
              <w:bottom w:w="130" w:type="dxa"/>
              <w:right w:w="150" w:type="dxa"/>
            </w:tcMar>
          </w:tcPr>
          <w:p w14:paraId="357253BC" w14:textId="77777777" w:rsidR="00660DA7" w:rsidRPr="00004174" w:rsidRDefault="00000000">
            <w:pPr>
              <w:spacing w:after="60"/>
              <w:rPr>
                <w:lang w:val="es-CL"/>
              </w:rPr>
            </w:pPr>
            <w:r w:rsidRPr="00004174">
              <w:rPr>
                <w:b/>
                <w:color w:val="2AAFA8"/>
                <w:lang w:val="es-CL"/>
              </w:rPr>
              <w:t>Principio central de adaptación</w:t>
            </w:r>
          </w:p>
          <w:p w14:paraId="7E0314D9" w14:textId="77777777" w:rsidR="00660DA7" w:rsidRPr="00004174" w:rsidRDefault="00000000">
            <w:pPr>
              <w:spacing w:after="0"/>
              <w:rPr>
                <w:lang w:val="es-CL"/>
              </w:rPr>
            </w:pPr>
            <w:r w:rsidRPr="00004174">
              <w:rPr>
                <w:sz w:val="19"/>
                <w:lang w:val="es-CL"/>
              </w:rPr>
            </w:r>
          </w:p>
          <w:p>
            <w:r>
              <w:t>PracticasHub no se diseña para Duoc UC, PUCV, UNAB, UTFSM o Universidad de Chile de manera exclusiva. Estas instituciones funcionan como muestra de comparación. El objetivo es que el núcleo del sistema pueda utilizarse en distintas instituciones de educación superior mediante grupos de práctica, parámetros configurables y documentación definida por el docente.</w:t>
            </w:r>
          </w:p>
        </w:tc>
      </w:tr>
    </w:tbl>
    <w:p w14:paraId="5BDAEEBD" w14:textId="77777777" w:rsidR="00660DA7" w:rsidRPr="00004174" w:rsidRDefault="00660DA7">
      <w:pPr>
        <w:spacing w:after="20"/>
        <w:rPr>
          <w:lang w:val="es-CL"/>
        </w:rPr>
      </w:pPr>
    </w:p>
    <w:p w14:paraId="7905C197" w14:textId="77777777" w:rsidR="00660DA7" w:rsidRPr="00004174" w:rsidRDefault="00000000">
      <w:pPr>
        <w:rPr>
          <w:lang w:val="es-CL"/>
        </w:rPr>
      </w:pPr>
      <w:r w:rsidRPr="00004174">
        <w:rPr>
          <w:lang w:val="es-CL"/>
        </w:rPr>
        <w:br w:type="page"/>
      </w:r>
    </w:p>
    <w:p w14:paraId="6CE0C480" w14:textId="77777777" w:rsidR="00660DA7" w:rsidRPr="00004174" w:rsidRDefault="00000000">
      <w:pPr>
        <w:pStyle w:val="Heading1X"/>
        <w:spacing w:before="160" w:after="100"/>
        <w:rPr>
          <w:lang w:val="es-CL"/>
        </w:rPr>
      </w:pPr>
      <w:r w:rsidRPr="00004174">
        <w:rPr>
          <w:lang w:val="es-CL"/>
        </w:rPr>
        <w:lastRenderedPageBreak/>
        <w:t>8. Límites del análisis</w:t>
      </w:r>
    </w:p>
    <w:p w14:paraId="05DF4C14" w14:textId="77777777" w:rsidR="00660DA7" w:rsidRPr="00004174" w:rsidRDefault="00000000">
      <w:pPr>
        <w:pStyle w:val="Listaconvietas"/>
        <w:spacing w:after="60"/>
        <w:ind w:left="259" w:hanging="173"/>
        <w:rPr>
          <w:lang w:val="es-CL"/>
        </w:rPr>
      </w:pPr>
      <w:r w:rsidRPr="00004174">
        <w:rPr>
          <w:lang w:val="es-CL"/>
        </w:rPr>
        <w:t>La muestra no representa la totalidad de instituciones ni carreras existentes en Chile.</w:t>
      </w:r>
    </w:p>
    <w:p w14:paraId="62764C31" w14:textId="77777777" w:rsidR="00660DA7" w:rsidRPr="00004174" w:rsidRDefault="00000000">
      <w:pPr>
        <w:pStyle w:val="Listaconvietas"/>
        <w:spacing w:after="60"/>
        <w:ind w:left="259" w:hanging="173"/>
        <w:rPr>
          <w:lang w:val="es-CL"/>
        </w:rPr>
      </w:pPr>
      <w:r w:rsidRPr="00004174">
        <w:rPr>
          <w:lang w:val="es-CL"/>
        </w:rPr>
        <w:t>Los procedimientos pueden modificarse con el tiempo y variar internamente entre escuelas o departamentos.</w:t>
      </w:r>
    </w:p>
    <w:p w14:paraId="6F55E517" w14:textId="77777777" w:rsidR="00660DA7" w:rsidRPr="00004174" w:rsidRDefault="00000000">
      <w:pPr>
        <w:pStyle w:val="Listaconvietas"/>
        <w:spacing w:after="60"/>
        <w:ind w:left="259" w:hanging="173"/>
        <w:rPr>
          <w:lang w:val="es-CL"/>
        </w:rPr>
      </w:pPr>
      <w:r w:rsidRPr="00004174">
        <w:rPr>
          <w:lang w:val="es-CL"/>
        </w:rPr>
        <w:t>Las fuentes se utilizan para identificar patrones de diseño; no para afirmar que todos los estudiantes de una institución siguen exactamente el mismo flujo.</w:t>
      </w:r>
    </w:p>
    <w:p w14:paraId="4D4295C5" w14:textId="77777777" w:rsidR="00660DA7" w:rsidRPr="00004174" w:rsidRDefault="00000000">
      <w:pPr>
        <w:pStyle w:val="Listaconvietas"/>
        <w:spacing w:after="60"/>
        <w:ind w:left="259" w:hanging="173"/>
        <w:rPr>
          <w:lang w:val="es-CL"/>
        </w:rPr>
      </w:pPr>
      <w:r w:rsidRPr="00004174">
        <w:rPr>
          <w:lang w:val="es-CL"/>
        </w:rPr>
        <w:t>La compatibilidad con una institución específica requerirá validar sus reglas particulares antes de una implementación real a gran escala.</w:t>
      </w:r>
    </w:p>
    <w:p w14:paraId="0E788E7F" w14:textId="77777777" w:rsidR="00660DA7" w:rsidRPr="00004174" w:rsidRDefault="00000000">
      <w:pPr>
        <w:pStyle w:val="Heading1X"/>
        <w:spacing w:before="160" w:after="100"/>
        <w:rPr>
          <w:lang w:val="es-CL"/>
        </w:rPr>
      </w:pPr>
      <w:r w:rsidRPr="00004174">
        <w:rPr>
          <w:lang w:val="es-CL"/>
        </w:rPr>
        <w:t>9. Conclusión</w:t>
      </w:r>
    </w:p>
    <w:p w14:paraId="41FF4F24" w14:textId="77777777" w:rsidR="00660DA7" w:rsidRPr="00004174" w:rsidRDefault="00000000">
      <w:pPr>
        <w:rPr>
          <w:lang w:val="es-CL"/>
        </w:rPr>
      </w:pPr>
      <w:r w:rsidRPr="00004174">
        <w:rPr>
          <w:lang w:val="es-CL"/>
        </w:rPr>
        <w:t>El análisis distribuido entre cinco instituciones confirma que el problema no se resuelve copiando el proceso de una universidad. Existen necesidades transversales de seguimiento, registro de actividades, control de horas, evidencias, documentación y participación de distintos actores, pero los detalles operativos cambian según el contexto académico.</w:t>
      </w:r>
    </w:p>
    <w:p w14:paraId="7A8BE9F9" w14:textId="77777777" w:rsidR="00660DA7" w:rsidRPr="00004174" w:rsidRDefault="00000000">
      <w:pPr>
        <w:rPr>
          <w:lang w:val="es-CL"/>
        </w:rPr>
      </w:pPr>
      <w:r w:rsidRPr="00004174">
        <w:rPr>
          <w:lang w:val="es-CL"/>
        </w:rPr>
        <w:t>Por esta razón, PracticasHub se plantea como una plataforma adaptable para instituciones de educación superior: mantiene un núcleo común de seguimiento y deja configurables los elementos que varían. El módulo documental flexible es una de las principales respuestas de diseño, porque permite trabajar con archivos definidos por cada contexto sin programar formularios exclusivos para una institución determinada.</w:t>
      </w:r>
    </w:p>
    <w:tbl>
      <w:tblPr>
        <w:tblW w:w="0" w:type="auto"/>
        <w:jc w:val="center"/>
        <w:tblLayout w:type="fixed"/>
        <w:tblLook w:val="04A0" w:firstRow="1" w:lastRow="0" w:firstColumn="1" w:lastColumn="0" w:noHBand="0" w:noVBand="1"/>
      </w:tblPr>
      <w:tblGrid>
        <w:gridCol w:w="10166"/>
      </w:tblGrid>
      <w:tr w:rsidR="00660DA7" w:rsidRPr="00004174" w14:paraId="1B0057B3" w14:textId="77777777">
        <w:trPr>
          <w:cantSplit/>
          <w:jc w:val="center"/>
        </w:trPr>
        <w:tc>
          <w:tcPr>
            <w:tcW w:w="10166" w:type="dxa"/>
            <w:tcBorders>
              <w:left w:val="single" w:sz="18" w:space="0" w:color="2AAFA8"/>
            </w:tcBorders>
            <w:shd w:val="clear" w:color="auto" w:fill="E9F7F5"/>
            <w:tcMar>
              <w:top w:w="130" w:type="dxa"/>
              <w:left w:w="150" w:type="dxa"/>
              <w:bottom w:w="130" w:type="dxa"/>
              <w:right w:w="150" w:type="dxa"/>
            </w:tcMar>
          </w:tcPr>
          <w:p w14:paraId="649BE3C0" w14:textId="77777777" w:rsidR="00660DA7" w:rsidRPr="00004174" w:rsidRDefault="00000000">
            <w:pPr>
              <w:spacing w:after="60"/>
              <w:rPr>
                <w:lang w:val="es-CL"/>
              </w:rPr>
            </w:pPr>
            <w:r w:rsidRPr="00004174">
              <w:rPr>
                <w:b/>
                <w:color w:val="2AAFA8"/>
                <w:lang w:val="es-CL"/>
              </w:rPr>
              <w:t>Resultado para el proyecto</w:t>
            </w:r>
          </w:p>
          <w:p w14:paraId="4B7D24FA" w14:textId="77777777" w:rsidR="00660DA7" w:rsidRPr="00004174" w:rsidRDefault="00000000">
            <w:pPr>
              <w:spacing w:after="0"/>
              <w:rPr>
                <w:lang w:val="es-CL"/>
              </w:rPr>
            </w:pPr>
            <w:r w:rsidRPr="00004174">
              <w:rPr>
                <w:sz w:val="19"/>
                <w:lang w:val="es-CL"/>
              </w:rPr>
            </w:r>
          </w:p>
          <w:p>
            <w:r>
              <w:t>La comparación interinstitucional justifica que el MVP priorice funciones comunes y configurables. La solución busca ser reutilizable en diferentes instituciones de educación superior mediante grupos de práctica administrados por docentes, sin replicar el procedimiento interno de una sola universidad.</w:t>
            </w:r>
          </w:p>
        </w:tc>
      </w:tr>
    </w:tbl>
    <w:p w14:paraId="77312F70" w14:textId="77777777" w:rsidR="00660DA7" w:rsidRPr="00004174" w:rsidRDefault="00660DA7">
      <w:pPr>
        <w:spacing w:after="20"/>
        <w:rPr>
          <w:lang w:val="es-CL"/>
        </w:rPr>
      </w:pPr>
    </w:p>
    <w:p w14:paraId="34F5CB7B" w14:textId="77777777" w:rsidR="00660DA7" w:rsidRPr="00004174" w:rsidRDefault="00000000">
      <w:pPr>
        <w:pStyle w:val="Heading1X"/>
        <w:spacing w:before="160" w:after="100"/>
        <w:rPr>
          <w:lang w:val="es-CL"/>
        </w:rPr>
      </w:pPr>
      <w:r w:rsidRPr="00004174">
        <w:rPr>
          <w:lang w:val="es-CL"/>
        </w:rPr>
        <w:t>10. Fuentes institucionales consultadas</w:t>
      </w:r>
    </w:p>
    <w:p w14:paraId="548C07D2" w14:textId="77777777" w:rsidR="00660DA7" w:rsidRPr="00004174" w:rsidRDefault="00000000">
      <w:pPr>
        <w:rPr>
          <w:lang w:val="es-CL"/>
        </w:rPr>
      </w:pPr>
      <w:r w:rsidRPr="00004174">
        <w:rPr>
          <w:b/>
          <w:sz w:val="18"/>
          <w:lang w:val="es-CL"/>
        </w:rPr>
        <w:t xml:space="preserve">1. Duoc UC. Proceso de Prácticas. </w:t>
      </w:r>
      <w:hyperlink r:id="rId8">
        <w:r w:rsidRPr="00004174">
          <w:rPr>
            <w:color w:val="2F75B5"/>
            <w:sz w:val="18"/>
            <w:u w:val="single"/>
            <w:lang w:val="es-CL"/>
          </w:rPr>
          <w:t>https://www.duoc.cl/</w:t>
        </w:r>
        <w:r w:rsidRPr="00004174">
          <w:rPr>
            <w:color w:val="2F75B5"/>
            <w:sz w:val="18"/>
            <w:u w:val="single"/>
            <w:lang w:val="es-CL"/>
          </w:rPr>
          <w:t>a</w:t>
        </w:r>
        <w:r w:rsidRPr="00004174">
          <w:rPr>
            <w:color w:val="2F75B5"/>
            <w:sz w:val="18"/>
            <w:u w:val="single"/>
            <w:lang w:val="es-CL"/>
          </w:rPr>
          <w:t>lumnos/proceso-practicas/</w:t>
        </w:r>
      </w:hyperlink>
    </w:p>
    <w:p w14:paraId="1B14F0D6" w14:textId="77777777" w:rsidR="00660DA7" w:rsidRPr="00004174" w:rsidRDefault="00000000">
      <w:pPr>
        <w:rPr>
          <w:lang w:val="es-CL"/>
        </w:rPr>
      </w:pPr>
      <w:r w:rsidRPr="00004174">
        <w:rPr>
          <w:b/>
          <w:sz w:val="18"/>
          <w:lang w:val="es-CL"/>
        </w:rPr>
        <w:t xml:space="preserve">2. Pontificia Universidad Católica de Valparaíso, Escuela de Arquitectura y Diseño. Prácticas laborales / Práctica Profesional. </w:t>
      </w:r>
      <w:hyperlink r:id="rId9">
        <w:r w:rsidRPr="00004174">
          <w:rPr>
            <w:color w:val="2F75B5"/>
            <w:sz w:val="18"/>
            <w:u w:val="single"/>
            <w:lang w:val="es-CL"/>
          </w:rPr>
          <w:t>https://www.e</w:t>
        </w:r>
        <w:r w:rsidRPr="00004174">
          <w:rPr>
            <w:color w:val="2F75B5"/>
            <w:sz w:val="18"/>
            <w:u w:val="single"/>
            <w:lang w:val="es-CL"/>
          </w:rPr>
          <w:t>a</w:t>
        </w:r>
        <w:r w:rsidRPr="00004174">
          <w:rPr>
            <w:color w:val="2F75B5"/>
            <w:sz w:val="18"/>
            <w:u w:val="single"/>
            <w:lang w:val="es-CL"/>
          </w:rPr>
          <w:t>d.pucv.cl/comunidad/estudiantes/practicas-laborales/</w:t>
        </w:r>
      </w:hyperlink>
    </w:p>
    <w:p w14:paraId="0D680AA7" w14:textId="77777777" w:rsidR="00660DA7" w:rsidRPr="00004174" w:rsidRDefault="00000000">
      <w:pPr>
        <w:rPr>
          <w:lang w:val="es-CL"/>
        </w:rPr>
      </w:pPr>
      <w:r w:rsidRPr="00004174">
        <w:rPr>
          <w:b/>
          <w:sz w:val="18"/>
          <w:lang w:val="es-CL"/>
        </w:rPr>
        <w:t xml:space="preserve">3. Universidad Andrés Bello. Centro de Empleabilidad - Conecta UNAB. </w:t>
      </w:r>
      <w:hyperlink r:id="rId10">
        <w:r w:rsidRPr="00004174">
          <w:rPr>
            <w:color w:val="2F75B5"/>
            <w:sz w:val="18"/>
            <w:u w:val="single"/>
            <w:lang w:val="es-CL"/>
          </w:rPr>
          <w:t>https://alumni.unab.cl/centro-de-empleabilidad/</w:t>
        </w:r>
      </w:hyperlink>
    </w:p>
    <w:p w14:paraId="6B6D5207" w14:textId="77777777" w:rsidR="00660DA7" w:rsidRPr="00004174" w:rsidRDefault="00000000">
      <w:pPr>
        <w:rPr>
          <w:lang w:val="es-CL"/>
        </w:rPr>
      </w:pPr>
      <w:r w:rsidRPr="00004174">
        <w:rPr>
          <w:b/>
          <w:sz w:val="18"/>
          <w:lang w:val="es-CL"/>
        </w:rPr>
        <w:t xml:space="preserve">4. Universidad Técnica Federico Santa María, Departamento de Industrias. Coordinación de Prácticas. </w:t>
      </w:r>
      <w:hyperlink r:id="rId11">
        <w:r w:rsidRPr="00004174">
          <w:rPr>
            <w:color w:val="2F75B5"/>
            <w:sz w:val="18"/>
            <w:u w:val="single"/>
            <w:lang w:val="es-CL"/>
          </w:rPr>
          <w:t>https://www.industrias.usm.cl/alumnos/practicas/</w:t>
        </w:r>
      </w:hyperlink>
    </w:p>
    <w:p w14:paraId="5BF0BA92" w14:textId="77777777" w:rsidR="00660DA7" w:rsidRPr="00004174" w:rsidRDefault="00000000">
      <w:pPr>
        <w:rPr>
          <w:lang w:val="es-CL"/>
        </w:rPr>
      </w:pPr>
      <w:r w:rsidRPr="00004174">
        <w:rPr>
          <w:b/>
          <w:sz w:val="18"/>
          <w:lang w:val="es-CL"/>
        </w:rPr>
        <w:t xml:space="preserve">5. Universidad de Chile, Departamento de Ciencias de la Computación. Portal de Prácticas - Evaluación del Supervisor/a. </w:t>
      </w:r>
      <w:hyperlink r:id="rId12">
        <w:r w:rsidRPr="00004174">
          <w:rPr>
            <w:color w:val="2F75B5"/>
            <w:sz w:val="18"/>
            <w:u w:val="single"/>
            <w:lang w:val="es-CL"/>
          </w:rPr>
          <w:t>https://apps.dcc.uchile.cl/pregrado/portal_practicas/evaluacion</w:t>
        </w:r>
      </w:hyperlink>
    </w:p>
    <w:p w14:paraId="3D325FC3" w14:textId="77777777" w:rsidR="00660DA7" w:rsidRPr="00004174" w:rsidRDefault="00000000">
      <w:pPr>
        <w:rPr>
          <w:lang w:val="es-CL"/>
        </w:rPr>
      </w:pPr>
      <w:r w:rsidRPr="00004174">
        <w:rPr>
          <w:b/>
          <w:sz w:val="18"/>
          <w:lang w:val="es-CL"/>
        </w:rPr>
        <w:t xml:space="preserve">6. Universidad de Chile, Facultad de Ciencias Sociales. Práctica Profesional - Sociología. </w:t>
      </w:r>
      <w:hyperlink r:id="rId13">
        <w:r w:rsidRPr="00004174">
          <w:rPr>
            <w:color w:val="2F75B5"/>
            <w:sz w:val="18"/>
            <w:u w:val="single"/>
            <w:lang w:val="es-CL"/>
          </w:rPr>
          <w:t>https://facso.uchile.cl/sociologia/archivo-departamento-de-sociologia/practica-profesional</w:t>
        </w:r>
      </w:hyperlink>
    </w:p>
    <w:p w14:paraId="509084D2" w14:textId="77777777" w:rsidR="00660DA7" w:rsidRPr="00004174" w:rsidRDefault="00000000">
      <w:pPr>
        <w:spacing w:before="160"/>
        <w:jc w:val="center"/>
        <w:rPr>
          <w:lang w:val="es-CL"/>
        </w:rPr>
      </w:pPr>
      <w:r w:rsidRPr="00004174">
        <w:rPr>
          <w:i/>
          <w:color w:val="5B6573"/>
          <w:sz w:val="17"/>
          <w:lang w:val="es-CL"/>
        </w:rPr>
        <w:t>Documento de análisis interinstitucional de procesos de práctica para PracticasHub.</w:t>
      </w:r>
    </w:p>
    <w:sectPr w:rsidR="00660DA7" w:rsidRPr="00004174" w:rsidSect="00034616">
      <w:headerReference w:type="default" r:id="rId14"/>
      <w:footerReference w:type="default" r:id="rId15"/>
      <w:headerReference w:type="first" r:id="rId18"/>
      <w:headerReference w:type="even" r:id="rId19"/>
      <w:footerReference w:type="first" r:id="rId20"/>
      <w:footerReference w:type="even" r:id="rId21"/>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87FCC" w14:textId="77777777" w:rsidR="00217CA2" w:rsidRDefault="00217CA2">
      <w:pPr>
        <w:spacing w:after="0" w:line="240" w:lineRule="auto"/>
      </w:pPr>
      <w:r>
        <w:separator/>
      </w:r>
    </w:p>
  </w:endnote>
  <w:endnote w:type="continuationSeparator" w:id="0">
    <w:p w14:paraId="44D98D8D" w14:textId="77777777" w:rsidR="00217CA2" w:rsidRDefault="0021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1484" w14:textId="7C016444" w:rsidR="00660DA7" w:rsidRPr="00004174" w:rsidRDefault="00000000">
    <w:pPr>
      <w:pStyle w:val="Piedepgina"/>
      <w:jc w:val="right"/>
      <w:rPr>
        <w:lang w:val="es-CL"/>
      </w:rPr>
    </w:pPr>
    <w:r w:rsidRPr="00004174">
      <w:rPr>
        <w:color w:val="5B6573"/>
        <w:sz w:val="16"/>
        <w:lang w:val="es-CL"/>
      </w:rPr>
      <w:t xml:space="preserve">Análisis interinstitucional </w:t>
    </w:r>
    <w:r w:rsidR="00004174" w:rsidRPr="00004174">
      <w:rPr>
        <w:color w:val="5B6573"/>
        <w:sz w:val="16"/>
        <w:lang w:val="es-CL"/>
      </w:rPr>
      <w:t>ampliado |</w:t>
    </w:r>
    <w:r w:rsidRPr="00004174">
      <w:rPr>
        <w:color w:val="5B6573"/>
        <w:sz w:val="16"/>
        <w:lang w:val="es-CL"/>
      </w:rPr>
      <w:t xml:space="preserve">  </w:t>
    </w:r>
    <w:r w:rsidRPr="00004174">
      <w:rPr>
        <w:lang w:val="es-CL"/>
      </w:rPr>
      <w:fldChar w:fldCharType="begin"/>
    </w:r>
    <w:r w:rsidRPr="00004174">
      <w:rPr>
        <w:lang w:val="es-CL"/>
      </w:rPr>
      <w:instrText>PAGE</w:instrText>
    </w:r>
    <w:r w:rsidRPr="00004174">
      <w:rPr>
        <w:lang w:val="es-CL"/>
      </w:rPr>
      <w:fldChar w:fldCharType="separate"/>
    </w:r>
    <w:r w:rsidR="00004174" w:rsidRPr="00004174">
      <w:rPr>
        <w:noProof/>
        <w:lang w:val="es-CL"/>
      </w:rPr>
      <w:t>1</w:t>
    </w:r>
    <w:r w:rsidRPr="00004174">
      <w:rPr>
        <w:lang w:val="es-CL"/>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3A04" w14:textId="77777777" w:rsidR="00217CA2" w:rsidRDefault="00217CA2">
      <w:pPr>
        <w:spacing w:after="0" w:line="240" w:lineRule="auto"/>
      </w:pPr>
      <w:r>
        <w:separator/>
      </w:r>
    </w:p>
  </w:footnote>
  <w:footnote w:type="continuationSeparator" w:id="0">
    <w:p w14:paraId="0C26D1D7" w14:textId="77777777" w:rsidR="00217CA2" w:rsidRDefault="00217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A1E2" w14:textId="77777777" w:rsidR="00660DA7" w:rsidRDefault="00000000">
    <w:pPr>
      <w:pStyle w:val="Encabezado"/>
      <w:pBdr>
        <w:bottom w:val="single" w:sz="5" w:space="3" w:color="D5DCE3"/>
      </w:pBdr>
      <w:rPr>
        <w:noProof/>
      </w:rPr>
    </w:pPr>
    <w:r>
      <w:rPr>
        <w:noProof/>
        <w:color w:val="5B6573"/>
        <w:sz w:val="17"/>
      </w:rPr>
      <w:t>PracticasHub  |  Análisis interinstitucional de procesos de práctica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0229049">
    <w:abstractNumId w:val="8"/>
  </w:num>
  <w:num w:numId="2" w16cid:durableId="2143375982">
    <w:abstractNumId w:val="6"/>
  </w:num>
  <w:num w:numId="3" w16cid:durableId="1914391262">
    <w:abstractNumId w:val="5"/>
  </w:num>
  <w:num w:numId="4" w16cid:durableId="47149420">
    <w:abstractNumId w:val="4"/>
  </w:num>
  <w:num w:numId="5" w16cid:durableId="2120174712">
    <w:abstractNumId w:val="7"/>
  </w:num>
  <w:num w:numId="6" w16cid:durableId="866406664">
    <w:abstractNumId w:val="3"/>
  </w:num>
  <w:num w:numId="7" w16cid:durableId="964773018">
    <w:abstractNumId w:val="2"/>
  </w:num>
  <w:num w:numId="8" w16cid:durableId="142475741">
    <w:abstractNumId w:val="1"/>
  </w:num>
  <w:num w:numId="9" w16cid:durableId="207168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74"/>
    <w:rsid w:val="00034616"/>
    <w:rsid w:val="0006063C"/>
    <w:rsid w:val="0015074B"/>
    <w:rsid w:val="001719A3"/>
    <w:rsid w:val="00217CA2"/>
    <w:rsid w:val="0029639D"/>
    <w:rsid w:val="00326F90"/>
    <w:rsid w:val="00660DA7"/>
    <w:rsid w:val="0095777C"/>
    <w:rsid w:val="00AA1D8D"/>
    <w:rsid w:val="00B47730"/>
    <w:rsid w:val="00C527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E3139"/>
  <w14:defaultImageDpi w14:val="300"/>
  <w15:docId w15:val="{FBC5D13C-C28B-4637-9E05-F4AC5DA2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1F29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X">
    <w:name w:val="Heading1X"/>
    <w:rPr>
      <w:rFonts w:ascii="Arial" w:eastAsia="Arial" w:hAnsi="Arial"/>
      <w:b/>
      <w:color w:val="17365D"/>
      <w:sz w:val="30"/>
    </w:rPr>
  </w:style>
  <w:style w:type="paragraph" w:customStyle="1" w:styleId="Heading2X">
    <w:name w:val="Heading2X"/>
    <w:rPr>
      <w:rFonts w:ascii="Arial" w:eastAsia="Arial" w:hAnsi="Arial"/>
      <w:b/>
      <w:color w:val="2F75B5"/>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oc.cl/alumnos/proceso-practicas/" TargetMode="External"/><Relationship Id="rId13" Type="http://schemas.openxmlformats.org/officeDocument/2006/relationships/hyperlink" Target="https://facso.uchile.cl/sociologia/archivo-departamento-de-sociologia/practica-profesio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s.dcc.uchile.cl/pregrado/portal_practicas/evaluac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dustrias.usm.cl/alumnos/practica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lumni.unab.cl/centro-de-empleabilidad/" TargetMode="External"/><Relationship Id="rId4" Type="http://schemas.openxmlformats.org/officeDocument/2006/relationships/settings" Target="settings.xml"/><Relationship Id="rId9" Type="http://schemas.openxmlformats.org/officeDocument/2006/relationships/hyperlink" Target="https://www.ead.pucv.cl/comunidad/estudiantes/practicas-laborales/" TargetMode="External"/><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1812</Words>
  <Characters>9971</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PracticasHub - Análisis interinstitucional ampliado de procesos de práctica</dc:title>
  <dc:subject>Análisis comparativo de procesos de práctica en instituciones de educación superior</dc:subject>
  <dc:creator>python-docx</dc:creator>
  <cp:keywords/>
  <dc:description>generated by python-docx</dc:description>
  <cp:lastModifiedBy>jonatan ismael barrios henriquez</cp:lastModifiedBy>
  <cp:revision>3</cp:revision>
  <dcterms:created xsi:type="dcterms:W3CDTF">2013-12-23T23:15:00Z</dcterms:created>
  <dcterms:modified xsi:type="dcterms:W3CDTF">2026-10-15T17:55:00Z</dcterms:modified>
  <cp:category/>
</cp:coreProperties>
</file>