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for</w:t>
      </w:r>
      <w:r>
        <w:t xml:space="preserve"> </w:t>
      </w:r>
      <w:r>
        <w:t xml:space="preserve">R</w:t>
      </w:r>
      <w:r>
        <w:t xml:space="preserve"> </w:t>
      </w:r>
      <w:r>
        <w:t xml:space="preserve">package</w:t>
      </w:r>
      <w:r>
        <w:t xml:space="preserve"> </w:t>
      </w:r>
      <w:r>
        <w:t xml:space="preserve">methylClass</w:t>
      </w:r>
    </w:p>
    <w:p>
      <w:pPr>
        <w:pStyle w:val="Author"/>
      </w:pPr>
      <w:r>
        <w:t xml:space="preserve">Yu</w:t>
      </w:r>
      <w:r>
        <w:t xml:space="preserve"> </w:t>
      </w:r>
      <w:r>
        <w:t xml:space="preserve">Liu</w:t>
      </w:r>
    </w:p>
    <w:p>
      <w:pPr>
        <w:pStyle w:val="Date"/>
      </w:pPr>
      <w:r>
        <w:t xml:space="preserve">12/2/2021</w:t>
      </w:r>
    </w:p>
    <w:bookmarkStart w:id="20" w:name="introduction"/>
    <w:p>
      <w:pPr>
        <w:pStyle w:val="Heading2"/>
      </w:pPr>
      <w:r>
        <w:t xml:space="preserve">Introduction</w:t>
      </w:r>
    </w:p>
    <w:p>
      <w:pPr>
        <w:pStyle w:val="FirstParagraph"/>
      </w:pPr>
      <w:r>
        <w:t xml:space="preserve">DNA methylation profiling is emerging as a useful tool to increase the accuracy of cancer diagnosis</w:t>
      </w:r>
      <w:r>
        <w:t xml:space="preserve"> </w:t>
      </w:r>
      <w:r>
        <w:rPr>
          <w:iCs/>
          <w:i/>
        </w:rPr>
        <w:t xml:space="preserve">[1, 2]</w:t>
      </w:r>
      <w:r>
        <w:t xml:space="preserve">. However, a comprehensive R package specially for it is still lacking. Hence, we developed the R package</w:t>
      </w:r>
      <w:r>
        <w:t xml:space="preserve"> </w:t>
      </w:r>
      <w:r>
        <w:rPr>
          <w:iCs/>
          <w:i/>
        </w:rPr>
        <w:t xml:space="preserve">methylClass</w:t>
      </w:r>
      <w:r>
        <w:t xml:space="preserve"> </w:t>
      </w:r>
      <w:r>
        <w:t xml:space="preserve">to handle the issues about methylation-based classification. Within it, we provide the eSVM (ensemble-based support vector machine) model able to achieve a better accuracy in methylation data classification than the popular random forest (RF) model, and also overcomes the time-consuming problem of traditional SVM. In addition, some novel feature selection methods, such as</w:t>
      </w:r>
      <w:r>
        <w:t xml:space="preserve"> </w:t>
      </w:r>
      <w:r>
        <w:rPr>
          <w:iCs/>
          <w:i/>
        </w:rPr>
        <w:t xml:space="preserve">SCMER</w:t>
      </w:r>
      <w:r>
        <w:t xml:space="preserve">, are included in the package to improve the classification</w:t>
      </w:r>
      <w:r>
        <w:t xml:space="preserve"> </w:t>
      </w:r>
      <w:r>
        <w:rPr>
          <w:iCs/>
          <w:i/>
        </w:rPr>
        <w:t xml:space="preserve">[3]</w:t>
      </w:r>
      <w:r>
        <w:t xml:space="preserve">. Furthermore, in view that methylation data can be converted to other types of omics, such as copy number variation (CNV) data, we also provide several functions for multi-omics study.</w:t>
      </w:r>
    </w:p>
    <w:bookmarkEnd w:id="20"/>
    <w:bookmarkStart w:id="22" w:name="package-installation"/>
    <w:p>
      <w:pPr>
        <w:pStyle w:val="Heading2"/>
      </w:pPr>
      <w:r>
        <w:t xml:space="preserve">Package installation</w:t>
      </w:r>
    </w:p>
    <w:p>
      <w:pPr>
        <w:pStyle w:val="FirstParagraph"/>
      </w:pPr>
      <w:r>
        <w:t xml:space="preserve">Code of</w:t>
      </w:r>
      <w:r>
        <w:t xml:space="preserve"> </w:t>
      </w:r>
      <w:r>
        <w:rPr>
          <w:iCs/>
          <w:i/>
        </w:rPr>
        <w:t xml:space="preserve">methylClass</w:t>
      </w:r>
      <w:r>
        <w:t xml:space="preserve"> </w:t>
      </w:r>
      <w:r>
        <w:t xml:space="preserve">is freely available at</w:t>
      </w:r>
      <w:r>
        <w:t xml:space="preserve"> </w:t>
      </w:r>
      <w:hyperlink r:id="rId21">
        <w:r>
          <w:rPr>
            <w:rStyle w:val="Hyperlink"/>
          </w:rPr>
          <w:t xml:space="preserve">https://github.com/yuabrahamliu/methylClass</w:t>
        </w:r>
      </w:hyperlink>
      <w:r>
        <w:t xml:space="preserve">.</w:t>
      </w:r>
    </w:p>
    <w:p>
      <w:pPr>
        <w:pStyle w:val="BodyText"/>
      </w:pPr>
      <w:r>
        <w:t xml:space="preserve">The following commands can be used to install this R package.</w:t>
      </w:r>
    </w:p>
    <w:p>
      <w:pPr>
        <w:pStyle w:val="SourceCode"/>
      </w:pPr>
      <w:r>
        <w:rPr>
          <w:rStyle w:val="VerbatimChar"/>
        </w:rPr>
        <w:t xml:space="preserve">library(devtools)</w:t>
      </w:r>
      <w:r>
        <w:br/>
      </w:r>
      <w:r>
        <w:br/>
      </w:r>
      <w:r>
        <w:rPr>
          <w:rStyle w:val="VerbatimChar"/>
        </w:rPr>
        <w:t xml:space="preserve">install_github('yuabrahamliu/methylClass')</w:t>
      </w:r>
    </w:p>
    <w:bookmarkEnd w:id="22"/>
    <w:bookmarkStart w:id="23" w:name="data-preparation"/>
    <w:p>
      <w:pPr>
        <w:pStyle w:val="Heading2"/>
      </w:pPr>
      <w:r>
        <w:t xml:space="preserve">Data preparation</w:t>
      </w:r>
    </w:p>
    <w:p>
      <w:pPr>
        <w:pStyle w:val="FirstParagraph"/>
      </w:pPr>
      <w:r>
        <w:t xml:space="preserve">To demonstrate the functions of</w:t>
      </w:r>
      <w:r>
        <w:t xml:space="preserve"> </w:t>
      </w:r>
      <w:r>
        <w:rPr>
          <w:iCs/>
          <w:i/>
        </w:rPr>
        <w:t xml:space="preserve">methylClass</w:t>
      </w:r>
      <w:r>
        <w:t xml:space="preserve">, this tutorial uses a dataset that accompany with the package. It includes a matrix with 381 rows and 12000 columns. Each row represents a sample and each column represents a DNA methylation probe from Infinium EPIC BeadChip platform. The 12000 columns here are the top 12000 most variable probes in the dataset, and the values recorded in this matrix are the DNA methylation beta values detected from the samples, which are brain tumor tissues from donors. Among the 381 samples, 161 are GBM (glioblastoma) samples, 85 are IDH_Glioma samples, 72 are EPN (ependymona) samples, 21 are MNG (meningioma) samples, 19 are MB (medulloblastoma) samples, 12 are PA (pilocytic astrocytoma) samples, and 11 are PXA (pleomorphic xanthoastrocytoma) samples. The row names of the matrix are the sample IDs while the column names are the DNA methylation probe IDs.</w:t>
      </w:r>
    </w:p>
    <w:p>
      <w:pPr>
        <w:pStyle w:val="BodyText"/>
      </w:pPr>
      <w:r>
        <w:t xml:space="preserve">In addition to this matrix, a factor is also with this dataset, which records the class labels for the 381 samples. Each element is a label for one sample and the element order is the same as the sample order in the beta value matrix.</w:t>
      </w:r>
    </w:p>
    <w:p>
      <w:pPr>
        <w:pStyle w:val="BodyText"/>
      </w:pPr>
      <w:r>
        <w:t xml:space="preserve">Now, attach</w:t>
      </w:r>
      <w:r>
        <w:t xml:space="preserve"> </w:t>
      </w:r>
      <w:r>
        <w:rPr>
          <w:iCs/>
          <w:i/>
        </w:rPr>
        <w:t xml:space="preserve">methylClass</w:t>
      </w:r>
      <w:r>
        <w:t xml:space="preserve"> </w:t>
      </w:r>
      <w:r>
        <w:t xml:space="preserve">to the R session and get the example data.</w:t>
      </w:r>
    </w:p>
    <w:p>
      <w:pPr>
        <w:pStyle w:val="SourceCode"/>
      </w:pPr>
      <w:r>
        <w:rPr>
          <w:rStyle w:val="FunctionTok"/>
        </w:rPr>
        <w:t xml:space="preserve">library</w:t>
      </w:r>
      <w:r>
        <w:rPr>
          <w:rStyle w:val="NormalTok"/>
        </w:rPr>
        <w:t xml:space="preserve">(methylClass)</w:t>
      </w:r>
      <w:r>
        <w:br/>
      </w:r>
      <w:r>
        <w:br/>
      </w:r>
      <w:r>
        <w:rPr>
          <w:rStyle w:val="NormalTok"/>
        </w:rPr>
        <w:t xml:space="preserve">betas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'testbetas.rds'</w:t>
      </w:r>
      <w:r>
        <w:rPr>
          <w:rStyle w:val="NormalTok"/>
        </w:rPr>
        <w:t xml:space="preserve">, </w:t>
      </w:r>
      <w:r>
        <w:rPr>
          <w:rStyle w:val="AttributeTok"/>
        </w:rPr>
        <w:t xml:space="preserve">package =</w:t>
      </w:r>
      <w:r>
        <w:rPr>
          <w:rStyle w:val="NormalTok"/>
        </w:rPr>
        <w:t xml:space="preserve"> </w:t>
      </w:r>
      <w:r>
        <w:rPr>
          <w:rStyle w:val="StringTok"/>
        </w:rPr>
        <w:t xml:space="preserve">'methylClass'</w:t>
      </w:r>
      <w:r>
        <w:rPr>
          <w:rStyle w:val="NormalTok"/>
        </w:rPr>
        <w:t xml:space="preserve">)</w:t>
      </w:r>
      <w:r>
        <w:br/>
      </w:r>
      <w:r>
        <w:rPr>
          <w:rStyle w:val="NormalTok"/>
        </w:rPr>
        <w:t xml:space="preserve">betas </w:t>
      </w:r>
      <w:r>
        <w:rPr>
          <w:rStyle w:val="OtherTok"/>
        </w:rPr>
        <w:t xml:space="preserve">&lt;-</w:t>
      </w:r>
      <w:r>
        <w:rPr>
          <w:rStyle w:val="NormalTok"/>
        </w:rPr>
        <w:t xml:space="preserve"> </w:t>
      </w:r>
      <w:r>
        <w:rPr>
          <w:rStyle w:val="FunctionTok"/>
        </w:rPr>
        <w:t xml:space="preserve">readRDS</w:t>
      </w:r>
      <w:r>
        <w:rPr>
          <w:rStyle w:val="NormalTok"/>
        </w:rPr>
        <w:t xml:space="preserve">(betas)</w:t>
      </w:r>
      <w:r>
        <w:br/>
      </w:r>
      <w:r>
        <w:br/>
      </w:r>
      <w:r>
        <w:rPr>
          <w:rStyle w:val="NormalTok"/>
        </w:rPr>
        <w:t xml:space="preserve">labels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'testlabels.rds'</w:t>
      </w:r>
      <w:r>
        <w:rPr>
          <w:rStyle w:val="NormalTok"/>
        </w:rPr>
        <w:t xml:space="preserve">, </w:t>
      </w:r>
      <w:r>
        <w:rPr>
          <w:rStyle w:val="AttributeTok"/>
        </w:rPr>
        <w:t xml:space="preserve">package =</w:t>
      </w:r>
      <w:r>
        <w:rPr>
          <w:rStyle w:val="NormalTok"/>
        </w:rPr>
        <w:t xml:space="preserve"> </w:t>
      </w:r>
      <w:r>
        <w:rPr>
          <w:rStyle w:val="StringTok"/>
        </w:rPr>
        <w:t xml:space="preserve">'methylClass'</w:t>
      </w:r>
      <w:r>
        <w:rPr>
          <w:rStyle w:val="NormalTok"/>
        </w:rPr>
        <w:t xml:space="preserve">)</w:t>
      </w:r>
      <w:r>
        <w:br/>
      </w:r>
      <w:r>
        <w:rPr>
          <w:rStyle w:val="NormalTok"/>
        </w:rPr>
        <w:t xml:space="preserve">labels </w:t>
      </w:r>
      <w:r>
        <w:rPr>
          <w:rStyle w:val="OtherTok"/>
        </w:rPr>
        <w:t xml:space="preserve">&lt;-</w:t>
      </w:r>
      <w:r>
        <w:rPr>
          <w:rStyle w:val="NormalTok"/>
        </w:rPr>
        <w:t xml:space="preserve"> </w:t>
      </w:r>
      <w:r>
        <w:rPr>
          <w:rStyle w:val="FunctionTok"/>
        </w:rPr>
        <w:t xml:space="preserve">readRDS</w:t>
      </w:r>
      <w:r>
        <w:rPr>
          <w:rStyle w:val="NormalTok"/>
        </w:rPr>
        <w:t xml:space="preserve">(labels)</w:t>
      </w:r>
    </w:p>
    <w:p>
      <w:pPr>
        <w:pStyle w:val="FirstParagraph"/>
      </w:pPr>
      <w:r>
        <w:t xml:space="preserve">The beginning parts of the beta value matrix and the labels are shown below.</w:t>
      </w:r>
    </w:p>
    <w:p>
      <w:pPr>
        <w:pStyle w:val="SourceCode"/>
      </w:pPr>
      <w:r>
        <w:rPr>
          <w:rStyle w:val="NormalTok"/>
        </w:rPr>
        <w:t xml:space="preserve">betas[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CommentTok"/>
        </w:rPr>
        <w:t xml:space="preserve">#&gt;       cg17386213 cg00450784 cg26483229 cg25834419 cg15650509 cg01663603</w:t>
      </w:r>
      <w:r>
        <w:br/>
      </w:r>
      <w:r>
        <w:rPr>
          <w:rStyle w:val="CommentTok"/>
        </w:rPr>
        <w:t xml:space="preserve">#&gt; S728 0.417431193 0.06888500 0.02767962 0.08226950 0.01270772 0.03160920</w:t>
      </w:r>
      <w:r>
        <w:br/>
      </w:r>
      <w:r>
        <w:rPr>
          <w:rStyle w:val="CommentTok"/>
        </w:rPr>
        <w:t xml:space="preserve">#&gt; S852 0.028862479 0.03899721 0.02587694 0.12622549 0.02272727 0.05666667</w:t>
      </w:r>
      <w:r>
        <w:br/>
      </w:r>
      <w:r>
        <w:rPr>
          <w:rStyle w:val="CommentTok"/>
        </w:rPr>
        <w:t xml:space="preserve">#&gt; S918 0.976095618 0.97063291 0.96574344 0.92402659 0.92163009 0.97523220</w:t>
      </w:r>
      <w:r>
        <w:br/>
      </w:r>
      <w:r>
        <w:rPr>
          <w:rStyle w:val="CommentTok"/>
        </w:rPr>
        <w:t xml:space="preserve">#&gt; T481 0.003842124 0.02400132 0.93372674 0.04285327 0.94285353 0.03452562</w:t>
      </w:r>
      <w:r>
        <w:br/>
      </w:r>
      <w:r>
        <w:rPr>
          <w:rStyle w:val="CommentTok"/>
        </w:rPr>
        <w:t xml:space="preserve">#&gt; T834 0.080890052 0.60532931 0.17549443 0.23743340 0.17431657 0.09886629</w:t>
      </w:r>
      <w:r>
        <w:br/>
      </w:r>
      <w:r>
        <w:rPr>
          <w:rStyle w:val="CommentTok"/>
        </w:rPr>
        <w:t xml:space="preserve">#&gt; T900 0.008695652 0.07142857 0.19154229 0.08108108 0.03313253 0.03357314</w:t>
      </w:r>
    </w:p>
    <w:p>
      <w:pPr>
        <w:pStyle w:val="SourceCode"/>
      </w:pPr>
      <w:r>
        <w:rPr>
          <w:rStyle w:val="FunctionTok"/>
        </w:rPr>
        <w:t xml:space="preserve">head</w:t>
      </w:r>
      <w:r>
        <w:rPr>
          <w:rStyle w:val="NormalTok"/>
        </w:rPr>
        <w:t xml:space="preserve">(labels)</w:t>
      </w:r>
      <w:r>
        <w:br/>
      </w:r>
      <w:r>
        <w:rPr>
          <w:rStyle w:val="CommentTok"/>
        </w:rPr>
        <w:t xml:space="preserve">#&gt; [1] MNG        MNG        IDH_Glioma EPN        GBM        GBM       </w:t>
      </w:r>
      <w:r>
        <w:br/>
      </w:r>
      <w:r>
        <w:rPr>
          <w:rStyle w:val="CommentTok"/>
        </w:rPr>
        <w:t xml:space="preserve">#&gt; Levels: GBM &lt; IDH_Glioma &lt; EPN &lt; MNG &lt; MB &lt; PA &lt; PXA</w:t>
      </w:r>
    </w:p>
    <w:bookmarkEnd w:id="23"/>
    <w:bookmarkStart w:id="24" w:name="cross-validation"/>
    <w:p>
      <w:pPr>
        <w:pStyle w:val="Heading2"/>
      </w:pPr>
      <w:r>
        <w:t xml:space="preserve">Cross validation</w:t>
      </w:r>
    </w:p>
    <w:p>
      <w:pPr>
        <w:pStyle w:val="FirstParagraph"/>
      </w:pPr>
      <w:r>
        <w:t xml:space="preserve">We will use these data to train 2 classifiers to distinguish different sample classes, one is an RF (random forest) classifier, the other is an eSVM (ensemble-based support vector machine) classifier, and we use a normal 5 fold cross validation (CV) method to evaluate their performances. This can be done via the functions</w:t>
      </w:r>
      <w:r>
        <w:t xml:space="preserve"> </w:t>
      </w:r>
      <w:r>
        <w:rPr>
          <w:rStyle w:val="VerbatimChar"/>
        </w:rPr>
        <w:t xml:space="preserve">maincv</w:t>
      </w:r>
      <w:r>
        <w:t xml:space="preserve"> </w:t>
      </w:r>
      <w:r>
        <w:t xml:space="preserve">and</w:t>
      </w:r>
      <w:r>
        <w:t xml:space="preserve"> </w:t>
      </w:r>
      <w:r>
        <w:rPr>
          <w:rStyle w:val="VerbatimChar"/>
        </w:rPr>
        <w:t xml:space="preserve">maincalibration</w:t>
      </w:r>
      <w:r>
        <w:t xml:space="preserve"> </w:t>
      </w:r>
      <w:r>
        <w:t xml:space="preserve">in the package.</w:t>
      </w:r>
    </w:p>
    <w:p>
      <w:pPr>
        <w:pStyle w:val="BodyText"/>
      </w:pPr>
      <w:r>
        <w:t xml:space="preserve">We first use</w:t>
      </w:r>
      <w:r>
        <w:t xml:space="preserve"> </w:t>
      </w:r>
      <w:r>
        <w:rPr>
          <w:rStyle w:val="VerbatimChar"/>
        </w:rPr>
        <w:t xml:space="preserve">maincv</w:t>
      </w:r>
      <w:r>
        <w:t xml:space="preserve"> </w:t>
      </w:r>
      <w:r>
        <w:t xml:space="preserve">to train the raw models in a 5 fold CV, and then use</w:t>
      </w:r>
      <w:r>
        <w:t xml:space="preserve"> </w:t>
      </w:r>
      <w:r>
        <w:rPr>
          <w:rStyle w:val="VerbatimChar"/>
        </w:rPr>
        <w:t xml:space="preserve">maincalibration</w:t>
      </w:r>
      <w:r>
        <w:t xml:space="preserve"> </w:t>
      </w:r>
      <w:r>
        <w:t xml:space="preserve">to calibrate the raw model results and improve the performance.</w:t>
      </w:r>
    </w:p>
    <w:p>
      <w:pPr>
        <w:pStyle w:val="BodyText"/>
      </w:pPr>
      <w:r>
        <w:t xml:space="preserve">For the RF CV models, we provide the 381 by 10000 betas matrix to</w:t>
      </w:r>
      <w:r>
        <w:t xml:space="preserve"> </w:t>
      </w:r>
      <w:r>
        <w:rPr>
          <w:rStyle w:val="VerbatimChar"/>
        </w:rPr>
        <w:t xml:space="preserve">maincv</w:t>
      </w:r>
      <w:r>
        <w:t xml:space="preserve"> </w:t>
      </w:r>
      <w:r>
        <w:t xml:space="preserve">via its parameter</w:t>
      </w:r>
      <w:r>
        <w:t xml:space="preserve"> </w:t>
      </w:r>
      <w:r>
        <w:rPr>
          <w:rStyle w:val="VerbatimChar"/>
        </w:rPr>
        <w:t xml:space="preserve">betas..</w:t>
      </w:r>
      <w:r>
        <w:t xml:space="preserve"> </w:t>
      </w:r>
      <w:r>
        <w:t xml:space="preserve">and transfer the labels via the paramter</w:t>
      </w:r>
      <w:r>
        <w:t xml:space="preserve"> </w:t>
      </w:r>
      <w:r>
        <w:rPr>
          <w:rStyle w:val="VerbatimChar"/>
        </w:rPr>
        <w:t xml:space="preserve">y..</w:t>
      </w:r>
      <w:r>
        <w:t xml:space="preserve">. We set another parameter</w:t>
      </w:r>
      <w:r>
        <w:t xml:space="preserve"> </w:t>
      </w:r>
      <w:r>
        <w:rPr>
          <w:rStyle w:val="VerbatimChar"/>
        </w:rPr>
        <w:t xml:space="preserve">subset.CpGs</w:t>
      </w:r>
      <w:r>
        <w:t xml:space="preserve"> </w:t>
      </w:r>
      <w:r>
        <w:t xml:space="preserve">as 5000, so that for each CV loop, the top 5000 most variable probes will be selected and train the RF model for this loop. The default values of the parameters</w:t>
      </w:r>
      <w:r>
        <w:t xml:space="preserve"> </w:t>
      </w:r>
      <w:r>
        <w:rPr>
          <w:rStyle w:val="VerbatimChar"/>
        </w:rPr>
        <w:t xml:space="preserve">n.cv.folds</w:t>
      </w:r>
      <w:r>
        <w:t xml:space="preserve"> </w:t>
      </w:r>
      <w:r>
        <w:t xml:space="preserve">is 5 and</w:t>
      </w:r>
      <w:r>
        <w:t xml:space="preserve"> </w:t>
      </w:r>
      <w:r>
        <w:rPr>
          <w:rStyle w:val="VerbatimChar"/>
        </w:rPr>
        <w:t xml:space="preserve">normalcv</w:t>
      </w:r>
      <w:r>
        <w:t xml:space="preserve"> </w:t>
      </w:r>
      <w:r>
        <w:t xml:space="preserve">is FALSE, so that a 5 by 5 nested CV will be performed, but here we change</w:t>
      </w:r>
      <w:r>
        <w:t xml:space="preserve"> </w:t>
      </w:r>
      <w:r>
        <w:rPr>
          <w:rStyle w:val="VerbatimChar"/>
        </w:rPr>
        <w:t xml:space="preserve">normalcv</w:t>
      </w:r>
      <w:r>
        <w:t xml:space="preserve"> </w:t>
      </w:r>
      <w:r>
        <w:t xml:space="preserve">to TRUE to save time, so that a normal 5 fold CV will be performed with only the 5 outer loops of the 5 by 5 nested CV. Then, we set</w:t>
      </w:r>
      <w:r>
        <w:t xml:space="preserve"> </w:t>
      </w:r>
      <w:r>
        <w:rPr>
          <w:rStyle w:val="VerbatimChar"/>
        </w:rPr>
        <w:t xml:space="preserve">out.path</w:t>
      </w:r>
      <w:r>
        <w:t xml:space="preserve"> </w:t>
      </w:r>
      <w:r>
        <w:t xml:space="preserve">as</w:t>
      </w:r>
      <w:r>
        <w:t xml:space="preserve"> </w:t>
      </w:r>
      <w:r>
        <w:t xml:space="preserve">“</w:t>
      </w:r>
      <w:r>
        <w:t xml:space="preserve">RFCV</w:t>
      </w:r>
      <w:r>
        <w:t xml:space="preserve">”</w:t>
      </w:r>
      <w:r>
        <w:t xml:space="preserve">, so that a folder named</w:t>
      </w:r>
      <w:r>
        <w:t xml:space="preserve"> </w:t>
      </w:r>
      <w:r>
        <w:t xml:space="preserve">“</w:t>
      </w:r>
      <w:r>
        <w:t xml:space="preserve">RFCV</w:t>
      </w:r>
      <w:r>
        <w:t xml:space="preserve">”</w:t>
      </w:r>
      <w:r>
        <w:t xml:space="preserve"> </w:t>
      </w:r>
      <w:r>
        <w:t xml:space="preserve">will be created in the current working directory to save the result files of this function, and another parameter</w:t>
      </w:r>
      <w:r>
        <w:t xml:space="preserve"> </w:t>
      </w:r>
      <w:r>
        <w:rPr>
          <w:rStyle w:val="VerbatimChar"/>
        </w:rPr>
        <w:t xml:space="preserve">out.fname</w:t>
      </w:r>
      <w:r>
        <w:t xml:space="preserve"> </w:t>
      </w:r>
      <w:r>
        <w:t xml:space="preserve">has a default value as</w:t>
      </w:r>
      <w:r>
        <w:t xml:space="preserve"> </w:t>
      </w:r>
      <w:r>
        <w:t xml:space="preserve">“</w:t>
      </w:r>
      <w:r>
        <w:t xml:space="preserve">CVfold</w:t>
      </w:r>
      <w:r>
        <w:t xml:space="preserve">”</w:t>
      </w:r>
      <w:r>
        <w:t xml:space="preserve">, so that all the files saved will have a prefix</w:t>
      </w:r>
      <w:r>
        <w:t xml:space="preserve"> </w:t>
      </w:r>
      <w:r>
        <w:t xml:space="preserve">“</w:t>
      </w:r>
      <w:r>
        <w:t xml:space="preserve">CVfold</w:t>
      </w:r>
      <w:r>
        <w:t xml:space="preserve">”</w:t>
      </w:r>
      <w:r>
        <w:t xml:space="preserve"> </w:t>
      </w:r>
      <w:r>
        <w:t xml:space="preserve">in their names. Finally, set the parameter</w:t>
      </w:r>
      <w:r>
        <w:t xml:space="preserve"> </w:t>
      </w:r>
      <w:r>
        <w:rPr>
          <w:rStyle w:val="VerbatimChar"/>
        </w:rPr>
        <w:t xml:space="preserve">method</w:t>
      </w:r>
      <w:r>
        <w:t xml:space="preserve"> </w:t>
      </w:r>
      <w:r>
        <w:t xml:space="preserve">as</w:t>
      </w:r>
      <w:r>
        <w:t xml:space="preserve"> </w:t>
      </w:r>
      <w:r>
        <w:t xml:space="preserve">“</w:t>
      </w:r>
      <w:r>
        <w:t xml:space="preserve">RF</w:t>
      </w:r>
      <w:r>
        <w:t xml:space="preserve">”</w:t>
      </w:r>
      <w:r>
        <w:t xml:space="preserve">, so that RF models will be trained.</w:t>
      </w:r>
    </w:p>
    <w:p>
      <w:pPr>
        <w:pStyle w:val="SourceCode"/>
      </w:pPr>
      <w:r>
        <w:rPr>
          <w:rStyle w:val="FunctionTok"/>
        </w:rPr>
        <w:t xml:space="preserve">maincv</w:t>
      </w:r>
      <w:r>
        <w:rPr>
          <w:rStyle w:val="NormalTok"/>
        </w:rPr>
        <w:t xml:space="preserve">(</w:t>
      </w:r>
      <w:r>
        <w:rPr>
          <w:rStyle w:val="AttributeTok"/>
        </w:rPr>
        <w:t xml:space="preserve">y.. =</w:t>
      </w:r>
      <w:r>
        <w:rPr>
          <w:rStyle w:val="NormalTok"/>
        </w:rPr>
        <w:t xml:space="preserve"> labels, </w:t>
      </w:r>
      <w:r>
        <w:br/>
      </w:r>
      <w:r>
        <w:rPr>
          <w:rStyle w:val="NormalTok"/>
        </w:rPr>
        <w:t xml:space="preserve">       </w:t>
      </w:r>
      <w:r>
        <w:rPr>
          <w:rStyle w:val="AttributeTok"/>
        </w:rPr>
        <w:t xml:space="preserve">betas.. =</w:t>
      </w:r>
      <w:r>
        <w:rPr>
          <w:rStyle w:val="NormalTok"/>
        </w:rPr>
        <w:t xml:space="preserve"> betas, </w:t>
      </w:r>
      <w:r>
        <w:br/>
      </w:r>
      <w:r>
        <w:rPr>
          <w:rStyle w:val="NormalTok"/>
        </w:rPr>
        <w:t xml:space="preserve">       </w:t>
      </w:r>
      <w:r>
        <w:rPr>
          <w:rStyle w:val="AttributeTok"/>
        </w:rPr>
        <w:t xml:space="preserve">subset.CpGs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n.cv.folds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normalcv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out.path =</w:t>
      </w:r>
      <w:r>
        <w:rPr>
          <w:rStyle w:val="NormalTok"/>
        </w:rPr>
        <w:t xml:space="preserve"> </w:t>
      </w:r>
      <w:r>
        <w:rPr>
          <w:rStyle w:val="StringTok"/>
        </w:rPr>
        <w:t xml:space="preserve">'RFCV'</w:t>
      </w:r>
      <w:r>
        <w:rPr>
          <w:rStyle w:val="NormalTok"/>
        </w:rPr>
        <w:t xml:space="preserve">, </w:t>
      </w:r>
      <w:r>
        <w:br/>
      </w:r>
      <w:r>
        <w:rPr>
          <w:rStyle w:val="NormalTok"/>
        </w:rPr>
        <w:t xml:space="preserve">       </w:t>
      </w:r>
      <w:r>
        <w:rPr>
          <w:rStyle w:val="AttributeTok"/>
        </w:rPr>
        <w:t xml:space="preserve">out.fname =</w:t>
      </w:r>
      <w:r>
        <w:rPr>
          <w:rStyle w:val="NormalTok"/>
        </w:rPr>
        <w:t xml:space="preserve"> </w:t>
      </w:r>
      <w:r>
        <w:rPr>
          <w:rStyle w:val="StringTok"/>
        </w:rPr>
        <w:t xml:space="preserve">'CVfold'</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p>
    <w:p>
      <w:pPr>
        <w:pStyle w:val="FirstParagraph"/>
      </w:pPr>
      <w:r>
        <w:t xml:space="preserve">After this raw model training, we use the function</w:t>
      </w:r>
      <w:r>
        <w:t xml:space="preserve"> </w:t>
      </w:r>
      <w:r>
        <w:rPr>
          <w:rStyle w:val="VerbatimChar"/>
        </w:rPr>
        <w:t xml:space="preserve">maincalibration</w:t>
      </w:r>
      <w:r>
        <w:t xml:space="preserve"> </w:t>
      </w:r>
      <w:r>
        <w:t xml:space="preserve">to calibrate the raw results. We transfer the</w:t>
      </w:r>
      <w:r>
        <w:t xml:space="preserve"> </w:t>
      </w:r>
      <w:r>
        <w:rPr>
          <w:rStyle w:val="VerbatimChar"/>
        </w:rPr>
        <w:t xml:space="preserve">labels</w:t>
      </w:r>
      <w:r>
        <w:t xml:space="preserve"> </w:t>
      </w:r>
      <w:r>
        <w:t xml:space="preserve">to this function also via the parameter</w:t>
      </w:r>
      <w:r>
        <w:t xml:space="preserve"> </w:t>
      </w:r>
      <w:r>
        <w:rPr>
          <w:rStyle w:val="VerbatimChar"/>
        </w:rPr>
        <w:t xml:space="preserve">y..</w:t>
      </w:r>
      <w:r>
        <w:t xml:space="preserve">, and because</w:t>
      </w:r>
      <w:r>
        <w:t xml:space="preserve"> </w:t>
      </w:r>
      <w:r>
        <w:rPr>
          <w:rStyle w:val="VerbatimChar"/>
        </w:rPr>
        <w:t xml:space="preserve">maincalibration</w:t>
      </w:r>
      <w:r>
        <w:t xml:space="preserve"> </w:t>
      </w:r>
      <w:r>
        <w:t xml:space="preserve">depends on the results of</w:t>
      </w:r>
      <w:r>
        <w:t xml:space="preserve"> </w:t>
      </w:r>
      <w:r>
        <w:rPr>
          <w:rStyle w:val="VerbatimChar"/>
        </w:rPr>
        <w:t xml:space="preserve">maincv</w:t>
      </w:r>
      <w:r>
        <w:t xml:space="preserve">, the folder with the</w:t>
      </w:r>
      <w:r>
        <w:t xml:space="preserve"> </w:t>
      </w:r>
      <w:r>
        <w:rPr>
          <w:rStyle w:val="VerbatimChar"/>
        </w:rPr>
        <w:t xml:space="preserve">maincv</w:t>
      </w:r>
      <w:r>
        <w:t xml:space="preserve"> </w:t>
      </w:r>
      <w:r>
        <w:t xml:space="preserve">result files should be transferred to it via the parameter</w:t>
      </w:r>
      <w:r>
        <w:t xml:space="preserve"> </w:t>
      </w:r>
      <w:r>
        <w:rPr>
          <w:rStyle w:val="VerbatimChar"/>
        </w:rPr>
        <w:t xml:space="preserve">load.path</w:t>
      </w:r>
      <w:r>
        <w:t xml:space="preserve">, and the file name prefix should be transferred via</w:t>
      </w:r>
      <w:r>
        <w:t xml:space="preserve"> </w:t>
      </w:r>
      <w:r>
        <w:rPr>
          <w:rStyle w:val="VerbatimChar"/>
        </w:rPr>
        <w:t xml:space="preserve">load.fname</w:t>
      </w:r>
      <w:r>
        <w:t xml:space="preserve">. Actually,</w:t>
      </w:r>
      <w:r>
        <w:t xml:space="preserve"> </w:t>
      </w:r>
      <w:r>
        <w:rPr>
          <w:rStyle w:val="VerbatimChar"/>
        </w:rPr>
        <w:t xml:space="preserve">load.path</w:t>
      </w:r>
      <w:r>
        <w:t xml:space="preserve"> </w:t>
      </w:r>
      <w:r>
        <w:t xml:space="preserve">and</w:t>
      </w:r>
      <w:r>
        <w:t xml:space="preserve"> </w:t>
      </w:r>
      <w:r>
        <w:rPr>
          <w:rStyle w:val="VerbatimChar"/>
        </w:rPr>
        <w:t xml:space="preserve">load.fname</w:t>
      </w:r>
      <w:r>
        <w:t xml:space="preserve"> </w:t>
      </w:r>
      <w:r>
        <w:t xml:space="preserve">here match</w:t>
      </w:r>
      <w:r>
        <w:t xml:space="preserve"> </w:t>
      </w:r>
      <w:r>
        <w:rPr>
          <w:rStyle w:val="VerbatimChar"/>
        </w:rPr>
        <w:t xml:space="preserve">out.path</w:t>
      </w:r>
      <w:r>
        <w:t xml:space="preserve"> </w:t>
      </w:r>
      <w:r>
        <w:t xml:space="preserve">and</w:t>
      </w:r>
      <w:r>
        <w:t xml:space="preserve"> </w:t>
      </w:r>
      <w:r>
        <w:rPr>
          <w:rStyle w:val="VerbatimChar"/>
        </w:rPr>
        <w:t xml:space="preserve">out.fname</w:t>
      </w:r>
      <w:r>
        <w:t xml:space="preserve"> </w:t>
      </w:r>
      <w:r>
        <w:t xml:space="preserve">in</w:t>
      </w:r>
      <w:r>
        <w:t xml:space="preserve"> </w:t>
      </w:r>
      <w:r>
        <w:rPr>
          <w:rStyle w:val="VerbatimChar"/>
        </w:rPr>
        <w:t xml:space="preserve">maincv</w:t>
      </w:r>
      <w:r>
        <w:t xml:space="preserve">. Then, because</w:t>
      </w:r>
      <w:r>
        <w:t xml:space="preserve"> </w:t>
      </w:r>
      <w:r>
        <w:rPr>
          <w:rStyle w:val="VerbatimChar"/>
        </w:rPr>
        <w:t xml:space="preserve">maincv</w:t>
      </w:r>
      <w:r>
        <w:t xml:space="preserve"> </w:t>
      </w:r>
      <w:r>
        <w:t xml:space="preserve">trains the models on normal CV loops, not the nested ones, here the</w:t>
      </w:r>
      <w:r>
        <w:t xml:space="preserve"> </w:t>
      </w:r>
      <w:r>
        <w:rPr>
          <w:rStyle w:val="VerbatimChar"/>
        </w:rPr>
        <w:t xml:space="preserve">normalcv</w:t>
      </w:r>
      <w:r>
        <w:t xml:space="preserve"> </w:t>
      </w:r>
      <w:r>
        <w:t xml:space="preserve">parameter also need to be set as TRUE. Finally, tell the function the models are RF models via set the parameter</w:t>
      </w:r>
      <w:r>
        <w:t xml:space="preserve"> </w:t>
      </w:r>
      <w:r>
        <w:rPr>
          <w:rStyle w:val="VerbatimChar"/>
        </w:rPr>
        <w:t xml:space="preserve">algorithm</w:t>
      </w:r>
      <w:r>
        <w:t xml:space="preserve"> </w:t>
      </w:r>
      <w:r>
        <w:t xml:space="preserve">as</w:t>
      </w:r>
      <w:r>
        <w:t xml:space="preserve"> </w:t>
      </w:r>
      <w:r>
        <w:t xml:space="preserve">“</w:t>
      </w:r>
      <w:r>
        <w:t xml:space="preserve">RF</w:t>
      </w:r>
      <w:r>
        <w:t xml:space="preserve">”</w:t>
      </w:r>
      <w:r>
        <w:t xml:space="preserve">.</w:t>
      </w:r>
    </w:p>
    <w:p>
      <w:pPr>
        <w:pStyle w:val="SourceCode"/>
      </w:pPr>
      <w:r>
        <w:rPr>
          <w:rStyle w:val="NormalTok"/>
        </w:rPr>
        <w:t xml:space="preserve">RFres </w:t>
      </w:r>
      <w:r>
        <w:rPr>
          <w:rStyle w:val="OtherTok"/>
        </w:rPr>
        <w:t xml:space="preserve">&lt;-</w:t>
      </w:r>
      <w:r>
        <w:rPr>
          <w:rStyle w:val="NormalTok"/>
        </w:rPr>
        <w:t xml:space="preserve"> </w:t>
      </w:r>
      <w:r>
        <w:rPr>
          <w:rStyle w:val="FunctionTok"/>
        </w:rPr>
        <w:t xml:space="preserve">maincalibration</w:t>
      </w:r>
      <w:r>
        <w:rPr>
          <w:rStyle w:val="NormalTok"/>
        </w:rPr>
        <w:t xml:space="preserve">(</w:t>
      </w:r>
      <w:r>
        <w:rPr>
          <w:rStyle w:val="AttributeTok"/>
        </w:rPr>
        <w:t xml:space="preserve">y.. =</w:t>
      </w:r>
      <w:r>
        <w:rPr>
          <w:rStyle w:val="NormalTok"/>
        </w:rPr>
        <w:t xml:space="preserve"> labels, </w:t>
      </w:r>
      <w:r>
        <w:br/>
      </w:r>
      <w:r>
        <w:rPr>
          <w:rStyle w:val="NormalTok"/>
        </w:rPr>
        <w:t xml:space="preserve">                         </w:t>
      </w:r>
      <w:r>
        <w:rPr>
          <w:rStyle w:val="AttributeTok"/>
        </w:rPr>
        <w:t xml:space="preserve">load.path =</w:t>
      </w:r>
      <w:r>
        <w:rPr>
          <w:rStyle w:val="NormalTok"/>
        </w:rPr>
        <w:t xml:space="preserve"> </w:t>
      </w:r>
      <w:r>
        <w:rPr>
          <w:rStyle w:val="StringTok"/>
        </w:rPr>
        <w:t xml:space="preserve">'RFCV'</w:t>
      </w:r>
      <w:r>
        <w:rPr>
          <w:rStyle w:val="NormalTok"/>
        </w:rPr>
        <w:t xml:space="preserve">, </w:t>
      </w:r>
      <w:r>
        <w:br/>
      </w:r>
      <w:r>
        <w:rPr>
          <w:rStyle w:val="NormalTok"/>
        </w:rPr>
        <w:t xml:space="preserve">                         </w:t>
      </w:r>
      <w:r>
        <w:rPr>
          <w:rStyle w:val="AttributeTok"/>
        </w:rPr>
        <w:t xml:space="preserve">load.fname =</w:t>
      </w:r>
      <w:r>
        <w:rPr>
          <w:rStyle w:val="NormalTok"/>
        </w:rPr>
        <w:t xml:space="preserve"> </w:t>
      </w:r>
      <w:r>
        <w:rPr>
          <w:rStyle w:val="StringTok"/>
        </w:rPr>
        <w:t xml:space="preserve">'CVfold'</w:t>
      </w:r>
      <w:r>
        <w:rPr>
          <w:rStyle w:val="NormalTok"/>
        </w:rPr>
        <w:t xml:space="preserve">, </w:t>
      </w:r>
      <w:r>
        <w:br/>
      </w:r>
      <w:r>
        <w:rPr>
          <w:rStyle w:val="NormalTok"/>
        </w:rPr>
        <w:t xml:space="preserve">                         </w:t>
      </w:r>
      <w:r>
        <w:rPr>
          <w:rStyle w:val="AttributeTok"/>
        </w:rPr>
        <w:t xml:space="preserve">normalcv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algorithm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setseed =</w:t>
      </w:r>
      <w:r>
        <w:rPr>
          <w:rStyle w:val="NormalTok"/>
        </w:rPr>
        <w:t xml:space="preserve"> </w:t>
      </w:r>
      <w:r>
        <w:rPr>
          <w:rStyle w:val="DecValTok"/>
        </w:rPr>
        <w:t xml:space="preserve">1234</w:t>
      </w:r>
      <w:r>
        <w:rPr>
          <w:rStyle w:val="NormalTok"/>
        </w:rPr>
        <w:t xml:space="preserve">)</w:t>
      </w:r>
    </w:p>
    <w:p>
      <w:pPr>
        <w:pStyle w:val="FirstParagraph"/>
      </w:pPr>
      <w:r>
        <w:t xml:space="preserve">Then, the result</w:t>
      </w:r>
      <w:r>
        <w:t xml:space="preserve"> </w:t>
      </w:r>
      <w:r>
        <w:rPr>
          <w:rStyle w:val="VerbatimChar"/>
        </w:rPr>
        <w:t xml:space="preserve">RFres</w:t>
      </w:r>
      <w:r>
        <w:t xml:space="preserve"> </w:t>
      </w:r>
      <w:r>
        <w:t xml:space="preserve">is a matrix with the performance of RF model in the 5 fold CV, for the raw model and all the calibrated models.</w:t>
      </w:r>
    </w:p>
    <w:p>
      <w:pPr>
        <w:pStyle w:val="SourceCode"/>
      </w:pPr>
      <w:r>
        <w:rPr>
          <w:rStyle w:val="NormalTok"/>
        </w:rPr>
        <w:t xml:space="preserve">RFres</w:t>
      </w:r>
      <w:r>
        <w:br/>
      </w:r>
      <w:r>
        <w:rPr>
          <w:rStyle w:val="CommentTok"/>
        </w:rPr>
        <w:t xml:space="preserve">#&gt;        misc.error auc.HandTill brier      mlogloss </w:t>
      </w:r>
      <w:r>
        <w:br/>
      </w:r>
      <w:r>
        <w:rPr>
          <w:rStyle w:val="CommentTok"/>
        </w:rPr>
        <w:t xml:space="preserve">#&gt; rf     0.0656168  0.9937746    0.1986897  0.4688998</w:t>
      </w:r>
      <w:r>
        <w:br/>
      </w:r>
      <w:r>
        <w:rPr>
          <w:rStyle w:val="CommentTok"/>
        </w:rPr>
        <w:t xml:space="preserve">#&gt; rf_LR  0.05511811 0.9827189    0.08251631 0.3270816</w:t>
      </w:r>
      <w:r>
        <w:br/>
      </w:r>
      <w:r>
        <w:rPr>
          <w:rStyle w:val="CommentTok"/>
        </w:rPr>
        <w:t xml:space="preserve">#&gt; rf_FLR 0.06036745 0.9924814    0.0848257  0.191699 </w:t>
      </w:r>
      <w:r>
        <w:br/>
      </w:r>
      <w:r>
        <w:rPr>
          <w:rStyle w:val="CommentTok"/>
        </w:rPr>
        <w:t xml:space="preserve">#&gt; rf_MR  0.06036745 0.9933325    0.09845761 0.2331356</w:t>
      </w:r>
    </w:p>
    <w:p>
      <w:pPr>
        <w:pStyle w:val="FirstParagraph"/>
      </w:pPr>
      <w:r>
        <w:t xml:space="preserve">You can see the misclassification error of the raw RF model (rf) is around 0.0656, while all the 3 calibration methods, i.e., LR (logistic regression), FLR (Firth’s regression) and MR (ridge regression), can reduce this error and the best results are from LR, it has an error of 0.0551.</w:t>
      </w:r>
    </w:p>
    <w:p>
      <w:pPr>
        <w:pStyle w:val="BodyText"/>
      </w:pPr>
      <w:r>
        <w:t xml:space="preserve">The same things can be done to construct eSVM models for the 5 fold CV. Just note to change the parameters</w:t>
      </w:r>
      <w:r>
        <w:t xml:space="preserve"> </w:t>
      </w:r>
      <w:r>
        <w:rPr>
          <w:rStyle w:val="VerbatimChar"/>
        </w:rPr>
        <w:t xml:space="preserve">method</w:t>
      </w:r>
      <w:r>
        <w:t xml:space="preserve"> </w:t>
      </w:r>
      <w:r>
        <w:t xml:space="preserve">and</w:t>
      </w:r>
      <w:r>
        <w:t xml:space="preserve"> </w:t>
      </w:r>
      <w:r>
        <w:rPr>
          <w:rStyle w:val="VerbatimChar"/>
        </w:rPr>
        <w:t xml:space="preserve">algorithm</w:t>
      </w:r>
      <w:r>
        <w:t xml:space="preserve"> </w:t>
      </w:r>
      <w:r>
        <w:t xml:space="preserve">to</w:t>
      </w:r>
      <w:r>
        <w:t xml:space="preserve"> </w:t>
      </w:r>
      <w:r>
        <w:t xml:space="preserve">“</w:t>
      </w:r>
      <w:r>
        <w:t xml:space="preserve">eSVM</w:t>
      </w:r>
      <w:r>
        <w:t xml:space="preserve">”</w:t>
      </w:r>
      <w:r>
        <w:t xml:space="preserve">, and also set another folder name to save the</w:t>
      </w:r>
      <w:r>
        <w:t xml:space="preserve"> </w:t>
      </w:r>
      <w:r>
        <w:rPr>
          <w:rStyle w:val="VerbatimChar"/>
        </w:rPr>
        <w:t xml:space="preserve">maincv</w:t>
      </w:r>
      <w:r>
        <w:t xml:space="preserve"> </w:t>
      </w:r>
      <w:r>
        <w:t xml:space="preserve">results for eSVM.</w:t>
      </w:r>
    </w:p>
    <w:p>
      <w:pPr>
        <w:pStyle w:val="SourceCode"/>
      </w:pPr>
      <w:r>
        <w:rPr>
          <w:rStyle w:val="FunctionTok"/>
        </w:rPr>
        <w:t xml:space="preserve">maincv</w:t>
      </w:r>
      <w:r>
        <w:rPr>
          <w:rStyle w:val="NormalTok"/>
        </w:rPr>
        <w:t xml:space="preserve">(</w:t>
      </w:r>
      <w:r>
        <w:rPr>
          <w:rStyle w:val="AttributeTok"/>
        </w:rPr>
        <w:t xml:space="preserve">y.. =</w:t>
      </w:r>
      <w:r>
        <w:rPr>
          <w:rStyle w:val="NormalTok"/>
        </w:rPr>
        <w:t xml:space="preserve"> labels, </w:t>
      </w:r>
      <w:r>
        <w:br/>
      </w:r>
      <w:r>
        <w:rPr>
          <w:rStyle w:val="NormalTok"/>
        </w:rPr>
        <w:t xml:space="preserve">       </w:t>
      </w:r>
      <w:r>
        <w:rPr>
          <w:rStyle w:val="AttributeTok"/>
        </w:rPr>
        <w:t xml:space="preserve">betas.. =</w:t>
      </w:r>
      <w:r>
        <w:rPr>
          <w:rStyle w:val="NormalTok"/>
        </w:rPr>
        <w:t xml:space="preserve"> betas, </w:t>
      </w:r>
      <w:r>
        <w:br/>
      </w:r>
      <w:r>
        <w:rPr>
          <w:rStyle w:val="NormalTok"/>
        </w:rPr>
        <w:t xml:space="preserve">       </w:t>
      </w:r>
      <w:r>
        <w:rPr>
          <w:rStyle w:val="AttributeTok"/>
        </w:rPr>
        <w:t xml:space="preserve">subset.CpGs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n.cv.folds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normalcv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out.path =</w:t>
      </w:r>
      <w:r>
        <w:rPr>
          <w:rStyle w:val="NormalTok"/>
        </w:rPr>
        <w:t xml:space="preserve"> </w:t>
      </w:r>
      <w:r>
        <w:rPr>
          <w:rStyle w:val="StringTok"/>
        </w:rPr>
        <w:t xml:space="preserve">'eSVMCV'</w:t>
      </w:r>
      <w:r>
        <w:rPr>
          <w:rStyle w:val="NormalTok"/>
        </w:rPr>
        <w:t xml:space="preserve">, </w:t>
      </w:r>
      <w:r>
        <w:br/>
      </w:r>
      <w:r>
        <w:rPr>
          <w:rStyle w:val="NormalTok"/>
        </w:rPr>
        <w:t xml:space="preserve">       </w:t>
      </w:r>
      <w:r>
        <w:rPr>
          <w:rStyle w:val="AttributeTok"/>
        </w:rPr>
        <w:t xml:space="preserve">out.fname =</w:t>
      </w:r>
      <w:r>
        <w:rPr>
          <w:rStyle w:val="NormalTok"/>
        </w:rPr>
        <w:t xml:space="preserve"> </w:t>
      </w:r>
      <w:r>
        <w:rPr>
          <w:rStyle w:val="StringTok"/>
        </w:rPr>
        <w:t xml:space="preserve">'CVfold'</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'eSVM'</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br/>
      </w:r>
      <w:r>
        <w:rPr>
          <w:rStyle w:val="NormalTok"/>
        </w:rPr>
        <w:t xml:space="preserve">eSVMres </w:t>
      </w:r>
      <w:r>
        <w:rPr>
          <w:rStyle w:val="OtherTok"/>
        </w:rPr>
        <w:t xml:space="preserve">&lt;-</w:t>
      </w:r>
      <w:r>
        <w:rPr>
          <w:rStyle w:val="NormalTok"/>
        </w:rPr>
        <w:t xml:space="preserve"> </w:t>
      </w:r>
      <w:r>
        <w:rPr>
          <w:rStyle w:val="FunctionTok"/>
        </w:rPr>
        <w:t xml:space="preserve">maincalibration</w:t>
      </w:r>
      <w:r>
        <w:rPr>
          <w:rStyle w:val="NormalTok"/>
        </w:rPr>
        <w:t xml:space="preserve">(</w:t>
      </w:r>
      <w:r>
        <w:rPr>
          <w:rStyle w:val="AttributeTok"/>
        </w:rPr>
        <w:t xml:space="preserve">y.. =</w:t>
      </w:r>
      <w:r>
        <w:rPr>
          <w:rStyle w:val="NormalTok"/>
        </w:rPr>
        <w:t xml:space="preserve"> labels, </w:t>
      </w:r>
      <w:r>
        <w:br/>
      </w:r>
      <w:r>
        <w:rPr>
          <w:rStyle w:val="NormalTok"/>
        </w:rPr>
        <w:t xml:space="preserve">                           </w:t>
      </w:r>
      <w:r>
        <w:rPr>
          <w:rStyle w:val="AttributeTok"/>
        </w:rPr>
        <w:t xml:space="preserve">load.path =</w:t>
      </w:r>
      <w:r>
        <w:rPr>
          <w:rStyle w:val="NormalTok"/>
        </w:rPr>
        <w:t xml:space="preserve"> </w:t>
      </w:r>
      <w:r>
        <w:rPr>
          <w:rStyle w:val="StringTok"/>
        </w:rPr>
        <w:t xml:space="preserve">'eSVMCV'</w:t>
      </w:r>
      <w:r>
        <w:rPr>
          <w:rStyle w:val="NormalTok"/>
        </w:rPr>
        <w:t xml:space="preserve">, </w:t>
      </w:r>
      <w:r>
        <w:br/>
      </w:r>
      <w:r>
        <w:rPr>
          <w:rStyle w:val="NormalTok"/>
        </w:rPr>
        <w:t xml:space="preserve">                           </w:t>
      </w:r>
      <w:r>
        <w:rPr>
          <w:rStyle w:val="AttributeTok"/>
        </w:rPr>
        <w:t xml:space="preserve">load.fname =</w:t>
      </w:r>
      <w:r>
        <w:rPr>
          <w:rStyle w:val="NormalTok"/>
        </w:rPr>
        <w:t xml:space="preserve"> </w:t>
      </w:r>
      <w:r>
        <w:rPr>
          <w:rStyle w:val="StringTok"/>
        </w:rPr>
        <w:t xml:space="preserve">'CVfold'</w:t>
      </w:r>
      <w:r>
        <w:rPr>
          <w:rStyle w:val="NormalTok"/>
        </w:rPr>
        <w:t xml:space="preserve">, </w:t>
      </w:r>
      <w:r>
        <w:br/>
      </w:r>
      <w:r>
        <w:rPr>
          <w:rStyle w:val="NormalTok"/>
        </w:rPr>
        <w:t xml:space="preserve">                           </w:t>
      </w:r>
      <w:r>
        <w:rPr>
          <w:rStyle w:val="AttributeTok"/>
        </w:rPr>
        <w:t xml:space="preserve">normalcv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algorithm =</w:t>
      </w:r>
      <w:r>
        <w:rPr>
          <w:rStyle w:val="NormalTok"/>
        </w:rPr>
        <w:t xml:space="preserve"> </w:t>
      </w:r>
      <w:r>
        <w:rPr>
          <w:rStyle w:val="StringTok"/>
        </w:rPr>
        <w:t xml:space="preserve">'eSVM'</w:t>
      </w:r>
      <w:r>
        <w:rPr>
          <w:rStyle w:val="NormalTok"/>
        </w:rPr>
        <w:t xml:space="preserve">, </w:t>
      </w:r>
      <w:r>
        <w:br/>
      </w:r>
      <w:r>
        <w:rPr>
          <w:rStyle w:val="NormalTok"/>
        </w:rPr>
        <w:t xml:space="preserve">                           </w:t>
      </w:r>
      <w:r>
        <w:rPr>
          <w:rStyle w:val="AttributeTok"/>
        </w:rPr>
        <w:t xml:space="preserve">setseed =</w:t>
      </w:r>
      <w:r>
        <w:rPr>
          <w:rStyle w:val="NormalTok"/>
        </w:rPr>
        <w:t xml:space="preserve"> </w:t>
      </w:r>
      <w:r>
        <w:rPr>
          <w:rStyle w:val="DecValTok"/>
        </w:rPr>
        <w:t xml:space="preserve">1234</w:t>
      </w:r>
      <w:r>
        <w:rPr>
          <w:rStyle w:val="NormalTok"/>
        </w:rPr>
        <w:t xml:space="preserve">)</w:t>
      </w:r>
    </w:p>
    <w:p>
      <w:pPr>
        <w:pStyle w:val="FirstParagraph"/>
      </w:pPr>
      <w:r>
        <w:t xml:space="preserve">We can see the result of eSVM via the returned</w:t>
      </w:r>
      <w:r>
        <w:t xml:space="preserve"> </w:t>
      </w:r>
      <w:r>
        <w:rPr>
          <w:rStyle w:val="VerbatimChar"/>
        </w:rPr>
        <w:t xml:space="preserve">eSVMres</w:t>
      </w:r>
      <w:r>
        <w:t xml:space="preserve">.</w:t>
      </w:r>
    </w:p>
    <w:p>
      <w:pPr>
        <w:pStyle w:val="SourceCode"/>
      </w:pPr>
      <w:r>
        <w:rPr>
          <w:rStyle w:val="NormalTok"/>
        </w:rPr>
        <w:t xml:space="preserve">eSVMres</w:t>
      </w:r>
      <w:r>
        <w:br/>
      </w:r>
      <w:r>
        <w:rPr>
          <w:rStyle w:val="CommentTok"/>
        </w:rPr>
        <w:t xml:space="preserve">#&gt;          misc.error auc.HandTill brier      mlogloss </w:t>
      </w:r>
      <w:r>
        <w:br/>
      </w:r>
      <w:r>
        <w:rPr>
          <w:rStyle w:val="CommentTok"/>
        </w:rPr>
        <w:t xml:space="preserve">#&gt; esvm     0.05249344 0.9927924    0.09054083 0.2242651</w:t>
      </w:r>
      <w:r>
        <w:br/>
      </w:r>
      <w:r>
        <w:rPr>
          <w:rStyle w:val="CommentTok"/>
        </w:rPr>
        <w:t xml:space="preserve">#&gt; esvm_LR  0.04724409 0.9848411    0.07675574 0.2597599</w:t>
      </w:r>
      <w:r>
        <w:br/>
      </w:r>
      <w:r>
        <w:rPr>
          <w:rStyle w:val="CommentTok"/>
        </w:rPr>
        <w:t xml:space="preserve">#&gt; esvm_FLR 0.04986877 0.9867097    0.07542102 0.1824998</w:t>
      </w:r>
      <w:r>
        <w:br/>
      </w:r>
      <w:r>
        <w:rPr>
          <w:rStyle w:val="CommentTok"/>
        </w:rPr>
        <w:t xml:space="preserve">#&gt; esvm_MR  0.05249344 0.9863797    0.0904642  0.2429746</w:t>
      </w:r>
    </w:p>
    <w:p>
      <w:pPr>
        <w:pStyle w:val="FirstParagraph"/>
      </w:pPr>
      <w:r>
        <w:t xml:space="preserve">Here, we use the beta values in the data matrix to train the models, and for methylation data, it is also recommended to convert these betas to M values and try to train models on them to see if there is any large difference between the model performance of beta values and M values.</w:t>
      </w:r>
    </w:p>
    <w:p>
      <w:pPr>
        <w:pStyle w:val="BodyText"/>
      </w:pPr>
      <w:r>
        <w:t xml:space="preserve">For the beta value model here, we evaluate the performance using the 5 fold CV, but actually, the parameter</w:t>
      </w:r>
      <w:r>
        <w:t xml:space="preserve"> </w:t>
      </w:r>
      <w:r>
        <w:rPr>
          <w:rStyle w:val="VerbatimChar"/>
        </w:rPr>
        <w:t xml:space="preserve">normalcv</w:t>
      </w:r>
      <w:r>
        <w:t xml:space="preserve"> </w:t>
      </w:r>
      <w:r>
        <w:t xml:space="preserve">can also be set as FALSE, and then a 5 by 5 nested CV will be used to evaluate the model. It will take more time than the normal 5 fold CV, but it can prevent the problem of over-fitting for the calibration step more effectively.</w:t>
      </w:r>
    </w:p>
    <w:p>
      <w:pPr>
        <w:pStyle w:val="BodyText"/>
      </w:pPr>
      <w:r>
        <w:t xml:space="preserve">Another parameter need to be noted is</w:t>
      </w:r>
      <w:r>
        <w:t xml:space="preserve"> </w:t>
      </w:r>
      <w:r>
        <w:rPr>
          <w:rStyle w:val="VerbatimChar"/>
        </w:rPr>
        <w:t xml:space="preserve">subset.CpG</w:t>
      </w:r>
      <w:r>
        <w:t xml:space="preserve">. Here we set it as 10000, so that the top 10000 most variable probes are used to train the models, and any numeric number transferred to it will be explained as the number of top variable probes need to construct the model. While another 2 types of features can also be selected via set</w:t>
      </w:r>
      <w:r>
        <w:t xml:space="preserve"> </w:t>
      </w:r>
      <w:r>
        <w:rPr>
          <w:rStyle w:val="VerbatimChar"/>
        </w:rPr>
        <w:t xml:space="preserve">subset.CpG</w:t>
      </w:r>
      <w:r>
        <w:t xml:space="preserve"> </w:t>
      </w:r>
      <w:r>
        <w:t xml:space="preserve">as the string</w:t>
      </w:r>
      <w:r>
        <w:t xml:space="preserve"> </w:t>
      </w:r>
      <w:r>
        <w:t xml:space="preserve">“</w:t>
      </w:r>
      <w:r>
        <w:t xml:space="preserve">SCMER</w:t>
      </w:r>
      <w:r>
        <w:t xml:space="preserve">”</w:t>
      </w:r>
      <w:r>
        <w:t xml:space="preserve"> </w:t>
      </w:r>
      <w:r>
        <w:t xml:space="preserve">or</w:t>
      </w:r>
      <w:r>
        <w:t xml:space="preserve"> </w:t>
      </w:r>
      <w:r>
        <w:t xml:space="preserve">“</w:t>
      </w:r>
      <w:r>
        <w:t xml:space="preserve">limma</w:t>
      </w:r>
      <w:r>
        <w:t xml:space="preserve">”</w:t>
      </w:r>
      <w:r>
        <w:t xml:space="preserve">, so that the method</w:t>
      </w:r>
      <w:r>
        <w:t xml:space="preserve"> </w:t>
      </w:r>
      <w:r>
        <w:rPr>
          <w:iCs/>
          <w:i/>
        </w:rPr>
        <w:t xml:space="preserve">SCMER</w:t>
      </w:r>
      <w:r>
        <w:t xml:space="preserve"> </w:t>
      </w:r>
      <w:r>
        <w:t xml:space="preserve">will be used to select the features able to preserve the manifold structure of the original data</w:t>
      </w:r>
      <w:r>
        <w:t xml:space="preserve"> </w:t>
      </w:r>
      <w:r>
        <w:rPr>
          <w:iCs/>
          <w:i/>
        </w:rPr>
        <w:t xml:space="preserve">[3]</w:t>
      </w:r>
      <w:r>
        <w:t xml:space="preserve">, while</w:t>
      </w:r>
      <w:r>
        <w:t xml:space="preserve"> </w:t>
      </w:r>
      <w:r>
        <w:rPr>
          <w:iCs/>
          <w:i/>
        </w:rPr>
        <w:t xml:space="preserve">limma</w:t>
      </w:r>
      <w:r>
        <w:t xml:space="preserve"> </w:t>
      </w:r>
      <w:r>
        <w:t xml:space="preserve">will be used to select the top differential probes between the sample classes</w:t>
      </w:r>
      <w:r>
        <w:t xml:space="preserve"> </w:t>
      </w:r>
      <w:r>
        <w:rPr>
          <w:iCs/>
          <w:i/>
        </w:rPr>
        <w:t xml:space="preserve">[4]</w:t>
      </w:r>
      <w:r>
        <w:t xml:space="preserve">. Then, these probes can be used to train the models, instead of the top variable ones. More details can be obtained from the help documents of the function.</w:t>
      </w:r>
    </w:p>
    <w:p>
      <w:pPr>
        <w:pStyle w:val="BodyText"/>
      </w:pPr>
      <w:r>
        <w:t xml:space="preserve">For the RF and eSVM models trained here, if more details are needed for each CV loop, such as the testing sample prediction score matrix, the trained model object, etc, they can be found at the saved files generated by</w:t>
      </w:r>
      <w:r>
        <w:t xml:space="preserve"> </w:t>
      </w:r>
      <w:r>
        <w:rPr>
          <w:rStyle w:val="VerbatimChar"/>
        </w:rPr>
        <w:t xml:space="preserve">maincv</w:t>
      </w:r>
      <w:r>
        <w:t xml:space="preserve"> </w:t>
      </w:r>
      <w:r>
        <w:t xml:space="preserve">and</w:t>
      </w:r>
      <w:r>
        <w:t xml:space="preserve"> </w:t>
      </w:r>
      <w:r>
        <w:rPr>
          <w:rStyle w:val="VerbatimChar"/>
        </w:rPr>
        <w:t xml:space="preserve">maincalibration</w:t>
      </w:r>
      <w:r>
        <w:t xml:space="preserve">. If don’t need to know so much details, these files can be deleted after getting the final evaluation matrices of</w:t>
      </w:r>
      <w:r>
        <w:t xml:space="preserve"> </w:t>
      </w:r>
      <w:r>
        <w:rPr>
          <w:rStyle w:val="VerbatimChar"/>
        </w:rPr>
        <w:t xml:space="preserve">RFres</w:t>
      </w:r>
      <w:r>
        <w:t xml:space="preserve"> </w:t>
      </w:r>
      <w:r>
        <w:t xml:space="preserve">and</w:t>
      </w:r>
      <w:r>
        <w:t xml:space="preserve"> </w:t>
      </w:r>
      <w:r>
        <w:rPr>
          <w:rStyle w:val="VerbatimChar"/>
        </w:rPr>
        <w:t xml:space="preserve">eSVMres</w:t>
      </w:r>
      <w:r>
        <w:t xml:space="preserve">.</w:t>
      </w:r>
    </w:p>
    <w:bookmarkEnd w:id="24"/>
    <w:bookmarkStart w:id="25" w:name="model-construction"/>
    <w:p>
      <w:pPr>
        <w:pStyle w:val="Heading2"/>
      </w:pPr>
      <w:r>
        <w:t xml:space="preserve">Model construction</w:t>
      </w:r>
    </w:p>
    <w:p>
      <w:pPr>
        <w:pStyle w:val="FirstParagraph"/>
      </w:pPr>
      <w:r>
        <w:t xml:space="preserve">From</w:t>
      </w:r>
      <w:r>
        <w:t xml:space="preserve"> </w:t>
      </w:r>
      <w:r>
        <w:rPr>
          <w:rStyle w:val="VerbatimChar"/>
        </w:rPr>
        <w:t xml:space="preserve">RFres</w:t>
      </w:r>
      <w:r>
        <w:t xml:space="preserve"> </w:t>
      </w:r>
      <w:r>
        <w:t xml:space="preserve">and</w:t>
      </w:r>
      <w:r>
        <w:t xml:space="preserve"> </w:t>
      </w:r>
      <w:r>
        <w:rPr>
          <w:rStyle w:val="VerbatimChar"/>
        </w:rPr>
        <w:t xml:space="preserve">eSVMres</w:t>
      </w:r>
      <w:r>
        <w:t xml:space="preserve">, we find eSVM performs better than RF during the 5 fold CV, so we next choose it to train a final model on the whole dataset without a training/testing set division. Then, this model can be used on external datasets to predict the unknown sample labels.</w:t>
      </w:r>
    </w:p>
    <w:p>
      <w:pPr>
        <w:pStyle w:val="BodyText"/>
      </w:pPr>
      <w:r>
        <w:t xml:space="preserve">This is fulfilled via the function</w:t>
      </w:r>
      <w:r>
        <w:t xml:space="preserve"> </w:t>
      </w:r>
      <w:r>
        <w:rPr>
          <w:rStyle w:val="VerbatimChar"/>
        </w:rPr>
        <w:t xml:space="preserve">maintrain</w:t>
      </w:r>
      <w:r>
        <w:t xml:space="preserve">.</w:t>
      </w:r>
    </w:p>
    <w:p>
      <w:pPr>
        <w:pStyle w:val="SourceCode"/>
      </w:pPr>
      <w:r>
        <w:rPr>
          <w:rStyle w:val="NormalTok"/>
        </w:rPr>
        <w:t xml:space="preserve">mods </w:t>
      </w:r>
      <w:r>
        <w:rPr>
          <w:rStyle w:val="OtherTok"/>
        </w:rPr>
        <w:t xml:space="preserve">&lt;-</w:t>
      </w:r>
      <w:r>
        <w:rPr>
          <w:rStyle w:val="NormalTok"/>
        </w:rPr>
        <w:t xml:space="preserve"> </w:t>
      </w:r>
      <w:r>
        <w:rPr>
          <w:rStyle w:val="FunctionTok"/>
        </w:rPr>
        <w:t xml:space="preserve">maintrain</w:t>
      </w:r>
      <w:r>
        <w:rPr>
          <w:rStyle w:val="NormalTok"/>
        </w:rPr>
        <w:t xml:space="preserve">(</w:t>
      </w:r>
      <w:r>
        <w:rPr>
          <w:rStyle w:val="AttributeTok"/>
        </w:rPr>
        <w:t xml:space="preserve">y.. =</w:t>
      </w:r>
      <w:r>
        <w:rPr>
          <w:rStyle w:val="NormalTok"/>
        </w:rPr>
        <w:t xml:space="preserve"> labels, </w:t>
      </w:r>
      <w:r>
        <w:br/>
      </w:r>
      <w:r>
        <w:rPr>
          <w:rStyle w:val="NormalTok"/>
        </w:rPr>
        <w:t xml:space="preserve">                  </w:t>
      </w:r>
      <w:r>
        <w:rPr>
          <w:rStyle w:val="AttributeTok"/>
        </w:rPr>
        <w:t xml:space="preserve">betas.. =</w:t>
      </w:r>
      <w:r>
        <w:rPr>
          <w:rStyle w:val="NormalTok"/>
        </w:rPr>
        <w:t xml:space="preserve"> betas, </w:t>
      </w:r>
      <w:r>
        <w:br/>
      </w:r>
      <w:r>
        <w:rPr>
          <w:rStyle w:val="NormalTok"/>
        </w:rPr>
        <w:t xml:space="preserve">                  </w:t>
      </w:r>
      <w:r>
        <w:rPr>
          <w:rStyle w:val="AttributeTok"/>
        </w:rPr>
        <w:t xml:space="preserve">subset.CpGs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'eSVM'</w:t>
      </w:r>
      <w:r>
        <w:rPr>
          <w:rStyle w:val="NormalTok"/>
        </w:rPr>
        <w:t xml:space="preserve">, </w:t>
      </w:r>
      <w:r>
        <w:br/>
      </w:r>
      <w:r>
        <w:rPr>
          <w:rStyle w:val="NormalTok"/>
        </w:rPr>
        <w:t xml:space="preserve">                  </w:t>
      </w:r>
      <w:r>
        <w:rPr>
          <w:rStyle w:val="AttributeTok"/>
        </w:rPr>
        <w:t xml:space="preserve">calibrationmethod =</w:t>
      </w:r>
      <w:r>
        <w:rPr>
          <w:rStyle w:val="NormalTok"/>
        </w:rPr>
        <w:t xml:space="preserve"> </w:t>
      </w:r>
      <w:r>
        <w:rPr>
          <w:rStyle w:val="FunctionTok"/>
        </w:rPr>
        <w:t xml:space="preserve">c</w:t>
      </w:r>
      <w:r>
        <w:rPr>
          <w:rStyle w:val="NormalTok"/>
        </w:rPr>
        <w:t xml:space="preserve">(</w:t>
      </w:r>
      <w:r>
        <w:rPr>
          <w:rStyle w:val="StringTok"/>
        </w:rPr>
        <w:t xml:space="preserve">'LR'</w:t>
      </w:r>
      <w:r>
        <w:rPr>
          <w:rStyle w:val="NormalTok"/>
        </w:rPr>
        <w:t xml:space="preserve">, </w:t>
      </w:r>
      <w:r>
        <w:rPr>
          <w:rStyle w:val="StringTok"/>
        </w:rPr>
        <w:t xml:space="preserve">'FLR'</w:t>
      </w:r>
      <w:r>
        <w:rPr>
          <w:rStyle w:val="NormalTok"/>
        </w:rPr>
        <w:t xml:space="preserve">, </w:t>
      </w:r>
      <w:r>
        <w:rPr>
          <w:rStyle w:val="StringTok"/>
        </w:rPr>
        <w:t xml:space="preserve">'MR'</w:t>
      </w:r>
      <w:r>
        <w:rPr>
          <w:rStyle w:val="NormalTok"/>
        </w:rPr>
        <w:t xml:space="preserve">))</w:t>
      </w:r>
    </w:p>
    <w:p>
      <w:pPr>
        <w:pStyle w:val="FirstParagraph"/>
      </w:pPr>
      <w:r>
        <w:t xml:space="preserve">We set the parameter</w:t>
      </w:r>
      <w:r>
        <w:t xml:space="preserve"> </w:t>
      </w:r>
      <w:r>
        <w:rPr>
          <w:rStyle w:val="VerbatimChar"/>
        </w:rPr>
        <w:t xml:space="preserve">calibrationmethod</w:t>
      </w:r>
      <w:r>
        <w:t xml:space="preserve"> </w:t>
      </w:r>
      <w:r>
        <w:t xml:space="preserve">with the vector</w:t>
      </w:r>
      <w:r>
        <w:t xml:space="preserve"> </w:t>
      </w:r>
      <w:r>
        <w:rPr>
          <w:rStyle w:val="VerbatimChar"/>
        </w:rPr>
        <w:t xml:space="preserve">c('LR', 'FLR', 'MR')</w:t>
      </w:r>
      <w:r>
        <w:t xml:space="preserve">, so that all of the 3 calibration methods will be used and the 3 calibrated models, as well as the raw model will be returned with the result</w:t>
      </w:r>
      <w:r>
        <w:t xml:space="preserve"> </w:t>
      </w:r>
      <w:r>
        <w:rPr>
          <w:rStyle w:val="VerbatimChar"/>
        </w:rPr>
        <w:t xml:space="preserve">mods</w:t>
      </w:r>
      <w:r>
        <w:t xml:space="preserve">.</w:t>
      </w:r>
    </w:p>
    <w:p>
      <w:pPr>
        <w:pStyle w:val="SourceCode"/>
      </w:pPr>
      <w:r>
        <w:rPr>
          <w:rStyle w:val="FunctionTok"/>
        </w:rPr>
        <w:t xml:space="preserve">summary</w:t>
      </w:r>
      <w:r>
        <w:rPr>
          <w:rStyle w:val="NormalTok"/>
        </w:rPr>
        <w:t xml:space="preserve">(mods)</w:t>
      </w:r>
      <w:r>
        <w:br/>
      </w:r>
      <w:r>
        <w:rPr>
          <w:rStyle w:val="CommentTok"/>
        </w:rPr>
        <w:t xml:space="preserve">#&gt;                     Length Class     Mode   </w:t>
      </w:r>
      <w:r>
        <w:br/>
      </w:r>
      <w:r>
        <w:rPr>
          <w:rStyle w:val="CommentTok"/>
        </w:rPr>
        <w:t xml:space="preserve">#&gt; mod                    3   -none-    list   </w:t>
      </w:r>
      <w:r>
        <w:br/>
      </w:r>
      <w:r>
        <w:rPr>
          <w:rStyle w:val="CommentTok"/>
        </w:rPr>
        <w:t xml:space="preserve">#&gt; rawscores           2667   -none-    numeric</w:t>
      </w:r>
      <w:r>
        <w:br/>
      </w:r>
      <w:r>
        <w:rPr>
          <w:rStyle w:val="CommentTok"/>
        </w:rPr>
        <w:t xml:space="preserve">#&gt; platt.calfits          7   -none-    list   </w:t>
      </w:r>
      <w:r>
        <w:br/>
      </w:r>
      <w:r>
        <w:rPr>
          <w:rStyle w:val="CommentTok"/>
        </w:rPr>
        <w:t xml:space="preserve">#&gt; probs.lr            2667   -none-    numeric</w:t>
      </w:r>
      <w:r>
        <w:br/>
      </w:r>
      <w:r>
        <w:rPr>
          <w:rStyle w:val="CommentTok"/>
        </w:rPr>
        <w:t xml:space="preserve">#&gt; platt.brglm.calfits    7   -none-    list   </w:t>
      </w:r>
      <w:r>
        <w:br/>
      </w:r>
      <w:r>
        <w:rPr>
          <w:rStyle w:val="CommentTok"/>
        </w:rPr>
        <w:t xml:space="preserve">#&gt; probs.flr           2667   -none-    numeric</w:t>
      </w:r>
      <w:r>
        <w:br/>
      </w:r>
      <w:r>
        <w:rPr>
          <w:rStyle w:val="CommentTok"/>
        </w:rPr>
        <w:t xml:space="preserve">#&gt; glmnet.calfit         12   cv.glmnet list   </w:t>
      </w:r>
      <w:r>
        <w:br/>
      </w:r>
      <w:r>
        <w:rPr>
          <w:rStyle w:val="CommentTok"/>
        </w:rPr>
        <w:t xml:space="preserve">#&gt; probs.mr            2667   -none-    numeric</w:t>
      </w:r>
    </w:p>
    <w:p>
      <w:pPr>
        <w:pStyle w:val="FirstParagraph"/>
      </w:pPr>
      <w:r>
        <w:t xml:space="preserve">You can see</w:t>
      </w:r>
      <w:r>
        <w:t xml:space="preserve"> </w:t>
      </w:r>
      <w:r>
        <w:rPr>
          <w:rStyle w:val="VerbatimChar"/>
        </w:rPr>
        <w:t xml:space="preserve">mods</w:t>
      </w:r>
      <w:r>
        <w:t xml:space="preserve"> </w:t>
      </w:r>
      <w:r>
        <w:t xml:space="preserve">contains 8 slots and the one named</w:t>
      </w:r>
      <w:r>
        <w:t xml:space="preserve"> </w:t>
      </w:r>
      <w:r>
        <w:t xml:space="preserve">‘</w:t>
      </w:r>
      <w:r>
        <w:t xml:space="preserve">mod</w:t>
      </w:r>
      <w:r>
        <w:t xml:space="preserve">’</w:t>
      </w:r>
      <w:r>
        <w:t xml:space="preserve"> </w:t>
      </w:r>
      <w:r>
        <w:t xml:space="preserve">is the raw model trained from the whole dataset, while the ones named</w:t>
      </w:r>
      <w:r>
        <w:t xml:space="preserve"> </w:t>
      </w:r>
      <w:r>
        <w:t xml:space="preserve">‘</w:t>
      </w:r>
      <w:r>
        <w:t xml:space="preserve">platt.calfits</w:t>
      </w:r>
      <w:r>
        <w:t xml:space="preserve">’</w:t>
      </w:r>
      <w:r>
        <w:t xml:space="preserve">,</w:t>
      </w:r>
      <w:r>
        <w:t xml:space="preserve"> </w:t>
      </w:r>
      <w:r>
        <w:t xml:space="preserve">‘</w:t>
      </w:r>
      <w:r>
        <w:t xml:space="preserve">platt.brglm.calfits</w:t>
      </w:r>
      <w:r>
        <w:t xml:space="preserve">’</w:t>
      </w:r>
      <w:r>
        <w:t xml:space="preserve">, and</w:t>
      </w:r>
      <w:r>
        <w:t xml:space="preserve"> </w:t>
      </w:r>
      <w:r>
        <w:t xml:space="preserve">‘</w:t>
      </w:r>
      <w:r>
        <w:t xml:space="preserve">glmnet.calfit</w:t>
      </w:r>
      <w:r>
        <w:t xml:space="preserve">’</w:t>
      </w:r>
      <w:r>
        <w:t xml:space="preserve"> </w:t>
      </w:r>
      <w:r>
        <w:t xml:space="preserve">are the 3 calibrated models of</w:t>
      </w:r>
      <w:r>
        <w:t xml:space="preserve"> </w:t>
      </w:r>
      <w:r>
        <w:t xml:space="preserve">‘</w:t>
      </w:r>
      <w:r>
        <w:t xml:space="preserve">LR</w:t>
      </w:r>
      <w:r>
        <w:t xml:space="preserve">’</w:t>
      </w:r>
      <w:r>
        <w:t xml:space="preserve">,</w:t>
      </w:r>
      <w:r>
        <w:t xml:space="preserve"> </w:t>
      </w:r>
      <w:r>
        <w:t xml:space="preserve">‘</w:t>
      </w:r>
      <w:r>
        <w:t xml:space="preserve">FLR</w:t>
      </w:r>
      <w:r>
        <w:t xml:space="preserve">’</w:t>
      </w:r>
      <w:r>
        <w:t xml:space="preserve">, and</w:t>
      </w:r>
      <w:r>
        <w:t xml:space="preserve"> </w:t>
      </w:r>
      <w:r>
        <w:t xml:space="preserve">‘</w:t>
      </w:r>
      <w:r>
        <w:t xml:space="preserve">MR</w:t>
      </w:r>
      <w:r>
        <w:t xml:space="preserve">’</w:t>
      </w:r>
      <w:r>
        <w:t xml:space="preserve">. Other slots are the prediction scores of the models on the whole dataset.</w:t>
      </w:r>
    </w:p>
    <w:p>
      <w:pPr>
        <w:pStyle w:val="BodyText"/>
      </w:pPr>
      <w:r>
        <w:t xml:space="preserve">Then, another function</w:t>
      </w:r>
      <w:r>
        <w:t xml:space="preserve"> </w:t>
      </w:r>
      <w:r>
        <w:rPr>
          <w:rStyle w:val="VerbatimChar"/>
        </w:rPr>
        <w:t xml:space="preserve">mainpredict</w:t>
      </w:r>
      <w:r>
        <w:t xml:space="preserve"> </w:t>
      </w:r>
      <w:r>
        <w:t xml:space="preserve">can be used, and the different slots of</w:t>
      </w:r>
      <w:r>
        <w:t xml:space="preserve"> </w:t>
      </w:r>
      <w:r>
        <w:rPr>
          <w:rStyle w:val="VerbatimChar"/>
        </w:rPr>
        <w:t xml:space="preserve">mods</w:t>
      </w:r>
      <w:r>
        <w:t xml:space="preserve">, as well as the external data you want to used to predict their sample labels can be transferred to this function to get the labels. More details can be found at the help document for</w:t>
      </w:r>
      <w:r>
        <w:t xml:space="preserve"> </w:t>
      </w:r>
      <w:r>
        <w:rPr>
          <w:rStyle w:val="VerbatimChar"/>
        </w:rPr>
        <w:t xml:space="preserve">mainpredict</w:t>
      </w:r>
      <w:r>
        <w:t xml:space="preserve">.</w:t>
      </w:r>
    </w:p>
    <w:p>
      <w:pPr>
        <w:pStyle w:val="BodyText"/>
      </w:pPr>
      <w:r>
        <w:t xml:space="preserve">This package also contains other functions, such as multi-omics data classification and visualization (functions</w:t>
      </w:r>
      <w:r>
        <w:t xml:space="preserve"> </w:t>
      </w:r>
      <w:r>
        <w:rPr>
          <w:rStyle w:val="VerbatimChar"/>
        </w:rPr>
        <w:t xml:space="preserve">maincv</w:t>
      </w:r>
      <w:r>
        <w:t xml:space="preserve"> </w:t>
      </w:r>
      <w:r>
        <w:t xml:space="preserve">and</w:t>
      </w:r>
      <w:r>
        <w:t xml:space="preserve"> </w:t>
      </w:r>
      <w:r>
        <w:rPr>
          <w:rStyle w:val="VerbatimChar"/>
        </w:rPr>
        <w:t xml:space="preserve">mainJvisR</w:t>
      </w:r>
      <w:r>
        <w:t xml:space="preserve">), DBSCAN clustering (function</w:t>
      </w:r>
      <w:r>
        <w:t xml:space="preserve"> </w:t>
      </w:r>
      <w:r>
        <w:rPr>
          <w:rStyle w:val="VerbatimChar"/>
        </w:rPr>
        <w:t xml:space="preserve">clustering</w:t>
      </w:r>
      <w:r>
        <w:t xml:space="preserve">), etc. We will not cover them in this tutorial to make it more simplified, and their details can be found in the help documents.</w:t>
      </w:r>
    </w:p>
    <w:bookmarkEnd w:id="25"/>
    <w:bookmarkStart w:id="26" w:name="references"/>
    <w:p>
      <w:pPr>
        <w:pStyle w:val="Heading2"/>
      </w:pPr>
      <w:r>
        <w:t xml:space="preserve">References</w:t>
      </w:r>
    </w:p>
    <w:p>
      <w:pPr>
        <w:numPr>
          <w:ilvl w:val="0"/>
          <w:numId w:val="1001"/>
        </w:numPr>
        <w:pStyle w:val="Compact"/>
      </w:pPr>
      <w:r>
        <w:t xml:space="preserve">Capper, D., Jones, D.T.W., Sill, M., Hovestadt, V., Schrimpf, D., Sturm, D., Koelsche, C., Sahm, F., Chavez, L., Reuss, D.E., et al. (2018). DNA methylation-based classification of central nervous system tumours. Nature 555, 469-474.</w:t>
      </w:r>
    </w:p>
    <w:p>
      <w:pPr>
        <w:numPr>
          <w:ilvl w:val="0"/>
          <w:numId w:val="1001"/>
        </w:numPr>
        <w:pStyle w:val="Compact"/>
      </w:pPr>
      <w:r>
        <w:t xml:space="preserve">Koelsche, C., Schrimpf, D., Stichel, D., Sill, M., Sahm, F., Reuss, D.E., Blattner, M., Worst, B., Heilig, C.E., Beck, K., et al. (2021). Sarcoma classification by DNA methylation profiling. Nature Communications 12, 498.</w:t>
      </w:r>
    </w:p>
    <w:p>
      <w:pPr>
        <w:numPr>
          <w:ilvl w:val="0"/>
          <w:numId w:val="1001"/>
        </w:numPr>
        <w:pStyle w:val="Compact"/>
      </w:pPr>
      <w:r>
        <w:t xml:space="preserve">Liang, S., Mohanty, V., Dou, J., Miao, Q., Huang, Y., Müftüoğlu, M., Ding, L., Peng, W., and Chen, K. (2021). Single-cell manifold-preserving feature selection for detecting rare cell populations. Nature Computational Science 1, 374-384.</w:t>
      </w:r>
    </w:p>
    <w:p>
      <w:pPr>
        <w:numPr>
          <w:ilvl w:val="0"/>
          <w:numId w:val="1001"/>
        </w:numPr>
        <w:pStyle w:val="Compact"/>
      </w:pPr>
      <w:r>
        <w:t xml:space="preserve">Ritchie, M.E., Phipson, B., Wu, D., Hu, Y., Law, C.W., Shi, W., and Smyth, G.K. (2015). limma powers differential expression analyses for RNA-sequencing and microarray studies. Nucleic Acids Res 43, e47.</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yuabrahamliu/methylClas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yuabrahamliu/methylCl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methylClass</dc:title>
  <dc:creator>Yu Liu</dc:creator>
  <cp:keywords/>
  <dcterms:created xsi:type="dcterms:W3CDTF">2022-03-13T01:28:26Z</dcterms:created>
  <dcterms:modified xsi:type="dcterms:W3CDTF">2022-03-13T01:28:26Z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
  </property>
  <property fmtid="{D5CDD505-2E9C-101B-9397-08002B2CF9AE}" pid="4" name="vignette">
    <vt:lpwstr>% % %</vt:lpwstr>
  </property>
</Properties>
</file>