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47.png" ContentType="image/png"/>
  <Override PartName="/word/media/rId50.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for</w:t>
      </w:r>
      <w:r>
        <w:t xml:space="preserve"> </w:t>
      </w:r>
      <w:r>
        <w:t xml:space="preserve">R</w:t>
      </w:r>
      <w:r>
        <w:t xml:space="preserve"> </w:t>
      </w:r>
      <w:r>
        <w:t xml:space="preserve">package</w:t>
      </w:r>
      <w:r>
        <w:t xml:space="preserve"> </w:t>
      </w:r>
      <w:r>
        <w:t xml:space="preserve">proRate</w:t>
      </w:r>
    </w:p>
    <w:p>
      <w:pPr>
        <w:pStyle w:val="Author"/>
      </w:pPr>
      <w:r>
        <w:t xml:space="preserve">Yu</w:t>
      </w:r>
      <w:r>
        <w:t xml:space="preserve"> </w:t>
      </w:r>
      <w:r>
        <w:t xml:space="preserve">Liu</w:t>
      </w:r>
    </w:p>
    <w:p>
      <w:pPr>
        <w:pStyle w:val="Date"/>
      </w:pPr>
      <w:r>
        <w:t xml:space="preserve">2025-5-9</w:t>
      </w:r>
    </w:p>
    <w:bookmarkStart w:id="20" w:name="introduction"/>
    <w:p>
      <w:pPr>
        <w:pStyle w:val="Heading2"/>
      </w:pPr>
      <w:r>
        <w:t xml:space="preserve">Introduction</w:t>
      </w:r>
    </w:p>
    <w:p>
      <w:pPr>
        <w:pStyle w:val="FirstParagraph"/>
      </w:pPr>
      <w:r>
        <w:t xml:space="preserve">The dynamics of transcriptional elongation can influence various post-transcriptional processes, such as splicing, polyadenylation, and nuclear export</w:t>
      </w:r>
      <w:r>
        <w:t xml:space="preserve"> </w:t>
      </w:r>
      <w:r>
        <w:rPr>
          <w:i/>
          <w:iCs/>
        </w:rPr>
        <w:t xml:space="preserve">[1-5]</w:t>
      </w:r>
      <w:r>
        <w:t xml:space="preserve">. To quantify the elongation rate, a typical method is to treat cells with drugs able to inhibit Polymerase II (Pol II) from entering the gene bodies and starting transcription, such as DRB (5,6-dichloro-1-beta-d-ribofuranosylbenzimidazole), and then track Pol II using Pro-seq or Gro-seq</w:t>
      </w:r>
      <w:r>
        <w:t xml:space="preserve"> </w:t>
      </w:r>
      <w:r>
        <w:rPr>
          <w:i/>
          <w:iCs/>
        </w:rPr>
        <w:t xml:space="preserve">[6, 7]</w:t>
      </w:r>
      <w:r>
        <w:t xml:space="preserve">. As the DRB-dependent blocking of Pol II entry persists, a read blank region will form on the gene body because few Pol II enter it. Downstream of this blank region (Pol II depleted state) is the intact read region (Pol II occupied state) formed by the unaffected Pol II having entered the gene body before the drug blocking. Hence, the length of the blank region is considered the distance Pol II should have gone through during the blocking period, and the corresponding Pol II transcription rate can be obtained based on this distance and the blocking time.</w:t>
      </w:r>
    </w:p>
    <w:p>
      <w:pPr>
        <w:pStyle w:val="BodyText"/>
      </w:pPr>
      <w:r>
        <w:t xml:space="preserve">To get the distance, the transition point between the Pol II depleted state and the occupied state must be identified. Traditionally, a 2-state hidden Markov model (HMM) is used to infer this elongation rate from Pro-seq or Gro-seq data</w:t>
      </w:r>
      <w:r>
        <w:t xml:space="preserve"> </w:t>
      </w:r>
      <w:r>
        <w:rPr>
          <w:i/>
          <w:iCs/>
        </w:rPr>
        <w:t xml:space="preserve">[6]</w:t>
      </w:r>
      <w:r>
        <w:t xml:space="preserve">. However, this method is complicated with many parameters to be estimated and the model’s hidden variable to be solved by the expectation-maximization (EM) iteration</w:t>
      </w:r>
      <w:r>
        <w:t xml:space="preserve"> </w:t>
      </w:r>
      <w:r>
        <w:rPr>
          <w:i/>
          <w:iCs/>
        </w:rPr>
        <w:t xml:space="preserve">[8]</w:t>
      </w:r>
      <w:r>
        <w:t xml:space="preserve">. In addition, it typically assumes that the observed continuous data follow a normal distribution, which cannot always be fulfilled. Hence, we tried to solve the problem using a different method and developed the R package</w:t>
      </w:r>
      <w:r>
        <w:t xml:space="preserve"> </w:t>
      </w:r>
      <w:r>
        <w:rPr>
          <w:i/>
          <w:iCs/>
        </w:rPr>
        <w:t xml:space="preserve">proRate</w:t>
      </w:r>
      <w:r>
        <w:t xml:space="preserve">. It identifies the transition point via a novel least sum of squares (LSS) method, which is more efficient than HMM and has no requirement on the data distribution. In addition, this package also offers other functions frequently used when studying transcription dynamics, such as metagene plotting, pausing index calculation, and differential gene identification.</w:t>
      </w:r>
    </w:p>
    <w:bookmarkEnd w:id="20"/>
    <w:bookmarkStart w:id="23" w:name="package-installation"/>
    <w:p>
      <w:pPr>
        <w:pStyle w:val="Heading2"/>
      </w:pPr>
      <w:r>
        <w:t xml:space="preserve">Package installation</w:t>
      </w:r>
    </w:p>
    <w:p>
      <w:pPr>
        <w:pStyle w:val="FirstParagraph"/>
      </w:pPr>
      <w:r>
        <w:t xml:space="preserve">Code and documentation of</w:t>
      </w:r>
      <w:r>
        <w:t xml:space="preserve"> </w:t>
      </w:r>
      <w:r>
        <w:rPr>
          <w:i/>
          <w:iCs/>
        </w:rPr>
        <w:t xml:space="preserve">proRate</w:t>
      </w:r>
      <w:r>
        <w:t xml:space="preserve"> </w:t>
      </w:r>
      <w:r>
        <w:t xml:space="preserve">are freely available at</w:t>
      </w:r>
      <w:r>
        <w:t xml:space="preserve"> </w:t>
      </w:r>
      <w:hyperlink r:id="rId21">
        <w:r>
          <w:rPr>
            <w:rStyle w:val="Hyperlink"/>
          </w:rPr>
          <w:t xml:space="preserve">https://github.com/yuabrahamliu/proRate</w:t>
        </w:r>
      </w:hyperlink>
      <w:r>
        <w:t xml:space="preserve">, or</w:t>
      </w:r>
      <w:r>
        <w:t xml:space="preserve"> </w:t>
      </w:r>
      <w:hyperlink r:id="rId22">
        <w:r>
          <w:rPr>
            <w:rStyle w:val="Hyperlink"/>
          </w:rPr>
          <w:t xml:space="preserve">https://github.com/FADHLyemen/proRate</w:t>
        </w:r>
      </w:hyperlink>
      <w:r>
        <w:t xml:space="preserve">.</w:t>
      </w:r>
    </w:p>
    <w:p>
      <w:pPr>
        <w:pStyle w:val="BodyText"/>
      </w:pPr>
      <w:r>
        <w:t xml:space="preserve">The following commands can be used to install this R package.</w:t>
      </w:r>
    </w:p>
    <w:p>
      <w:pPr>
        <w:pStyle w:val="SourceCode"/>
      </w:pPr>
      <w:r>
        <w:rPr>
          <w:rStyle w:val="VerbatimChar"/>
        </w:rPr>
        <w:t xml:space="preserve">library(devtools)</w:t>
      </w:r>
      <w:r>
        <w:br/>
      </w:r>
      <w:r>
        <w:br/>
      </w:r>
      <w:r>
        <w:rPr>
          <w:rStyle w:val="VerbatimChar"/>
        </w:rPr>
        <w:t xml:space="preserve">install_github("yuabrahamliu/proRate")</w:t>
      </w:r>
    </w:p>
    <w:bookmarkEnd w:id="23"/>
    <w:bookmarkStart w:id="24" w:name="data-preparation"/>
    <w:p>
      <w:pPr>
        <w:pStyle w:val="Heading2"/>
      </w:pPr>
      <w:r>
        <w:t xml:space="preserve">Data preparation</w:t>
      </w:r>
    </w:p>
    <w:p>
      <w:pPr>
        <w:pStyle w:val="FirstParagraph"/>
      </w:pPr>
      <w:r>
        <w:t xml:space="preserve">To demonstrate the functions of</w:t>
      </w:r>
      <w:r>
        <w:t xml:space="preserve"> </w:t>
      </w:r>
      <w:r>
        <w:rPr>
          <w:i/>
          <w:iCs/>
        </w:rPr>
        <w:t xml:space="preserve">proRate</w:t>
      </w:r>
      <w:r>
        <w:t xml:space="preserve">, this tutorial uses some data accompanying the package, including four bam files.</w:t>
      </w:r>
    </w:p>
    <w:p>
      <w:pPr>
        <w:pStyle w:val="BodyText"/>
      </w:pPr>
      <w:r>
        <w:t xml:space="preserve">All four bam files are from a previous work studying the influence of the elongation factor Paf1C on RNA polymerase II transcription rate</w:t>
      </w:r>
      <w:r>
        <w:t xml:space="preserve"> </w:t>
      </w:r>
      <w:r>
        <w:rPr>
          <w:i/>
          <w:iCs/>
        </w:rPr>
        <w:t xml:space="preserve">[6]</w:t>
      </w:r>
      <w:r>
        <w:t xml:space="preserve">. Shortly, gene editing was used to produce mouse myoblast C2C12 cells with the factor Paf1C conditionally knocked out (KO cells), while some wild C2C12 cells with intact Paf1C expression were used as controls (WT cells). Then, both the KO cells and WT cells were divided into two groups; one of them was treated with the drug DRB to block RNA polymerase II from entering the gene bodies for 15 min (15 min group), while the other was not treated with DRB (0 min group). Hence, the four bam files represent four experimental conditions. They are WT cells + 0 min DRB (wt0), WT cells + 15 min DRB (wt15), KO cells + 0 min DRB (ko0), and KO cells + 15 min DRB (ko15). After the DRB treatment step, Pro-seq was used to sequence nascent RNA for the C2C12 cells in these four conditions, and the bam files were transformed from these Pro-seq data. To simplify the analysis in this tutorial, only reads from mouse chromosome 19, the smallest autosome in the mouse genome, are included in the four bam files.</w:t>
      </w:r>
    </w:p>
    <w:p>
      <w:pPr>
        <w:pStyle w:val="BodyText"/>
      </w:pPr>
      <w:r>
        <w:t xml:space="preserve">Next, attach</w:t>
      </w:r>
      <w:r>
        <w:t xml:space="preserve"> </w:t>
      </w:r>
      <w:r>
        <w:rPr>
          <w:i/>
          <w:iCs/>
        </w:rPr>
        <w:t xml:space="preserve">proRate</w:t>
      </w:r>
      <w:r>
        <w:t xml:space="preserve"> </w:t>
      </w:r>
      <w:r>
        <w:t xml:space="preserve">to the R session and get the directories of its accompanied example files above.</w:t>
      </w:r>
    </w:p>
    <w:p>
      <w:pPr>
        <w:pStyle w:val="SourceCode"/>
      </w:pPr>
      <w:r>
        <w:rPr>
          <w:rStyle w:val="FunctionTok"/>
        </w:rPr>
        <w:t xml:space="preserve">library</w:t>
      </w:r>
      <w:r>
        <w:rPr>
          <w:rStyle w:val="NormalTok"/>
        </w:rPr>
        <w:t xml:space="preserve">(proRate)</w:t>
      </w:r>
      <w:r>
        <w:br/>
      </w:r>
      <w:r>
        <w:br/>
      </w:r>
      <w:r>
        <w:rPr>
          <w:rStyle w:val="NormalTok"/>
        </w:rPr>
        <w:t xml:space="preserve">wt0file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"wt0.bam"</w:t>
      </w:r>
      <w:r>
        <w:rPr>
          <w:rStyle w:val="NormalTok"/>
        </w:rPr>
        <w:t xml:space="preserve">, </w:t>
      </w:r>
      <w:r>
        <w:rPr>
          <w:rStyle w:val="AttributeTok"/>
        </w:rPr>
        <w:t xml:space="preserve">package =</w:t>
      </w:r>
      <w:r>
        <w:rPr>
          <w:rStyle w:val="NormalTok"/>
        </w:rPr>
        <w:t xml:space="preserve"> </w:t>
      </w:r>
      <w:r>
        <w:rPr>
          <w:rStyle w:val="StringTok"/>
        </w:rPr>
        <w:t xml:space="preserve">"proRate"</w:t>
      </w:r>
      <w:r>
        <w:rPr>
          <w:rStyle w:val="NormalTok"/>
        </w:rPr>
        <w:t xml:space="preserve">)</w:t>
      </w:r>
      <w:r>
        <w:br/>
      </w:r>
      <w:r>
        <w:rPr>
          <w:rStyle w:val="NormalTok"/>
        </w:rPr>
        <w:t xml:space="preserve">wt15file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"wt15.bam"</w:t>
      </w:r>
      <w:r>
        <w:rPr>
          <w:rStyle w:val="NormalTok"/>
        </w:rPr>
        <w:t xml:space="preserve">, </w:t>
      </w:r>
      <w:r>
        <w:rPr>
          <w:rStyle w:val="AttributeTok"/>
        </w:rPr>
        <w:t xml:space="preserve">package =</w:t>
      </w:r>
      <w:r>
        <w:rPr>
          <w:rStyle w:val="NormalTok"/>
        </w:rPr>
        <w:t xml:space="preserve"> </w:t>
      </w:r>
      <w:r>
        <w:rPr>
          <w:rStyle w:val="StringTok"/>
        </w:rPr>
        <w:t xml:space="preserve">"proRate"</w:t>
      </w:r>
      <w:r>
        <w:rPr>
          <w:rStyle w:val="NormalTok"/>
        </w:rPr>
        <w:t xml:space="preserve">)</w:t>
      </w:r>
      <w:r>
        <w:br/>
      </w:r>
      <w:r>
        <w:rPr>
          <w:rStyle w:val="NormalTok"/>
        </w:rPr>
        <w:t xml:space="preserve">ko0file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"ko0.bam"</w:t>
      </w:r>
      <w:r>
        <w:rPr>
          <w:rStyle w:val="NormalTok"/>
        </w:rPr>
        <w:t xml:space="preserve">, </w:t>
      </w:r>
      <w:r>
        <w:rPr>
          <w:rStyle w:val="AttributeTok"/>
        </w:rPr>
        <w:t xml:space="preserve">package =</w:t>
      </w:r>
      <w:r>
        <w:rPr>
          <w:rStyle w:val="NormalTok"/>
        </w:rPr>
        <w:t xml:space="preserve"> </w:t>
      </w:r>
      <w:r>
        <w:rPr>
          <w:rStyle w:val="StringTok"/>
        </w:rPr>
        <w:t xml:space="preserve">"proRate"</w:t>
      </w:r>
      <w:r>
        <w:rPr>
          <w:rStyle w:val="NormalTok"/>
        </w:rPr>
        <w:t xml:space="preserve">)</w:t>
      </w:r>
      <w:r>
        <w:br/>
      </w:r>
      <w:r>
        <w:rPr>
          <w:rStyle w:val="NormalTok"/>
        </w:rPr>
        <w:t xml:space="preserve">ko15file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"ko15.bam"</w:t>
      </w:r>
      <w:r>
        <w:rPr>
          <w:rStyle w:val="NormalTok"/>
        </w:rPr>
        <w:t xml:space="preserve">, </w:t>
      </w:r>
      <w:r>
        <w:rPr>
          <w:rStyle w:val="AttributeTok"/>
        </w:rPr>
        <w:t xml:space="preserve">package =</w:t>
      </w:r>
      <w:r>
        <w:rPr>
          <w:rStyle w:val="NormalTok"/>
        </w:rPr>
        <w:t xml:space="preserve"> </w:t>
      </w:r>
      <w:r>
        <w:rPr>
          <w:rStyle w:val="StringTok"/>
        </w:rPr>
        <w:t xml:space="preserve">"proRate"</w:t>
      </w:r>
      <w:r>
        <w:rPr>
          <w:rStyle w:val="NormalTok"/>
        </w:rPr>
        <w:t xml:space="preserve">)</w:t>
      </w:r>
    </w:p>
    <w:bookmarkEnd w:id="24"/>
    <w:bookmarkStart w:id="34" w:name="rate-inference"/>
    <w:p>
      <w:pPr>
        <w:pStyle w:val="Heading2"/>
      </w:pPr>
      <w:r>
        <w:t xml:space="preserve">Rate inference</w:t>
      </w:r>
    </w:p>
    <w:p>
      <w:pPr>
        <w:pStyle w:val="FirstParagraph"/>
      </w:pPr>
      <w:r>
        <w:t xml:space="preserve">We first use the function</w:t>
      </w:r>
      <w:r>
        <w:t xml:space="preserve"> </w:t>
      </w:r>
      <w:r>
        <w:rPr>
          <w:rStyle w:val="VerbatimChar"/>
        </w:rPr>
        <w:t xml:space="preserve">calrate</w:t>
      </w:r>
      <w:r>
        <w:t xml:space="preserve"> </w:t>
      </w:r>
      <w:r>
        <w:t xml:space="preserve">to calculate the transcription elongation rates for genes in WT C2C12 cells.</w:t>
      </w:r>
    </w:p>
    <w:p>
      <w:pPr>
        <w:pStyle w:val="BodyText"/>
      </w:pPr>
      <w:r>
        <w:t xml:space="preserve">The two most important parameters are</w:t>
      </w:r>
      <w:r>
        <w:t xml:space="preserve"> </w:t>
      </w:r>
      <w:r>
        <w:rPr>
          <w:rStyle w:val="VerbatimChar"/>
        </w:rPr>
        <w:t xml:space="preserve">time1file</w:t>
      </w:r>
      <w:r>
        <w:t xml:space="preserve"> </w:t>
      </w:r>
      <w:r>
        <w:t xml:space="preserve">and</w:t>
      </w:r>
      <w:r>
        <w:t xml:space="preserve"> </w:t>
      </w:r>
      <w:r>
        <w:rPr>
          <w:rStyle w:val="VerbatimChar"/>
        </w:rPr>
        <w:t xml:space="preserve">time2file</w:t>
      </w:r>
      <w:r>
        <w:t xml:space="preserve">. Here,</w:t>
      </w:r>
      <w:r>
        <w:t xml:space="preserve"> </w:t>
      </w:r>
      <w:r>
        <w:rPr>
          <w:rStyle w:val="VerbatimChar"/>
        </w:rPr>
        <w:t xml:space="preserve">time1file</w:t>
      </w:r>
      <w:r>
        <w:t xml:space="preserve"> </w:t>
      </w:r>
      <w:r>
        <w:t xml:space="preserve">corresponds to the Pro-seq bam file used as a reference, i.e., with a DRB treatment time of 0 min, and the directory of the wt0 file taken above should be transferred. The other</w:t>
      </w:r>
      <w:r>
        <w:t xml:space="preserve"> </w:t>
      </w:r>
      <w:r>
        <w:rPr>
          <w:rStyle w:val="VerbatimChar"/>
        </w:rPr>
        <w:t xml:space="preserve">time2file</w:t>
      </w:r>
      <w:r>
        <w:t xml:space="preserve"> </w:t>
      </w:r>
      <w:r>
        <w:t xml:space="preserve">corresponds to the bam file used as an experimental group with a DRB treatment for more than 0 min. Here, the directory of the wt15 file should be transferred. The time difference between these 2 files is 15 min, so for another parameter</w:t>
      </w:r>
      <w:r>
        <w:t xml:space="preserve"> </w:t>
      </w:r>
      <w:r>
        <w:rPr>
          <w:rStyle w:val="VerbatimChar"/>
        </w:rPr>
        <w:t xml:space="preserve">time</w:t>
      </w:r>
      <w:r>
        <w:t xml:space="preserve">, its value is 15. In addition, because the Pro-seq sequencing libraries of these bam files were prepared using the directional ligation method, the parameter</w:t>
      </w:r>
      <w:r>
        <w:t xml:space="preserve"> </w:t>
      </w:r>
      <w:r>
        <w:rPr>
          <w:rStyle w:val="VerbatimChar"/>
        </w:rPr>
        <w:t xml:space="preserve">strandmethod</w:t>
      </w:r>
      <w:r>
        <w:t xml:space="preserve"> </w:t>
      </w:r>
      <w:r>
        <w:t xml:space="preserve">should be set as 1. On the other hand, if the dUTP method is used to construct libraries, it should be set as 2.</w:t>
      </w:r>
    </w:p>
    <w:p>
      <w:pPr>
        <w:pStyle w:val="BodyText"/>
      </w:pPr>
      <w:r>
        <w:t xml:space="preserve">Then, the parameter</w:t>
      </w:r>
      <w:r>
        <w:t xml:space="preserve"> </w:t>
      </w:r>
      <w:r>
        <w:rPr>
          <w:rStyle w:val="VerbatimChar"/>
        </w:rPr>
        <w:t xml:space="preserve">genomename</w:t>
      </w:r>
      <w:r>
        <w:t xml:space="preserve"> </w:t>
      </w:r>
      <w:r>
        <w:t xml:space="preserve">is set as</w:t>
      </w:r>
      <w:r>
        <w:t xml:space="preserve"> </w:t>
      </w:r>
      <w:r>
        <w:t xml:space="preserve">“</w:t>
      </w:r>
      <w:r>
        <w:t xml:space="preserve">mm10</w:t>
      </w:r>
      <w:r>
        <w:t xml:space="preserve">”</w:t>
      </w:r>
      <w:r>
        <w:t xml:space="preserve">, which means that in the above</w:t>
      </w:r>
      <w:r>
        <w:t xml:space="preserve"> </w:t>
      </w:r>
      <w:r>
        <w:rPr>
          <w:rStyle w:val="VerbatimChar"/>
        </w:rPr>
        <w:t xml:space="preserve">time1file</w:t>
      </w:r>
      <w:r>
        <w:t xml:space="preserve"> </w:t>
      </w:r>
      <w:r>
        <w:t xml:space="preserve">and</w:t>
      </w:r>
      <w:r>
        <w:t xml:space="preserve"> </w:t>
      </w:r>
      <w:r>
        <w:rPr>
          <w:rStyle w:val="VerbatimChar"/>
        </w:rPr>
        <w:t xml:space="preserve">time2file</w:t>
      </w:r>
      <w:r>
        <w:t xml:space="preserve">, the genes in the mouse</w:t>
      </w:r>
      <w:r>
        <w:t xml:space="preserve"> </w:t>
      </w:r>
      <w:r>
        <w:t xml:space="preserve">“</w:t>
      </w:r>
      <w:r>
        <w:t xml:space="preserve">mm10</w:t>
      </w:r>
      <w:r>
        <w:t xml:space="preserve">”</w:t>
      </w:r>
      <w:r>
        <w:t xml:space="preserve"> </w:t>
      </w:r>
      <w:r>
        <w:t xml:space="preserve">genome should be analyzed. In addition, the parameters</w:t>
      </w:r>
      <w:r>
        <w:t xml:space="preserve"> </w:t>
      </w:r>
      <w:r>
        <w:rPr>
          <w:rStyle w:val="VerbatimChar"/>
        </w:rPr>
        <w:t xml:space="preserve">genelencutoff</w:t>
      </w:r>
      <w:r>
        <w:t xml:space="preserve"> </w:t>
      </w:r>
      <w:r>
        <w:t xml:space="preserve">and</w:t>
      </w:r>
      <w:r>
        <w:t xml:space="preserve"> </w:t>
      </w:r>
      <w:r>
        <w:rPr>
          <w:rStyle w:val="VerbatimChar"/>
        </w:rPr>
        <w:t xml:space="preserve">fpkmcutoff</w:t>
      </w:r>
      <w:r>
        <w:t xml:space="preserve">, which are set as 40000 and 1, respectively, further require only the genes with a length greater than 40000 bp and an FPKM expression value greater than 1 in</w:t>
      </w:r>
      <w:r>
        <w:t xml:space="preserve"> </w:t>
      </w:r>
      <w:r>
        <w:rPr>
          <w:rStyle w:val="VerbatimChar"/>
        </w:rPr>
        <w:t xml:space="preserve">time1file</w:t>
      </w:r>
      <w:r>
        <w:t xml:space="preserve"> </w:t>
      </w:r>
      <w:r>
        <w:t xml:space="preserve">will be analyzed.</w:t>
      </w:r>
    </w:p>
    <w:p>
      <w:pPr>
        <w:pStyle w:val="BodyText"/>
      </w:pPr>
      <w:r>
        <w:t xml:space="preserve">Because bam file processing is time-consuming,</w:t>
      </w:r>
      <w:r>
        <w:t xml:space="preserve"> </w:t>
      </w:r>
      <w:r>
        <w:rPr>
          <w:rStyle w:val="VerbatimChar"/>
        </w:rPr>
        <w:t xml:space="preserve">calrate</w:t>
      </w:r>
      <w:r>
        <w:t xml:space="preserve"> </w:t>
      </w:r>
      <w:r>
        <w:t xml:space="preserve">provides a parallelization option. Its parameter</w:t>
      </w:r>
      <w:r>
        <w:t xml:space="preserve"> </w:t>
      </w:r>
      <w:r>
        <w:rPr>
          <w:rStyle w:val="VerbatimChar"/>
        </w:rPr>
        <w:t xml:space="preserve">threads</w:t>
      </w:r>
      <w:r>
        <w:t xml:space="preserve"> </w:t>
      </w:r>
      <w:r>
        <w:t xml:space="preserve">can be set to a multiple-thread number to save computing time.</w:t>
      </w:r>
    </w:p>
    <w:p>
      <w:pPr>
        <w:pStyle w:val="BodyText"/>
      </w:pPr>
      <w:r>
        <w:t xml:space="preserve">Then, the parameters</w:t>
      </w:r>
      <w:r>
        <w:t xml:space="preserve"> </w:t>
      </w:r>
      <w:r>
        <w:rPr>
          <w:rStyle w:val="VerbatimChar"/>
        </w:rPr>
        <w:t xml:space="preserve">startshorten</w:t>
      </w:r>
      <w:r>
        <w:t xml:space="preserve"> </w:t>
      </w:r>
      <w:r>
        <w:t xml:space="preserve">and</w:t>
      </w:r>
      <w:r>
        <w:t xml:space="preserve"> </w:t>
      </w:r>
      <w:r>
        <w:rPr>
          <w:rStyle w:val="VerbatimChar"/>
        </w:rPr>
        <w:t xml:space="preserve">endshorten</w:t>
      </w:r>
      <w:r>
        <w:t xml:space="preserve"> </w:t>
      </w:r>
      <w:r>
        <w:t xml:space="preserve">are set to 1000, which means that before inferring a gene’s transcription rate, its first 1000 bp and last 1000 bp regions will be discarded to avoid unstable reads at the transcription starting and ending stages. In addition, these two parameters also set a cutoff for the genes, i.e., only those with a length greater than 2*(</w:t>
      </w:r>
      <w:r>
        <w:rPr>
          <w:rStyle w:val="VerbatimChar"/>
        </w:rPr>
        <w:t xml:space="preserve">startshorten</w:t>
      </w:r>
      <w:r>
        <w:t xml:space="preserve"> </w:t>
      </w:r>
      <w:r>
        <w:t xml:space="preserve">+</w:t>
      </w:r>
      <w:r>
        <w:t xml:space="preserve"> </w:t>
      </w:r>
      <w:r>
        <w:rPr>
          <w:rStyle w:val="VerbatimChar"/>
        </w:rPr>
        <w:t xml:space="preserve">endshorten</w:t>
      </w:r>
      <w:r>
        <w:t xml:space="preserve">) will be included in the analysis.</w:t>
      </w:r>
    </w:p>
    <w:p>
      <w:pPr>
        <w:pStyle w:val="BodyText"/>
      </w:pPr>
      <w:r>
        <w:t xml:space="preserve">After discarding the first and last regions, a gene will be divided into 40 bins, which is indicated by setting the parameter</w:t>
      </w:r>
      <w:r>
        <w:t xml:space="preserve"> </w:t>
      </w:r>
      <w:r>
        <w:rPr>
          <w:rStyle w:val="VerbatimChar"/>
        </w:rPr>
        <w:t xml:space="preserve">window_num</w:t>
      </w:r>
      <w:r>
        <w:t xml:space="preserve"> </w:t>
      </w:r>
      <w:r>
        <w:t xml:space="preserve">as 40. Then, for each bin, the normalized read count ratio between the treatment</w:t>
      </w:r>
      <w:r>
        <w:t xml:space="preserve"> </w:t>
      </w:r>
      <w:r>
        <w:rPr>
          <w:rStyle w:val="VerbatimChar"/>
        </w:rPr>
        <w:t xml:space="preserve">time2file</w:t>
      </w:r>
      <w:r>
        <w:t xml:space="preserve"> </w:t>
      </w:r>
      <w:r>
        <w:t xml:space="preserve">and the reference</w:t>
      </w:r>
      <w:r>
        <w:t xml:space="preserve"> </w:t>
      </w:r>
      <w:r>
        <w:rPr>
          <w:rStyle w:val="VerbatimChar"/>
        </w:rPr>
        <w:t xml:space="preserve">time1file</w:t>
      </w:r>
      <w:r>
        <w:t xml:space="preserve"> </w:t>
      </w:r>
      <w:r>
        <w:t xml:space="preserve">will be calculated, generating a vector with 40 ratios. Then, the LSS method will be used to find the transition bin between the gene’s transcription-inhibited region and the normal read region. After that, this identified transition bin and its downstream neighbor will be merged and expanded to the single-base level, and the LSS method will be further used on them to find the transition base pair in this region.</w:t>
      </w:r>
    </w:p>
    <w:p>
      <w:pPr>
        <w:pStyle w:val="BodyText"/>
      </w:pPr>
      <w:r>
        <w:t xml:space="preserve">Because the LSS method is used for the rates inference, the corresponding parameter</w:t>
      </w:r>
      <w:r>
        <w:t xml:space="preserve"> </w:t>
      </w:r>
      <w:r>
        <w:rPr>
          <w:rStyle w:val="VerbatimChar"/>
        </w:rPr>
        <w:t xml:space="preserve">method</w:t>
      </w:r>
      <w:r>
        <w:t xml:space="preserve"> </w:t>
      </w:r>
      <w:r>
        <w:t xml:space="preserve">should be set as</w:t>
      </w:r>
      <w:r>
        <w:t xml:space="preserve"> </w:t>
      </w:r>
      <w:r>
        <w:t xml:space="preserve">“</w:t>
      </w:r>
      <w:r>
        <w:t xml:space="preserve">LSS</w:t>
      </w:r>
      <w:r>
        <w:t xml:space="preserve">”</w:t>
      </w:r>
      <w:r>
        <w:t xml:space="preserve">. In addition, it can also be set as</w:t>
      </w:r>
      <w:r>
        <w:t xml:space="preserve"> </w:t>
      </w:r>
      <w:r>
        <w:t xml:space="preserve">“</w:t>
      </w:r>
      <w:r>
        <w:t xml:space="preserve">HMM</w:t>
      </w:r>
      <w:r>
        <w:t xml:space="preserve">”</w:t>
      </w:r>
      <w:r>
        <w:t xml:space="preserve">, so the traditional hidden Markov model will be used instead. However, because HMM needs to communicate with some</w:t>
      </w:r>
      <w:r>
        <w:t xml:space="preserve"> </w:t>
      </w:r>
      <w:r>
        <w:rPr>
          <w:i/>
          <w:iCs/>
        </w:rPr>
        <w:t xml:space="preserve">Python</w:t>
      </w:r>
      <w:r>
        <w:t xml:space="preserve"> </w:t>
      </w:r>
      <w:r>
        <w:t xml:space="preserve">functions while performing the inference, another parameter,</w:t>
      </w:r>
      <w:r>
        <w:t xml:space="preserve"> </w:t>
      </w:r>
      <w:r>
        <w:rPr>
          <w:rStyle w:val="VerbatimChar"/>
        </w:rPr>
        <w:t xml:space="preserve">pythonpath</w:t>
      </w:r>
      <w:r>
        <w:t xml:space="preserve">, should be set for the HMM case. It is the directory of the</w:t>
      </w:r>
      <w:r>
        <w:t xml:space="preserve"> </w:t>
      </w:r>
      <w:r>
        <w:rPr>
          <w:i/>
          <w:iCs/>
        </w:rPr>
        <w:t xml:space="preserve">Python</w:t>
      </w:r>
      <w:r>
        <w:t xml:space="preserve"> </w:t>
      </w:r>
      <w:r>
        <w:t xml:space="preserve">interpreter to be used, and two</w:t>
      </w:r>
      <w:r>
        <w:t xml:space="preserve"> </w:t>
      </w:r>
      <w:r>
        <w:rPr>
          <w:i/>
          <w:iCs/>
        </w:rPr>
        <w:t xml:space="preserve">Python</w:t>
      </w:r>
      <w:r>
        <w:t xml:space="preserve"> </w:t>
      </w:r>
      <w:r>
        <w:t xml:space="preserve">modules should be installed in this</w:t>
      </w:r>
      <w:r>
        <w:t xml:space="preserve"> </w:t>
      </w:r>
      <w:r>
        <w:rPr>
          <w:i/>
          <w:iCs/>
        </w:rPr>
        <w:t xml:space="preserve">Python</w:t>
      </w:r>
      <w:r>
        <w:t xml:space="preserve"> </w:t>
      </w:r>
      <w:r>
        <w:t xml:space="preserve">environment, i.e.,</w:t>
      </w:r>
      <w:r>
        <w:t xml:space="preserve"> </w:t>
      </w:r>
      <w:r>
        <w:rPr>
          <w:rStyle w:val="VerbatimChar"/>
        </w:rPr>
        <w:t xml:space="preserve">numpy</w:t>
      </w:r>
      <w:r>
        <w:t xml:space="preserve"> </w:t>
      </w:r>
      <w:r>
        <w:t xml:space="preserve">and</w:t>
      </w:r>
      <w:r>
        <w:t xml:space="preserve"> </w:t>
      </w:r>
      <w:r>
        <w:rPr>
          <w:rStyle w:val="VerbatimChar"/>
        </w:rPr>
        <w:t xml:space="preserve">hmmlearn</w:t>
      </w:r>
      <w:r>
        <w:t xml:space="preserve">.</w:t>
      </w:r>
    </w:p>
    <w:p>
      <w:pPr>
        <w:pStyle w:val="BodyText"/>
      </w:pPr>
      <w:r>
        <w:t xml:space="preserve">Finally, the parameter</w:t>
      </w:r>
      <w:r>
        <w:t xml:space="preserve"> </w:t>
      </w:r>
      <w:r>
        <w:rPr>
          <w:rStyle w:val="VerbatimChar"/>
        </w:rPr>
        <w:t xml:space="preserve">difftype</w:t>
      </w:r>
      <w:r>
        <w:t xml:space="preserve"> </w:t>
      </w:r>
      <w:r>
        <w:t xml:space="preserve">should be set as 1 here, which means the treatment and reference Pro-seq files are from experiments treating cells with transcription inhibitors, such as DRB, so that the normal transcription will be repressed for a specific time, generating a read depleted region upstream of the normal transcription region. However, this parameter can also be set as 2 if the treatment and reference files are from experiments treating cells with transcription activators, e.g., treating MCF-7 human breast cancer cells with E2 (17-beta-estradiol) and making the read depleted region downstream rather than upstream, of the normal transcription region.</w:t>
      </w:r>
    </w:p>
    <w:p>
      <w:pPr>
        <w:pStyle w:val="BodyText"/>
      </w:pPr>
      <w:r>
        <w:t xml:space="preserve">Hence, the transcription rates for the genes in WT C2C12 cells can be calculated using the following command.</w:t>
      </w:r>
    </w:p>
    <w:p>
      <w:pPr>
        <w:pStyle w:val="SourceCode"/>
      </w:pPr>
      <w:r>
        <w:rPr>
          <w:rStyle w:val="NormalTok"/>
        </w:rPr>
        <w:t xml:space="preserve">wtrates </w:t>
      </w:r>
      <w:r>
        <w:rPr>
          <w:rStyle w:val="OtherTok"/>
        </w:rPr>
        <w:t xml:space="preserve">&lt;-</w:t>
      </w:r>
      <w:r>
        <w:rPr>
          <w:rStyle w:val="NormalTok"/>
        </w:rPr>
        <w:t xml:space="preserve"> </w:t>
      </w:r>
      <w:r>
        <w:rPr>
          <w:rStyle w:val="FunctionTok"/>
        </w:rPr>
        <w:t xml:space="preserve">calrate</w:t>
      </w:r>
      <w:r>
        <w:rPr>
          <w:rStyle w:val="NormalTok"/>
        </w:rPr>
        <w:t xml:space="preserve">(</w:t>
      </w:r>
      <w:r>
        <w:rPr>
          <w:rStyle w:val="AttributeTok"/>
        </w:rPr>
        <w:t xml:space="preserve">time1file =</w:t>
      </w:r>
      <w:r>
        <w:rPr>
          <w:rStyle w:val="NormalTok"/>
        </w:rPr>
        <w:t xml:space="preserve"> wt0file, </w:t>
      </w:r>
      <w:r>
        <w:br/>
      </w:r>
      <w:r>
        <w:rPr>
          <w:rStyle w:val="NormalTok"/>
        </w:rPr>
        <w:t xml:space="preserve">                   </w:t>
      </w:r>
      <w:r>
        <w:rPr>
          <w:rStyle w:val="AttributeTok"/>
        </w:rPr>
        <w:t xml:space="preserve">time2file =</w:t>
      </w:r>
      <w:r>
        <w:rPr>
          <w:rStyle w:val="NormalTok"/>
        </w:rPr>
        <w:t xml:space="preserve"> wt15file, </w:t>
      </w:r>
      <w:r>
        <w:br/>
      </w:r>
      <w:r>
        <w:rPr>
          <w:rStyle w:val="NormalTok"/>
        </w:rPr>
        <w:t xml:space="preserve">                   </w:t>
      </w:r>
      <w:r>
        <w:rPr>
          <w:rStyle w:val="AttributeTok"/>
        </w:rPr>
        <w:t xml:space="preserve">time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strandmethod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lencutoff =</w:t>
      </w:r>
      <w:r>
        <w:rPr>
          <w:rStyle w:val="NormalTok"/>
        </w:rPr>
        <w:t xml:space="preserve"> </w:t>
      </w:r>
      <w:r>
        <w:rPr>
          <w:rStyle w:val="DecValTok"/>
        </w:rPr>
        <w:t xml:space="preserve">40000</w:t>
      </w:r>
      <w:r>
        <w:rPr>
          <w:rStyle w:val="NormalTok"/>
        </w:rPr>
        <w:t xml:space="preserve">, </w:t>
      </w:r>
      <w:r>
        <w:br/>
      </w:r>
      <w:r>
        <w:rPr>
          <w:rStyle w:val="NormalTok"/>
        </w:rPr>
        <w:t xml:space="preserve">                   </w:t>
      </w:r>
      <w:r>
        <w:rPr>
          <w:rStyle w:val="AttributeTok"/>
        </w:rPr>
        <w:t xml:space="preserve">fpkmcutoff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threads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startshorten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endshorten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window_num =</w:t>
      </w:r>
      <w:r>
        <w:rPr>
          <w:rStyle w:val="NormalTok"/>
        </w:rPr>
        <w:t xml:space="preserve"> </w:t>
      </w:r>
      <w:r>
        <w:rPr>
          <w:rStyle w:val="DecValTok"/>
        </w:rPr>
        <w:t xml:space="preserve">40</w:t>
      </w:r>
      <w:r>
        <w:rPr>
          <w:rStyle w:val="NormalTok"/>
        </w:rPr>
        <w:t xml:space="preserve">, </w:t>
      </w:r>
      <w:r>
        <w:br/>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"LSS"</w:t>
      </w:r>
      <w:r>
        <w:rPr>
          <w:rStyle w:val="NormalTok"/>
        </w:rPr>
        <w:t xml:space="preserve">, </w:t>
      </w:r>
      <w:r>
        <w:br/>
      </w:r>
      <w:r>
        <w:rPr>
          <w:rStyle w:val="NormalTok"/>
        </w:rPr>
        <w:t xml:space="preserve">                   </w:t>
      </w:r>
      <w:r>
        <w:rPr>
          <w:rStyle w:val="AttributeTok"/>
        </w:rPr>
        <w:t xml:space="preserve">pythonpath =</w:t>
      </w:r>
      <w:r>
        <w:rPr>
          <w:rStyle w:val="NormalTok"/>
        </w:rPr>
        <w:t xml:space="preserve"> </w:t>
      </w:r>
      <w:r>
        <w:rPr>
          <w:rStyle w:val="ConstantTok"/>
        </w:rPr>
        <w:t xml:space="preserve">NULL</w:t>
      </w:r>
      <w:r>
        <w:rPr>
          <w:rStyle w:val="NormalTok"/>
        </w:rPr>
        <w:t xml:space="preserve">, </w:t>
      </w:r>
      <w:r>
        <w:br/>
      </w:r>
      <w:r>
        <w:rPr>
          <w:rStyle w:val="NormalTok"/>
        </w:rPr>
        <w:t xml:space="preserve">                   </w:t>
      </w:r>
      <w:r>
        <w:br/>
      </w:r>
      <w:r>
        <w:rPr>
          <w:rStyle w:val="NormalTok"/>
        </w:rPr>
        <w:t xml:space="preserve">                   </w:t>
      </w:r>
      <w:r>
        <w:rPr>
          <w:rStyle w:val="AttributeTok"/>
        </w:rPr>
        <w:t xml:space="preserve">difftype =</w:t>
      </w:r>
      <w:r>
        <w:rPr>
          <w:rStyle w:val="NormalTok"/>
        </w:rPr>
        <w:t xml:space="preserve"> </w:t>
      </w:r>
      <w:r>
        <w:rPr>
          <w:rStyle w:val="DecValTok"/>
        </w:rPr>
        <w:t xml:space="preserve">1</w:t>
      </w:r>
      <w:r>
        <w:rPr>
          <w:rStyle w:val="NormalTok"/>
        </w:rPr>
        <w:t xml:space="preserve">)</w:t>
      </w:r>
    </w:p>
    <w:p>
      <w:pPr>
        <w:pStyle w:val="FirstParagraph"/>
      </w:pPr>
      <w:r>
        <w:t xml:space="preserve">The result</w:t>
      </w:r>
      <w:r>
        <w:t xml:space="preserve"> </w:t>
      </w:r>
      <w:r>
        <w:rPr>
          <w:rStyle w:val="VerbatimChar"/>
        </w:rPr>
        <w:t xml:space="preserve">wtrates</w:t>
      </w:r>
      <w:r>
        <w:t xml:space="preserve"> </w:t>
      </w:r>
      <w:r>
        <w:t xml:space="preserve">is a list, and its most important element is a data frame named</w:t>
      </w:r>
      <w:r>
        <w:t xml:space="preserve"> </w:t>
      </w:r>
      <w:r>
        <w:t xml:space="preserve">“</w:t>
      </w:r>
      <w:r>
        <w:t xml:space="preserve">report</w:t>
      </w:r>
      <w:r>
        <w:t xml:space="preserve">”</w:t>
      </w:r>
      <w:r>
        <w:t xml:space="preserve">. It contains the distance that Pol II passes (i.e., the length of the Pol II depleted region) on each gene, which is inferred using the LSS method here. In addition, it also includes the Pol II travel time (15 min here for all genes), the final rate, the statistical significance of the result, and many other information.</w:t>
      </w:r>
    </w:p>
    <w:p>
      <w:pPr>
        <w:pStyle w:val="SourceCode"/>
      </w:pPr>
      <w:r>
        <w:rPr>
          <w:rStyle w:val="FunctionTok"/>
        </w:rPr>
        <w:t xml:space="preserve">head</w:t>
      </w:r>
      <w:r>
        <w:rPr>
          <w:rStyle w:val="NormalTok"/>
        </w:rPr>
        <w:t xml:space="preserve">(wtrates</w:t>
      </w:r>
      <w:r>
        <w:rPr>
          <w:rStyle w:val="SpecialCharTok"/>
        </w:rPr>
        <w:t xml:space="preserve">$</w:t>
      </w:r>
      <w:r>
        <w:rPr>
          <w:rStyle w:val="NormalTok"/>
        </w:rPr>
        <w:t xml:space="preserve">report)</w:t>
      </w:r>
      <w:r>
        <w:br/>
      </w:r>
      <w:r>
        <w:rPr>
          <w:rStyle w:val="CommentTok"/>
        </w:rPr>
        <w:t xml:space="preserve">#&gt;   gene_id distance time      rate significance      binpadj      binpval</w:t>
      </w:r>
      <w:r>
        <w:br/>
      </w:r>
      <w:r>
        <w:rPr>
          <w:rStyle w:val="CommentTok"/>
        </w:rPr>
        <w:t xml:space="preserve">#&gt; 1  Mamdc2    74514   15 4967.6000  significant 2.651728e-10 1.523433e-11</w:t>
      </w:r>
      <w:r>
        <w:br/>
      </w:r>
      <w:r>
        <w:rPr>
          <w:rStyle w:val="CommentTok"/>
        </w:rPr>
        <w:t xml:space="preserve">#&gt; 2   Cpt1a    27323   15 1821.5333  significant 2.651728e-10 2.253969e-11</w:t>
      </w:r>
      <w:r>
        <w:br/>
      </w:r>
      <w:r>
        <w:rPr>
          <w:rStyle w:val="CommentTok"/>
        </w:rPr>
        <w:t xml:space="preserve">#&gt; 3   Dagla    35638   15 2375.8667  significant 2.651728e-10 3.182073e-11</w:t>
      </w:r>
      <w:r>
        <w:br/>
      </w:r>
      <w:r>
        <w:rPr>
          <w:rStyle w:val="CommentTok"/>
        </w:rPr>
        <w:t xml:space="preserve">#&gt; 4   Kmt5b    25652   15 1710.1333  significant 4.606572e-08 7.370516e-09</w:t>
      </w:r>
      <w:r>
        <w:br/>
      </w:r>
      <w:r>
        <w:rPr>
          <w:rStyle w:val="CommentTok"/>
        </w:rPr>
        <w:t xml:space="preserve">#&gt; 5  Cemip2    14617   15  974.4667  significant 5.176325e-07 1.072756e-07</w:t>
      </w:r>
      <w:r>
        <w:br/>
      </w:r>
      <w:r>
        <w:rPr>
          <w:rStyle w:val="CommentTok"/>
        </w:rPr>
        <w:t xml:space="preserve">#&gt; 6   Mark2    54574   15 3638.2667  significant 1.628291e-06 5.210532e-07</w:t>
      </w:r>
      <w:r>
        <w:br/>
      </w:r>
      <w:r>
        <w:rPr>
          <w:rStyle w:val="CommentTok"/>
        </w:rPr>
        <w:t xml:space="preserve">#&gt;   frontbinratio latterbinratio diffbinratio   chr    start      end strand</w:t>
      </w:r>
      <w:r>
        <w:br/>
      </w:r>
      <w:r>
        <w:rPr>
          <w:rStyle w:val="CommentTok"/>
        </w:rPr>
        <w:t xml:space="preserve">#&gt; 1     0.5046868       1.579635    1.0749482 chr19 23302609 23448442      -</w:t>
      </w:r>
      <w:r>
        <w:br/>
      </w:r>
      <w:r>
        <w:rPr>
          <w:rStyle w:val="CommentTok"/>
        </w:rPr>
        <w:t xml:space="preserve">#&gt; 2     0.5561864       1.535600    0.9794137 chr19  3322334  3385733      +</w:t>
      </w:r>
      <w:r>
        <w:br/>
      </w:r>
      <w:r>
        <w:rPr>
          <w:rStyle w:val="CommentTok"/>
        </w:rPr>
        <w:t xml:space="preserve">#&gt; 3     0.6606073       1.488996    0.8283882 chr19 10245265 10304877      -</w:t>
      </w:r>
      <w:r>
        <w:br/>
      </w:r>
      <w:r>
        <w:rPr>
          <w:rStyle w:val="CommentTok"/>
        </w:rPr>
        <w:t xml:space="preserve">#&gt; 4     0.7112802       1.213760    0.5024796 chr19  3767421  3818303      +</w:t>
      </w:r>
      <w:r>
        <w:br/>
      </w:r>
      <w:r>
        <w:rPr>
          <w:rStyle w:val="CommentTok"/>
        </w:rPr>
        <w:t xml:space="preserve">#&gt; 5     0.2198139       1.577981    1.3581669 chr19 21778342 21858360      +</w:t>
      </w:r>
      <w:r>
        <w:br/>
      </w:r>
      <w:r>
        <w:rPr>
          <w:rStyle w:val="CommentTok"/>
        </w:rPr>
        <w:t xml:space="preserve">#&gt; 6     0.8921235       1.722870    0.8307461 chr19  7275396  7341860      -</w:t>
      </w:r>
      <w:r>
        <w:br/>
      </w:r>
      <w:r>
        <w:rPr>
          <w:rStyle w:val="CommentTok"/>
        </w:rPr>
        <w:t xml:space="preserve">#&gt;      extendpadj    extendpval frontextendratio latterextendratio</w:t>
      </w:r>
      <w:r>
        <w:br/>
      </w:r>
      <w:r>
        <w:rPr>
          <w:rStyle w:val="CommentTok"/>
        </w:rPr>
        <w:t xml:space="preserve">#&gt; 1  0.000000e+00  0.000000e+00        0.3846782          2.669113</w:t>
      </w:r>
      <w:r>
        <w:br/>
      </w:r>
      <w:r>
        <w:rPr>
          <w:rStyle w:val="CommentTok"/>
        </w:rPr>
        <w:t xml:space="preserve">#&gt; 2  0.000000e+00  0.000000e+00        0.6691627          2.415501</w:t>
      </w:r>
      <w:r>
        <w:br/>
      </w:r>
      <w:r>
        <w:rPr>
          <w:rStyle w:val="CommentTok"/>
        </w:rPr>
        <w:t xml:space="preserve">#&gt; 3  0.000000e+00  0.000000e+00        0.9296687          1.889518</w:t>
      </w:r>
      <w:r>
        <w:br/>
      </w:r>
      <w:r>
        <w:rPr>
          <w:rStyle w:val="CommentTok"/>
        </w:rPr>
        <w:t xml:space="preserve">#&gt; 4 1.062347e-201 9.773596e-202        0.9027819          1.275751</w:t>
      </w:r>
      <w:r>
        <w:br/>
      </w:r>
      <w:r>
        <w:rPr>
          <w:rStyle w:val="CommentTok"/>
        </w:rPr>
        <w:t xml:space="preserve">#&gt; 5  0.000000e+00  0.000000e+00        0.2945463          1.648696</w:t>
      </w:r>
      <w:r>
        <w:br/>
      </w:r>
      <w:r>
        <w:rPr>
          <w:rStyle w:val="CommentTok"/>
        </w:rPr>
        <w:t xml:space="preserve">#&gt; 6 2.367902e-227 2.083754e-227        0.7124585          1.510239</w:t>
      </w:r>
      <w:r>
        <w:br/>
      </w:r>
      <w:r>
        <w:rPr>
          <w:rStyle w:val="CommentTok"/>
        </w:rPr>
        <w:t xml:space="preserve">#&gt;   diffextendratio genewidth        GC       exon      fpkm</w:t>
      </w:r>
      <w:r>
        <w:br/>
      </w:r>
      <w:r>
        <w:rPr>
          <w:rStyle w:val="CommentTok"/>
        </w:rPr>
        <w:t xml:space="preserve">#&gt; 1       2.2844351    145834 0.4232621 0.02694845  5.043759</w:t>
      </w:r>
      <w:r>
        <w:br/>
      </w:r>
      <w:r>
        <w:rPr>
          <w:rStyle w:val="CommentTok"/>
        </w:rPr>
        <w:t xml:space="preserve">#&gt; 2       1.7463384     63400 0.4972871 0.12053628 42.632969</w:t>
      </w:r>
      <w:r>
        <w:br/>
      </w:r>
      <w:r>
        <w:rPr>
          <w:rStyle w:val="CommentTok"/>
        </w:rPr>
        <w:t xml:space="preserve">#&gt; 3       0.9598489     59613 0.5415430 0.09640515 57.940221</w:t>
      </w:r>
      <w:r>
        <w:br/>
      </w:r>
      <w:r>
        <w:rPr>
          <w:rStyle w:val="CommentTok"/>
        </w:rPr>
        <w:t xml:space="preserve">#&gt; 4       0.3729695     50883 0.4357054 0.28992001 58.911502</w:t>
      </w:r>
      <w:r>
        <w:br/>
      </w:r>
      <w:r>
        <w:rPr>
          <w:rStyle w:val="CommentTok"/>
        </w:rPr>
        <w:t xml:space="preserve">#&gt; 5       1.3541492     80019 0.4390207 0.10647471 68.830831</w:t>
      </w:r>
      <w:r>
        <w:br/>
      </w:r>
      <w:r>
        <w:rPr>
          <w:rStyle w:val="CommentTok"/>
        </w:rPr>
        <w:t xml:space="preserve">#&gt; 6       0.7977802     66465 0.4751674 0.11949146 75.033895</w:t>
      </w:r>
    </w:p>
    <w:p>
      <w:pPr>
        <w:pStyle w:val="FirstParagraph"/>
      </w:pPr>
      <w:r>
        <w:t xml:space="preserve">As mentioned above, to infer a gene’s transition point between the Pol II depleted region and the occupied region,</w:t>
      </w:r>
      <w:r>
        <w:t xml:space="preserve"> </w:t>
      </w:r>
      <w:r>
        <w:rPr>
          <w:i/>
          <w:iCs/>
        </w:rPr>
        <w:t xml:space="preserve">proRate</w:t>
      </w:r>
      <w:r>
        <w:t xml:space="preserve"> </w:t>
      </w:r>
      <w:r>
        <w:t xml:space="preserve">first divides the gene body into 40 bins, which can also be set as other bin numbers via the parameter</w:t>
      </w:r>
      <w:r>
        <w:t xml:space="preserve"> </w:t>
      </w:r>
      <w:r>
        <w:rPr>
          <w:rStyle w:val="VerbatimChar"/>
        </w:rPr>
        <w:t xml:space="preserve">window_num</w:t>
      </w:r>
      <w:r>
        <w:t xml:space="preserve">, and then calculates the normalized read ratio between</w:t>
      </w:r>
      <w:r>
        <w:t xml:space="preserve"> </w:t>
      </w:r>
      <w:r>
        <w:rPr>
          <w:rStyle w:val="VerbatimChar"/>
        </w:rPr>
        <w:t xml:space="preserve">time2file</w:t>
      </w:r>
      <w:r>
        <w:t xml:space="preserve"> </w:t>
      </w:r>
      <w:r>
        <w:t xml:space="preserve">and</w:t>
      </w:r>
      <w:r>
        <w:t xml:space="preserve"> </w:t>
      </w:r>
      <w:r>
        <w:rPr>
          <w:rStyle w:val="VerbatimChar"/>
        </w:rPr>
        <w:t xml:space="preserve">time1file</w:t>
      </w:r>
      <w:r>
        <w:t xml:space="preserve"> </w:t>
      </w:r>
      <w:r>
        <w:t xml:space="preserve">for each bin to identify the transition bin. After that, the single-base-level transition point can be further identified within the merged region of this bin and its downstream neighbor. Both the LSS and HMM methods can be used to infer the transition bin and transition base pair. From the</w:t>
      </w:r>
      <w:r>
        <w:t xml:space="preserve"> </w:t>
      </w:r>
      <w:r>
        <w:t xml:space="preserve">“</w:t>
      </w:r>
      <w:r>
        <w:t xml:space="preserve">report</w:t>
      </w:r>
      <w:r>
        <w:t xml:space="preserve">”</w:t>
      </w:r>
      <w:r>
        <w:t xml:space="preserve"> </w:t>
      </w:r>
      <w:r>
        <w:t xml:space="preserve">slot of</w:t>
      </w:r>
      <w:r>
        <w:t xml:space="preserve"> </w:t>
      </w:r>
      <w:r>
        <w:rPr>
          <w:rStyle w:val="VerbatimChar"/>
        </w:rPr>
        <w:t xml:space="preserve">wtrates</w:t>
      </w:r>
      <w:r>
        <w:t xml:space="preserve"> </w:t>
      </w:r>
      <w:r>
        <w:t xml:space="preserve">above, the gene Mamdc2 has the most significant difference between its two regions. Then, another function,</w:t>
      </w:r>
      <w:r>
        <w:t xml:space="preserve"> </w:t>
      </w:r>
      <w:r>
        <w:rPr>
          <w:rStyle w:val="VerbatimChar"/>
        </w:rPr>
        <w:t xml:space="preserve">addtrack,</w:t>
      </w:r>
      <w:r>
        <w:t xml:space="preserve"> </w:t>
      </w:r>
      <w:r>
        <w:t xml:space="preserve">can be used to show the plots for its bin-level and base-level ratios and the inferred transition bin and base pair. Its parameter</w:t>
      </w:r>
      <w:r>
        <w:t xml:space="preserve"> </w:t>
      </w:r>
      <w:r>
        <w:rPr>
          <w:rStyle w:val="VerbatimChar"/>
        </w:rPr>
        <w:t xml:space="preserve">genedat</w:t>
      </w:r>
      <w:r>
        <w:t xml:space="preserve"> </w:t>
      </w:r>
      <w:r>
        <w:t xml:space="preserve">accepts a subset of</w:t>
      </w:r>
      <w:r>
        <w:t xml:space="preserve"> </w:t>
      </w:r>
      <w:r>
        <w:rPr>
          <w:rStyle w:val="VerbatimChar"/>
        </w:rPr>
        <w:t xml:space="preserve">wtrates</w:t>
      </w:r>
      <w:r>
        <w:t xml:space="preserve">’s</w:t>
      </w:r>
      <w:r>
        <w:t xml:space="preserve"> </w:t>
      </w:r>
      <w:r>
        <w:t xml:space="preserve">“</w:t>
      </w:r>
      <w:r>
        <w:t xml:space="preserve">report</w:t>
      </w:r>
      <w:r>
        <w:t xml:space="preserve">”</w:t>
      </w:r>
      <w:r>
        <w:t xml:space="preserve"> </w:t>
      </w:r>
      <w:r>
        <w:t xml:space="preserve">slot. Here, it is the one only containing the row for the gene</w:t>
      </w:r>
      <w:r>
        <w:t xml:space="preserve"> </w:t>
      </w:r>
      <w:r>
        <w:rPr>
          <w:rStyle w:val="VerbatimChar"/>
        </w:rPr>
        <w:t xml:space="preserve">Mamdc2</w:t>
      </w:r>
      <w:r>
        <w:t xml:space="preserve">. The parameters</w:t>
      </w:r>
      <w:r>
        <w:t xml:space="preserve"> </w:t>
      </w:r>
      <w:r>
        <w:rPr>
          <w:rStyle w:val="VerbatimChar"/>
        </w:rPr>
        <w:t xml:space="preserve">binplotdat</w:t>
      </w:r>
      <w:r>
        <w:t xml:space="preserve"> </w:t>
      </w:r>
      <w:r>
        <w:t xml:space="preserve">and</w:t>
      </w:r>
      <w:r>
        <w:t xml:space="preserve"> </w:t>
      </w:r>
      <w:r>
        <w:rPr>
          <w:rStyle w:val="VerbatimChar"/>
        </w:rPr>
        <w:t xml:space="preserve">expandplotdat</w:t>
      </w:r>
      <w:r>
        <w:t xml:space="preserve"> </w:t>
      </w:r>
      <w:r>
        <w:t xml:space="preserve">accept the plot data for the bin level and base level, which can be reached from</w:t>
      </w:r>
      <w:r>
        <w:t xml:space="preserve"> </w:t>
      </w:r>
      <w:r>
        <w:rPr>
          <w:rStyle w:val="VerbatimChar"/>
        </w:rPr>
        <w:t xml:space="preserve">wtrates</w:t>
      </w:r>
      <w:r>
        <w:t xml:space="preserve">’s other two slots, i.e.,</w:t>
      </w:r>
      <w:r>
        <w:t xml:space="preserve"> </w:t>
      </w:r>
      <w:r>
        <w:t xml:space="preserve">“</w:t>
      </w:r>
      <w:r>
        <w:t xml:space="preserve">binplots</w:t>
      </w:r>
      <w:r>
        <w:t xml:space="preserve">”</w:t>
      </w:r>
      <w:r>
        <w:t xml:space="preserve"> </w:t>
      </w:r>
      <w:r>
        <w:t xml:space="preserve">and</w:t>
      </w:r>
      <w:r>
        <w:t xml:space="preserve"> </w:t>
      </w:r>
      <w:r>
        <w:t xml:space="preserve">“</w:t>
      </w:r>
      <w:r>
        <w:t xml:space="preserve">expandplots</w:t>
      </w:r>
      <w:r>
        <w:t xml:space="preserve">”</w:t>
      </w:r>
      <w:r>
        <w:t xml:space="preserve">. The parameters</w:t>
      </w:r>
      <w:r>
        <w:t xml:space="preserve"> </w:t>
      </w:r>
      <w:r>
        <w:rPr>
          <w:rStyle w:val="VerbatimChar"/>
        </w:rPr>
        <w:t xml:space="preserve">genomename</w:t>
      </w:r>
      <w:r>
        <w:t xml:space="preserve"> </w:t>
      </w:r>
      <w:r>
        <w:t xml:space="preserve">and</w:t>
      </w:r>
      <w:r>
        <w:t xml:space="preserve"> </w:t>
      </w:r>
      <w:r>
        <w:rPr>
          <w:rStyle w:val="VerbatimChar"/>
        </w:rPr>
        <w:t xml:space="preserve">method</w:t>
      </w:r>
      <w:r>
        <w:t xml:space="preserve"> </w:t>
      </w:r>
      <w:r>
        <w:t xml:space="preserve">are the ones previously used by</w:t>
      </w:r>
      <w:r>
        <w:t xml:space="preserve"> </w:t>
      </w:r>
      <w:r>
        <w:rPr>
          <w:rStyle w:val="VerbatimChar"/>
        </w:rPr>
        <w:t xml:space="preserve">calrate</w:t>
      </w:r>
      <w:r>
        <w:t xml:space="preserve">, and the parameters</w:t>
      </w:r>
      <w:r>
        <w:t xml:space="preserve"> </w:t>
      </w:r>
      <w:r>
        <w:rPr>
          <w:rStyle w:val="VerbatimChar"/>
        </w:rPr>
        <w:t xml:space="preserve">textsize</w:t>
      </w:r>
      <w:r>
        <w:t xml:space="preserve">,</w:t>
      </w:r>
      <w:r>
        <w:t xml:space="preserve"> </w:t>
      </w:r>
      <w:r>
        <w:rPr>
          <w:rStyle w:val="VerbatimChar"/>
        </w:rPr>
        <w:t xml:space="preserve">titlesize</w:t>
      </w:r>
      <w:r>
        <w:t xml:space="preserve">,</w:t>
      </w:r>
      <w:r>
        <w:t xml:space="preserve"> </w:t>
      </w:r>
      <w:r>
        <w:rPr>
          <w:rStyle w:val="VerbatimChar"/>
        </w:rPr>
        <w:t xml:space="preserve">face</w:t>
      </w:r>
      <w:r>
        <w:t xml:space="preserve"> </w:t>
      </w:r>
      <w:r>
        <w:t xml:space="preserve">are used to control the font size and face of the texts and title of the plots.</w:t>
      </w:r>
    </w:p>
    <w:p>
      <w:pPr>
        <w:pStyle w:val="SourceCode"/>
      </w:pPr>
      <w:r>
        <w:rPr>
          <w:rStyle w:val="FunctionTok"/>
        </w:rPr>
        <w:t xml:space="preserve">addtrack</w:t>
      </w:r>
      <w:r>
        <w:rPr>
          <w:rStyle w:val="NormalTok"/>
        </w:rPr>
        <w:t xml:space="preserve">(</w:t>
      </w:r>
      <w:r>
        <w:rPr>
          <w:rStyle w:val="AttributeTok"/>
        </w:rPr>
        <w:t xml:space="preserve">genedat =</w:t>
      </w:r>
      <w:r>
        <w:rPr>
          <w:rStyle w:val="NormalTok"/>
        </w:rPr>
        <w:t xml:space="preserve"> </w:t>
      </w:r>
      <w:r>
        <w:rPr>
          <w:rStyle w:val="FunctionTok"/>
        </w:rPr>
        <w:t xml:space="preserve">subset</w:t>
      </w:r>
      <w:r>
        <w:rPr>
          <w:rStyle w:val="NormalTok"/>
        </w:rPr>
        <w:t xml:space="preserve">(wtrates</w:t>
      </w:r>
      <w:r>
        <w:rPr>
          <w:rStyle w:val="SpecialCharTok"/>
        </w:rPr>
        <w:t xml:space="preserve">$</w:t>
      </w:r>
      <w:r>
        <w:rPr>
          <w:rStyle w:val="NormalTok"/>
        </w:rPr>
        <w:t xml:space="preserve">report, gene_id </w:t>
      </w:r>
      <w:r>
        <w:rPr>
          <w:rStyle w:val="SpecialCharTok"/>
        </w:rPr>
        <w:t xml:space="preserve">==</w:t>
      </w:r>
      <w:r>
        <w:rPr>
          <w:rStyle w:val="NormalTok"/>
        </w:rPr>
        <w:t xml:space="preserve"> </w:t>
      </w:r>
      <w:r>
        <w:rPr>
          <w:rStyle w:val="StringTok"/>
        </w:rPr>
        <w:t xml:space="preserve">"Mamdc2"</w:t>
      </w:r>
      <w:r>
        <w:rPr>
          <w:rStyle w:val="NormalTok"/>
        </w:rPr>
        <w:t xml:space="preserve">), </w:t>
      </w:r>
      <w:r>
        <w:br/>
      </w:r>
      <w:r>
        <w:rPr>
          <w:rStyle w:val="NormalTok"/>
        </w:rPr>
        <w:t xml:space="preserve">         </w:t>
      </w:r>
      <w:r>
        <w:rPr>
          <w:rStyle w:val="AttributeTok"/>
        </w:rPr>
        <w:t xml:space="preserve">binplotdat =</w:t>
      </w:r>
      <w:r>
        <w:rPr>
          <w:rStyle w:val="NormalTok"/>
        </w:rPr>
        <w:t xml:space="preserve"> wtrates</w:t>
      </w:r>
      <w:r>
        <w:rPr>
          <w:rStyle w:val="SpecialCharTok"/>
        </w:rPr>
        <w:t xml:space="preserve">$</w:t>
      </w:r>
      <w:r>
        <w:rPr>
          <w:rStyle w:val="NormalTok"/>
        </w:rPr>
        <w:t xml:space="preserve">binplots</w:t>
      </w:r>
      <w:r>
        <w:rPr>
          <w:rStyle w:val="SpecialCharTok"/>
        </w:rPr>
        <w:t xml:space="preserve">$</w:t>
      </w:r>
      <w:r>
        <w:rPr>
          <w:rStyle w:val="NormalTok"/>
        </w:rPr>
        <w:t xml:space="preserve">Mamdc2, </w:t>
      </w:r>
      <w:r>
        <w:br/>
      </w:r>
      <w:r>
        <w:rPr>
          <w:rStyle w:val="NormalTok"/>
        </w:rPr>
        <w:t xml:space="preserve">         </w:t>
      </w:r>
      <w:r>
        <w:rPr>
          <w:rStyle w:val="AttributeTok"/>
        </w:rPr>
        <w:t xml:space="preserve">expandplotdat =</w:t>
      </w:r>
      <w:r>
        <w:rPr>
          <w:rStyle w:val="NormalTok"/>
        </w:rPr>
        <w:t xml:space="preserve"> wtrates</w:t>
      </w:r>
      <w:r>
        <w:rPr>
          <w:rStyle w:val="SpecialCharTok"/>
        </w:rPr>
        <w:t xml:space="preserve">$</w:t>
      </w:r>
      <w:r>
        <w:rPr>
          <w:rStyle w:val="NormalTok"/>
        </w:rPr>
        <w:t xml:space="preserve">expandplots</w:t>
      </w:r>
      <w:r>
        <w:rPr>
          <w:rStyle w:val="SpecialCharTok"/>
        </w:rPr>
        <w:t xml:space="preserve">$</w:t>
      </w:r>
      <w:r>
        <w:rPr>
          <w:rStyle w:val="NormalTok"/>
        </w:rPr>
        <w:t xml:space="preserve">Mamdc2,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"LSS"</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2362790"/>
            <wp:effectExtent b="0" l="0" r="0" t="0"/>
            <wp:docPr descr="" title="" id="26" name="Picture"/>
            <a:graphic>
              <a:graphicData uri="http://schemas.openxmlformats.org/drawingml/2006/picture">
                <pic:pic>
                  <pic:nvPicPr>
                    <pic:cNvPr descr="C:/Users/Yu%20Liu/Desktop/proRate/proRate_V2/proRate_codes_updates/packaging/proRate/vignettes/Figure/tutorialfig1.png" id="27" name="Picture"/>
                    <pic:cNvPicPr>
                      <a:picLocks noChangeArrowheads="1" noChangeAspect="1"/>
                    </pic:cNvPicPr>
                  </pic:nvPicPr>
                  <pic:blipFill>
                    <a:blip r:embed="rId25"/>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29" name="Picture"/>
            <a:graphic>
              <a:graphicData uri="http://schemas.openxmlformats.org/drawingml/2006/picture">
                <pic:pic>
                  <pic:nvPicPr>
                    <pic:cNvPr descr="C:/Users/Yu%20Liu/Desktop/proRate/proRate_V2/proRate_codes_updates/packaging/proRate/vignettes/Figure/tutorialfig2.png" id="30" name="Picture"/>
                    <pic:cNvPicPr>
                      <a:picLocks noChangeArrowheads="1" noChangeAspect="1"/>
                    </pic:cNvPicPr>
                  </pic:nvPicPr>
                  <pic:blipFill>
                    <a:blip r:embed="rId28"/>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t xml:space="preserve">The vertical lines in the plots indicate the inferred transition bin and base pair, and the plots’ titles show their coordinate on the bin and base levels.</w:t>
      </w:r>
    </w:p>
    <w:p>
      <w:pPr>
        <w:pStyle w:val="BodyText"/>
      </w:pPr>
      <w:r>
        <w:t xml:space="preserve">Similarly, KO cells’ gene transcription rates can be calculated via</w:t>
      </w:r>
      <w:r>
        <w:t xml:space="preserve"> </w:t>
      </w:r>
      <w:r>
        <w:rPr>
          <w:rStyle w:val="VerbatimChar"/>
        </w:rPr>
        <w:t xml:space="preserve">calrate</w:t>
      </w:r>
      <w:r>
        <w:t xml:space="preserve">.</w:t>
      </w:r>
    </w:p>
    <w:p>
      <w:pPr>
        <w:pStyle w:val="SourceCode"/>
      </w:pPr>
      <w:r>
        <w:rPr>
          <w:rStyle w:val="NormalTok"/>
        </w:rPr>
        <w:t xml:space="preserve">korates </w:t>
      </w:r>
      <w:r>
        <w:rPr>
          <w:rStyle w:val="OtherTok"/>
        </w:rPr>
        <w:t xml:space="preserve">&lt;-</w:t>
      </w:r>
      <w:r>
        <w:rPr>
          <w:rStyle w:val="NormalTok"/>
        </w:rPr>
        <w:t xml:space="preserve"> </w:t>
      </w:r>
      <w:r>
        <w:rPr>
          <w:rStyle w:val="FunctionTok"/>
        </w:rPr>
        <w:t xml:space="preserve">calrate</w:t>
      </w:r>
      <w:r>
        <w:rPr>
          <w:rStyle w:val="NormalTok"/>
        </w:rPr>
        <w:t xml:space="preserve">(</w:t>
      </w:r>
      <w:r>
        <w:rPr>
          <w:rStyle w:val="AttributeTok"/>
        </w:rPr>
        <w:t xml:space="preserve">time1file =</w:t>
      </w:r>
      <w:r>
        <w:rPr>
          <w:rStyle w:val="NormalTok"/>
        </w:rPr>
        <w:t xml:space="preserve"> ko0file, </w:t>
      </w:r>
      <w:r>
        <w:br/>
      </w:r>
      <w:r>
        <w:rPr>
          <w:rStyle w:val="NormalTok"/>
        </w:rPr>
        <w:t xml:space="preserve">                   </w:t>
      </w:r>
      <w:r>
        <w:rPr>
          <w:rStyle w:val="AttributeTok"/>
        </w:rPr>
        <w:t xml:space="preserve">time2file =</w:t>
      </w:r>
      <w:r>
        <w:rPr>
          <w:rStyle w:val="NormalTok"/>
        </w:rPr>
        <w:t xml:space="preserve"> ko15file, </w:t>
      </w:r>
      <w:r>
        <w:br/>
      </w:r>
      <w:r>
        <w:rPr>
          <w:rStyle w:val="NormalTok"/>
        </w:rPr>
        <w:t xml:space="preserve">                   </w:t>
      </w:r>
      <w:r>
        <w:rPr>
          <w:rStyle w:val="AttributeTok"/>
        </w:rPr>
        <w:t xml:space="preserve">time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strandmethod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lencutoff =</w:t>
      </w:r>
      <w:r>
        <w:rPr>
          <w:rStyle w:val="NormalTok"/>
        </w:rPr>
        <w:t xml:space="preserve"> </w:t>
      </w:r>
      <w:r>
        <w:rPr>
          <w:rStyle w:val="DecValTok"/>
        </w:rPr>
        <w:t xml:space="preserve">40000</w:t>
      </w:r>
      <w:r>
        <w:rPr>
          <w:rStyle w:val="NormalTok"/>
        </w:rPr>
        <w:t xml:space="preserve">, </w:t>
      </w:r>
      <w:r>
        <w:br/>
      </w:r>
      <w:r>
        <w:rPr>
          <w:rStyle w:val="NormalTok"/>
        </w:rPr>
        <w:t xml:space="preserve">                   </w:t>
      </w:r>
      <w:r>
        <w:rPr>
          <w:rStyle w:val="AttributeTok"/>
        </w:rPr>
        <w:t xml:space="preserve">fpkmcutoff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threads =</w:t>
      </w:r>
      <w:r>
        <w:rPr>
          <w:rStyle w:val="NormalTok"/>
        </w:rPr>
        <w:t xml:space="preserve"> </w:t>
      </w:r>
      <w:r>
        <w:rPr>
          <w:rStyle w:val="DecValTok"/>
        </w:rPr>
        <w:t xml:space="preserve">2</w:t>
      </w:r>
      <w:r>
        <w:rPr>
          <w:rStyle w:val="NormalTok"/>
        </w:rPr>
        <w:t xml:space="preserve">, </w:t>
      </w:r>
      <w:r>
        <w:br/>
      </w:r>
      <w:r>
        <w:rPr>
          <w:rStyle w:val="NormalTok"/>
        </w:rPr>
        <w:t xml:space="preserve">                   </w:t>
      </w:r>
      <w:r>
        <w:br/>
      </w:r>
      <w:r>
        <w:rPr>
          <w:rStyle w:val="NormalTok"/>
        </w:rPr>
        <w:t xml:space="preserve">                   </w:t>
      </w:r>
      <w:r>
        <w:rPr>
          <w:rStyle w:val="AttributeTok"/>
        </w:rPr>
        <w:t xml:space="preserve">startshorten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endshorten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window_num =</w:t>
      </w:r>
      <w:r>
        <w:rPr>
          <w:rStyle w:val="NormalTok"/>
        </w:rPr>
        <w:t xml:space="preserve"> </w:t>
      </w:r>
      <w:r>
        <w:rPr>
          <w:rStyle w:val="DecValTok"/>
        </w:rPr>
        <w:t xml:space="preserve">40</w:t>
      </w:r>
      <w:r>
        <w:rPr>
          <w:rStyle w:val="NormalTok"/>
        </w:rPr>
        <w:t xml:space="preserve">, </w:t>
      </w:r>
      <w:r>
        <w:br/>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"LSS"</w:t>
      </w:r>
      <w:r>
        <w:rPr>
          <w:rStyle w:val="NormalTok"/>
        </w:rPr>
        <w:t xml:space="preserve">, </w:t>
      </w:r>
      <w:r>
        <w:br/>
      </w:r>
      <w:r>
        <w:rPr>
          <w:rStyle w:val="NormalTok"/>
        </w:rPr>
        <w:t xml:space="preserve">                   </w:t>
      </w:r>
      <w:r>
        <w:rPr>
          <w:rStyle w:val="AttributeTok"/>
        </w:rPr>
        <w:t xml:space="preserve">pythonpath =</w:t>
      </w:r>
      <w:r>
        <w:rPr>
          <w:rStyle w:val="NormalTok"/>
        </w:rPr>
        <w:t xml:space="preserve"> </w:t>
      </w:r>
      <w:r>
        <w:rPr>
          <w:rStyle w:val="ConstantTok"/>
        </w:rPr>
        <w:t xml:space="preserve">NULL</w:t>
      </w:r>
      <w:r>
        <w:rPr>
          <w:rStyle w:val="NormalTok"/>
        </w:rPr>
        <w:t xml:space="preserve">, </w:t>
      </w:r>
      <w:r>
        <w:br/>
      </w:r>
      <w:r>
        <w:rPr>
          <w:rStyle w:val="NormalTok"/>
        </w:rPr>
        <w:t xml:space="preserve">                   </w:t>
      </w:r>
      <w:r>
        <w:br/>
      </w:r>
      <w:r>
        <w:rPr>
          <w:rStyle w:val="NormalTok"/>
        </w:rPr>
        <w:t xml:space="preserve">                   </w:t>
      </w:r>
      <w:r>
        <w:rPr>
          <w:rStyle w:val="AttributeTok"/>
        </w:rPr>
        <w:t xml:space="preserve">difftype =</w:t>
      </w:r>
      <w:r>
        <w:rPr>
          <w:rStyle w:val="NormalTok"/>
        </w:rPr>
        <w:t xml:space="preserve"> </w:t>
      </w:r>
      <w:r>
        <w:rPr>
          <w:rStyle w:val="DecValTok"/>
        </w:rPr>
        <w:t xml:space="preserve">1</w:t>
      </w:r>
      <w:r>
        <w:rPr>
          <w:rStyle w:val="NormalTok"/>
        </w:rPr>
        <w:t xml:space="preserve">)</w:t>
      </w:r>
    </w:p>
    <w:p>
      <w:pPr>
        <w:pStyle w:val="FirstParagraph"/>
      </w:pPr>
      <w:r>
        <w:t xml:space="preserve">Then, the genes with a significant transition point can be extracted from the WT and KO cells’ results, respectively, and used to compare the WT and KO cells’ rates. The plot below shows that the KO ones without the Paf1C transcriptional factor have smaller rates than the WT ones. Although the p-value is insignificant given the small gene number, we can still get the trend, which demonstrates that Paf1C knockout reduces genes’ transcription rates, consistent with the original study’s conclusion</w:t>
      </w:r>
      <w:r>
        <w:t xml:space="preserve"> </w:t>
      </w:r>
      <w:r>
        <w:rPr>
          <w:i/>
          <w:iCs/>
        </w:rPr>
        <w:t xml:space="preserve">[6]</w:t>
      </w:r>
      <w:r>
        <w:t xml:space="preserve">.</w:t>
      </w:r>
    </w:p>
    <w:p>
      <w:pPr>
        <w:pStyle w:val="SourceCode"/>
      </w:pPr>
      <w:r>
        <w:rPr>
          <w:rStyle w:val="NormalTok"/>
        </w:rPr>
        <w:t xml:space="preserve">interrates </w:t>
      </w:r>
      <w:r>
        <w:rPr>
          <w:rStyle w:val="OtherTok"/>
        </w:rPr>
        <w:t xml:space="preserve">&lt;-</w:t>
      </w:r>
      <w:r>
        <w:rPr>
          <w:rStyle w:val="NormalTok"/>
        </w:rPr>
        <w:t xml:space="preserve"> </w:t>
      </w:r>
      <w:r>
        <w:rPr>
          <w:rStyle w:val="ControlFlowTok"/>
        </w:rPr>
        <w:t xml:space="preserve">function</w:t>
      </w:r>
      <w:r>
        <w:rPr>
          <w:rStyle w:val="NormalTok"/>
        </w:rPr>
        <w:t xml:space="preserve">(ratesreports, </w:t>
      </w:r>
      <w:r>
        <w:br/>
      </w:r>
      <w:r>
        <w:rPr>
          <w:rStyle w:val="NormalTok"/>
        </w:rPr>
        <w:t xml:space="preserve">                    conditions, </w:t>
      </w:r>
      <w:r>
        <w:br/>
      </w:r>
      <w:r>
        <w:rPr>
          <w:rStyle w:val="NormalTok"/>
        </w:rPr>
        <w:t xml:space="preserve">                    titlesize, </w:t>
      </w:r>
      <w:r>
        <w:br/>
      </w:r>
      <w:r>
        <w:rPr>
          <w:rStyle w:val="NormalTok"/>
        </w:rPr>
        <w:t xml:space="preserve">                    textsize,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  ratesdat </w:t>
      </w:r>
      <w:r>
        <w:rPr>
          <w:rStyle w:val="OtherTok"/>
        </w:rPr>
        <w:t xml:space="preserve">&lt;-</w:t>
      </w:r>
      <w:r>
        <w:rPr>
          <w:rStyle w:val="NormalTok"/>
        </w:rPr>
        <w:t xml:space="preserve"> </w:t>
      </w:r>
      <w:r>
        <w:rPr>
          <w:rStyle w:val="FunctionTok"/>
        </w:rPr>
        <w:t xml:space="preserve">do.call</w:t>
      </w:r>
      <w:r>
        <w:rPr>
          <w:rStyle w:val="NormalTok"/>
        </w:rPr>
        <w:t xml:space="preserve">(rbind, ratesreports)</w:t>
      </w:r>
      <w:r>
        <w:br/>
      </w:r>
      <w:r>
        <w:rPr>
          <w:rStyle w:val="NormalTok"/>
        </w:rPr>
        <w:t xml:space="preserve">  </w:t>
      </w:r>
      <w:r>
        <w:br/>
      </w:r>
      <w:r>
        <w:rPr>
          <w:rStyle w:val="NormalTok"/>
        </w:rPr>
        <w:t xml:space="preserve">  ratesdat</w:t>
      </w:r>
      <w:r>
        <w:rPr>
          <w:rStyle w:val="SpecialCharTok"/>
        </w:rPr>
        <w:t xml:space="preserve">$</w:t>
      </w:r>
      <w:r>
        <w:rPr>
          <w:rStyle w:val="NormalTok"/>
        </w:rPr>
        <w:t xml:space="preserve">condition </w:t>
      </w:r>
      <w:r>
        <w:rPr>
          <w:rStyle w:val="OtherTok"/>
        </w:rPr>
        <w:t xml:space="preserve">&lt;-</w:t>
      </w:r>
      <w:r>
        <w:rPr>
          <w:rStyle w:val="NormalTok"/>
        </w:rPr>
        <w:t xml:space="preserve"> </w:t>
      </w:r>
      <w:r>
        <w:rPr>
          <w:rStyle w:val="FunctionTok"/>
        </w:rPr>
        <w:t xml:space="preserve">rep</w:t>
      </w:r>
      <w:r>
        <w:rPr>
          <w:rStyle w:val="NormalTok"/>
        </w:rPr>
        <w:t xml:space="preserve">(conditions, </w:t>
      </w:r>
      <w:r>
        <w:rPr>
          <w:rStyle w:val="FunctionTok"/>
        </w:rPr>
        <w:t xml:space="preserve">c</w:t>
      </w:r>
      <w:r>
        <w:rPr>
          <w:rStyle w:val="NormalTok"/>
        </w:rPr>
        <w:t xml:space="preserve">(</w:t>
      </w:r>
      <w:r>
        <w:rPr>
          <w:rStyle w:val="FunctionTok"/>
        </w:rPr>
        <w:t xml:space="preserve">nrow</w:t>
      </w:r>
      <w:r>
        <w:rPr>
          <w:rStyle w:val="NormalTok"/>
        </w:rPr>
        <w:t xml:space="preserve">(ratesreports[[</w:t>
      </w:r>
      <w:r>
        <w:rPr>
          <w:rStyle w:val="DecValTok"/>
        </w:rPr>
        <w:t xml:space="preserve">1</w:t>
      </w:r>
      <w:r>
        <w:rPr>
          <w:rStyle w:val="NormalTok"/>
        </w:rPr>
        <w:t xml:space="preserve">]]), </w:t>
      </w:r>
      <w:r>
        <w:rPr>
          <w:rStyle w:val="FunctionTok"/>
        </w:rPr>
        <w:t xml:space="preserve">nrow</w:t>
      </w:r>
      <w:r>
        <w:rPr>
          <w:rStyle w:val="NormalTok"/>
        </w:rPr>
        <w:t xml:space="preserve">(ratesreports[[</w:t>
      </w:r>
      <w:r>
        <w:rPr>
          <w:rStyle w:val="DecValTok"/>
        </w:rPr>
        <w:t xml:space="preserve">2</w:t>
      </w:r>
      <w:r>
        <w:rPr>
          <w:rStyle w:val="NormalTok"/>
        </w:rPr>
        <w:t xml:space="preserve">]])))</w:t>
      </w:r>
      <w:r>
        <w:br/>
      </w:r>
      <w:r>
        <w:rPr>
          <w:rStyle w:val="NormalTok"/>
        </w:rPr>
        <w:t xml:space="preserve">  </w:t>
      </w:r>
      <w:r>
        <w:br/>
      </w:r>
      <w:r>
        <w:rPr>
          <w:rStyle w:val="NormalTok"/>
        </w:rPr>
        <w:t xml:space="preserve">  keptcols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"gene_id"</w:t>
      </w:r>
      <w:r>
        <w:rPr>
          <w:rStyle w:val="NormalTok"/>
        </w:rPr>
        <w:t xml:space="preserve">, </w:t>
      </w:r>
      <w:r>
        <w:rPr>
          <w:rStyle w:val="StringTok"/>
        </w:rPr>
        <w:t xml:space="preserve">"rate"</w:t>
      </w:r>
      <w:r>
        <w:rPr>
          <w:rStyle w:val="NormalTok"/>
        </w:rPr>
        <w:t xml:space="preserve">, </w:t>
      </w:r>
      <w:r>
        <w:rPr>
          <w:rStyle w:val="StringTok"/>
        </w:rPr>
        <w:t xml:space="preserve">"condition"</w:t>
      </w:r>
      <w:r>
        <w:rPr>
          <w:rStyle w:val="NormalTok"/>
        </w:rPr>
        <w:t xml:space="preserve">)</w:t>
      </w:r>
      <w:r>
        <w:br/>
      </w:r>
      <w:r>
        <w:rPr>
          <w:rStyle w:val="NormalTok"/>
        </w:rPr>
        <w:t xml:space="preserve">  </w:t>
      </w:r>
      <w:r>
        <w:br/>
      </w:r>
      <w:r>
        <w:rPr>
          <w:rStyle w:val="NormalTok"/>
        </w:rPr>
        <w:t xml:space="preserve">  ratesub </w:t>
      </w:r>
      <w:r>
        <w:rPr>
          <w:rStyle w:val="OtherTok"/>
        </w:rPr>
        <w:t xml:space="preserve">&lt;-</w:t>
      </w:r>
      <w:r>
        <w:rPr>
          <w:rStyle w:val="NormalTok"/>
        </w:rPr>
        <w:t xml:space="preserve"> ratesdat[keptcols]</w:t>
      </w:r>
      <w:r>
        <w:br/>
      </w:r>
      <w:r>
        <w:rPr>
          <w:rStyle w:val="NormalTok"/>
        </w:rPr>
        <w:t xml:space="preserve">  </w:t>
      </w:r>
      <w:r>
        <w:br/>
      </w:r>
      <w:r>
        <w:rPr>
          <w:rStyle w:val="NormalTok"/>
        </w:rPr>
        <w:t xml:space="preserve">  </w:t>
      </w:r>
      <w:r>
        <w:rPr>
          <w:rStyle w:val="FunctionTok"/>
        </w:rPr>
        <w:t xml:space="preserve">row.names</w:t>
      </w:r>
      <w:r>
        <w:rPr>
          <w:rStyle w:val="NormalTok"/>
        </w:rPr>
        <w:t xml:space="preserve">(ratesub)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(ratesub)</w:t>
      </w:r>
      <w:r>
        <w:br/>
      </w:r>
      <w:r>
        <w:rPr>
          <w:rStyle w:val="NormalTok"/>
        </w:rPr>
        <w:t xml:space="preserve">  </w:t>
      </w:r>
      <w:r>
        <w:br/>
      </w:r>
      <w:r>
        <w:rPr>
          <w:rStyle w:val="NormalTok"/>
        </w:rPr>
        <w:t xml:space="preserve">  ratesub </w:t>
      </w:r>
      <w:r>
        <w:rPr>
          <w:rStyle w:val="OtherTok"/>
        </w:rPr>
        <w:t xml:space="preserve">&lt;-</w:t>
      </w:r>
      <w:r>
        <w:rPr>
          <w:rStyle w:val="NormalTok"/>
        </w:rPr>
        <w:t xml:space="preserve"> ratesub[</w:t>
      </w:r>
      <w:r>
        <w:rPr>
          <w:rStyle w:val="SpecialCharTok"/>
        </w:rPr>
        <w:t xml:space="preserve">!</w:t>
      </w:r>
      <w:r>
        <w:rPr>
          <w:rStyle w:val="FunctionTok"/>
        </w:rPr>
        <w:t xml:space="preserve">is.na</w:t>
      </w:r>
      <w:r>
        <w:rPr>
          <w:rStyle w:val="NormalTok"/>
        </w:rPr>
        <w:t xml:space="preserve">(ratesub</w:t>
      </w:r>
      <w:r>
        <w:rPr>
          <w:rStyle w:val="SpecialCharTok"/>
        </w:rPr>
        <w:t xml:space="preserve">$</w:t>
      </w:r>
      <w:r>
        <w:rPr>
          <w:rStyle w:val="NormalTok"/>
        </w:rPr>
        <w:t xml:space="preserve">rate),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ratesub </w:t>
      </w:r>
      <w:r>
        <w:rPr>
          <w:rStyle w:val="OtherTok"/>
        </w:rPr>
        <w:t xml:space="preserve">&lt;-</w:t>
      </w:r>
      <w:r>
        <w:rPr>
          <w:rStyle w:val="NormalTok"/>
        </w:rPr>
        <w:t xml:space="preserve"> ratesub[</w:t>
      </w:r>
      <w:r>
        <w:rPr>
          <w:rStyle w:val="FunctionTok"/>
        </w:rPr>
        <w:t xml:space="preserve">order</w:t>
      </w:r>
      <w:r>
        <w:rPr>
          <w:rStyle w:val="NormalTok"/>
        </w:rPr>
        <w:t xml:space="preserve">(ratesub</w:t>
      </w:r>
      <w:r>
        <w:rPr>
          <w:rStyle w:val="SpecialCharTok"/>
        </w:rPr>
        <w:t xml:space="preserve">$</w:t>
      </w:r>
      <w:r>
        <w:rPr>
          <w:rStyle w:val="NormalTok"/>
        </w:rPr>
        <w:t xml:space="preserve">rate),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FunctionTok"/>
        </w:rPr>
        <w:t xml:space="preserve">row.names</w:t>
      </w:r>
      <w:r>
        <w:rPr>
          <w:rStyle w:val="NormalTok"/>
        </w:rPr>
        <w:t xml:space="preserve">(ratesub)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(ratesub)</w:t>
      </w:r>
      <w:r>
        <w:br/>
      </w:r>
      <w:r>
        <w:rPr>
          <w:rStyle w:val="NormalTok"/>
        </w:rPr>
        <w:t xml:space="preserve">  </w:t>
      </w:r>
      <w:r>
        <w:br/>
      </w:r>
      <w:r>
        <w:rPr>
          <w:rStyle w:val="NormalTok"/>
        </w:rPr>
        <w:t xml:space="preserve">  pval </w:t>
      </w:r>
      <w:r>
        <w:rPr>
          <w:rStyle w:val="OtherTok"/>
        </w:rPr>
        <w:t xml:space="preserve">&lt;-</w:t>
      </w:r>
      <w:r>
        <w:rPr>
          <w:rStyle w:val="NormalTok"/>
        </w:rPr>
        <w:t xml:space="preserve"> </w:t>
      </w:r>
      <w:r>
        <w:rPr>
          <w:rStyle w:val="FunctionTok"/>
        </w:rPr>
        <w:t xml:space="preserve">wilcox.test</w:t>
      </w:r>
      <w:r>
        <w:rPr>
          <w:rStyle w:val="NormalTok"/>
        </w:rPr>
        <w:t xml:space="preserve">(</w:t>
      </w:r>
      <w:r>
        <w:rPr>
          <w:rStyle w:val="FunctionTok"/>
        </w:rPr>
        <w:t xml:space="preserve">subset</w:t>
      </w:r>
      <w:r>
        <w:rPr>
          <w:rStyle w:val="NormalTok"/>
        </w:rPr>
        <w:t xml:space="preserve">(ratesub, condition </w:t>
      </w:r>
      <w:r>
        <w:rPr>
          <w:rStyle w:val="SpecialCharTok"/>
        </w:rPr>
        <w:t xml:space="preserve">==</w:t>
      </w:r>
      <w:r>
        <w:rPr>
          <w:rStyle w:val="NormalTok"/>
        </w:rPr>
        <w:t xml:space="preserve"> conditions[</w:t>
      </w:r>
      <w:r>
        <w:rPr>
          <w:rStyle w:val="DecValTok"/>
        </w:rPr>
        <w:t xml:space="preserve">1</w:t>
      </w:r>
      <w:r>
        <w:rPr>
          <w:rStyle w:val="NormalTok"/>
        </w:rPr>
        <w:t xml:space="preserve">])</w:t>
      </w:r>
      <w:r>
        <w:rPr>
          <w:rStyle w:val="SpecialCharTok"/>
        </w:rPr>
        <w:t xml:space="preserve">$</w:t>
      </w:r>
      <w:r>
        <w:rPr>
          <w:rStyle w:val="NormalTok"/>
        </w:rPr>
        <w:t xml:space="preserve">rate, </w:t>
      </w:r>
      <w:r>
        <w:rPr>
          <w:rStyle w:val="FunctionTok"/>
        </w:rPr>
        <w:t xml:space="preserve">subset</w:t>
      </w:r>
      <w:r>
        <w:rPr>
          <w:rStyle w:val="NormalTok"/>
        </w:rPr>
        <w:t xml:space="preserve">(ratesub, condition </w:t>
      </w:r>
      <w:r>
        <w:rPr>
          <w:rStyle w:val="SpecialCharTok"/>
        </w:rPr>
        <w:t xml:space="preserve">==</w:t>
      </w:r>
      <w:r>
        <w:rPr>
          <w:rStyle w:val="NormalTok"/>
        </w:rPr>
        <w:t xml:space="preserve"> conditions[</w:t>
      </w:r>
      <w:r>
        <w:rPr>
          <w:rStyle w:val="DecValTok"/>
        </w:rPr>
        <w:t xml:space="preserve">2</w:t>
      </w:r>
      <w:r>
        <w:rPr>
          <w:rStyle w:val="NormalTok"/>
        </w:rPr>
        <w:t xml:space="preserve">])</w:t>
      </w:r>
      <w:r>
        <w:rPr>
          <w:rStyle w:val="SpecialCharTok"/>
        </w:rPr>
        <w:t xml:space="preserve">$</w:t>
      </w:r>
      <w:r>
        <w:rPr>
          <w:rStyle w:val="NormalTok"/>
        </w:rPr>
        <w:t xml:space="preserve">rate)</w:t>
      </w:r>
      <w:r>
        <w:rPr>
          <w:rStyle w:val="SpecialCharTok"/>
        </w:rPr>
        <w:t xml:space="preserve">$</w:t>
      </w:r>
      <w:r>
        <w:rPr>
          <w:rStyle w:val="NormalTok"/>
        </w:rPr>
        <w:t xml:space="preserve">p.val</w:t>
      </w:r>
      <w:r>
        <w:br/>
      </w:r>
      <w:r>
        <w:rPr>
          <w:rStyle w:val="NormalTok"/>
        </w:rPr>
        <w:t xml:space="preserve">  </w:t>
      </w:r>
      <w:r>
        <w:br/>
      </w:r>
      <w:r>
        <w:rPr>
          <w:rStyle w:val="NormalTok"/>
        </w:rPr>
        <w:t xml:space="preserve">  </w:t>
      </w:r>
      <w:r>
        <w:rPr>
          <w:rStyle w:val="FunctionTok"/>
        </w:rPr>
        <w:t xml:space="preserve">names</w:t>
      </w:r>
      <w:r>
        <w:rPr>
          <w:rStyle w:val="NormalTok"/>
        </w:rPr>
        <w:t xml:space="preserve">(ratesub)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"gene_id"</w:t>
      </w:r>
      <w:r>
        <w:rPr>
          <w:rStyle w:val="NormalTok"/>
        </w:rPr>
        <w:t xml:space="preserve">, </w:t>
      </w:r>
      <w:r>
        <w:rPr>
          <w:rStyle w:val="StringTok"/>
        </w:rPr>
        <w:t xml:space="preserve">"Value"</w:t>
      </w:r>
      <w:r>
        <w:rPr>
          <w:rStyle w:val="NormalTok"/>
        </w:rPr>
        <w:t xml:space="preserve">, </w:t>
      </w:r>
      <w:r>
        <w:rPr>
          <w:rStyle w:val="StringTok"/>
        </w:rPr>
        <w:t xml:space="preserve">"Condition"</w:t>
      </w:r>
      <w:r>
        <w:rPr>
          <w:rStyle w:val="NormalTok"/>
        </w:rPr>
        <w:t xml:space="preserve">)</w:t>
      </w:r>
      <w:r>
        <w:br/>
      </w:r>
      <w:r>
        <w:rPr>
          <w:rStyle w:val="NormalTok"/>
        </w:rPr>
        <w:t xml:space="preserve">  </w:t>
      </w:r>
      <w:r>
        <w:br/>
      </w:r>
      <w:r>
        <w:rPr>
          <w:rStyle w:val="NormalTok"/>
        </w:rPr>
        <w:t xml:space="preserve">  ratesub</w:t>
      </w:r>
      <w:r>
        <w:rPr>
          <w:rStyle w:val="SpecialCharTok"/>
        </w:rPr>
        <w:t xml:space="preserve">$</w:t>
      </w:r>
      <w:r>
        <w:rPr>
          <w:rStyle w:val="NormalTok"/>
        </w:rPr>
        <w:t xml:space="preserve">Metric </w:t>
      </w:r>
      <w:r>
        <w:rPr>
          <w:rStyle w:val="OtherTok"/>
        </w:rPr>
        <w:t xml:space="preserve">&lt;-</w:t>
      </w:r>
      <w:r>
        <w:rPr>
          <w:rStyle w:val="NormalTok"/>
        </w:rPr>
        <w:t xml:space="preserve"> </w:t>
      </w:r>
      <w:r>
        <w:rPr>
          <w:rStyle w:val="StringTok"/>
        </w:rPr>
        <w:t xml:space="preserve">"Rate"</w:t>
      </w:r>
      <w:r>
        <w:br/>
      </w:r>
      <w:r>
        <w:rPr>
          <w:rStyle w:val="NormalTok"/>
        </w:rPr>
        <w:t xml:space="preserve">  </w:t>
      </w:r>
      <w:r>
        <w:br/>
      </w:r>
      <w:r>
        <w:rPr>
          <w:rStyle w:val="NormalTok"/>
        </w:rPr>
        <w:t xml:space="preserve">  annotext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Metric =</w:t>
      </w:r>
      <w:r>
        <w:rPr>
          <w:rStyle w:val="NormalTok"/>
        </w:rPr>
        <w:t xml:space="preserve"> </w:t>
      </w:r>
      <w:r>
        <w:rPr>
          <w:rStyle w:val="FunctionTok"/>
        </w:rPr>
        <w:t xml:space="preserve">unique</w:t>
      </w:r>
      <w:r>
        <w:rPr>
          <w:rStyle w:val="NormalTok"/>
        </w:rPr>
        <w:t xml:space="preserve">(ratesub</w:t>
      </w:r>
      <w:r>
        <w:rPr>
          <w:rStyle w:val="SpecialCharTok"/>
        </w:rPr>
        <w:t xml:space="preserve">$</w:t>
      </w:r>
      <w:r>
        <w:rPr>
          <w:rStyle w:val="NormalTok"/>
        </w:rPr>
        <w:t xml:space="preserve">Metric), </w:t>
      </w:r>
      <w:r>
        <w:br/>
      </w:r>
      <w:r>
        <w:rPr>
          <w:rStyle w:val="NormalTok"/>
        </w:rPr>
        <w:t xml:space="preserve">                         </w:t>
      </w:r>
      <w:r>
        <w:rPr>
          <w:rStyle w:val="AttributeTok"/>
        </w:rPr>
        <w:t xml:space="preserve">value =</w:t>
      </w:r>
      <w:r>
        <w:rPr>
          <w:rStyle w:val="NormalTok"/>
        </w:rPr>
        <w:t xml:space="preserve"> pval, </w:t>
      </w:r>
      <w:r>
        <w:br/>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min</w:t>
      </w:r>
      <w:r>
        <w:rPr>
          <w:rStyle w:val="NormalTok"/>
        </w:rPr>
        <w:t xml:space="preserve">(ratesub</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FunctionTok"/>
        </w:rPr>
        <w:t xml:space="preserve">max</w:t>
      </w:r>
      <w:r>
        <w:rPr>
          <w:rStyle w:val="NormalTok"/>
        </w:rPr>
        <w:t xml:space="preserve">(ratesub</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FunctionTok"/>
        </w:rPr>
        <w:t xml:space="preserve">min</w:t>
      </w:r>
      <w:r>
        <w:rPr>
          <w:rStyle w:val="NormalTok"/>
        </w:rPr>
        <w:t xml:space="preserve">(ratesub</w:t>
      </w:r>
      <w:r>
        <w:rPr>
          <w:rStyle w:val="SpecialCharTok"/>
        </w:rPr>
        <w:t xml:space="preserve">$</w:t>
      </w:r>
      <w:r>
        <w:rPr>
          <w:rStyle w:val="NormalTok"/>
        </w:rPr>
        <w:t xml:space="preserve">Value))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annotext</w:t>
      </w:r>
      <w:r>
        <w:rPr>
          <w:rStyle w:val="SpecialCharTok"/>
        </w:rPr>
        <w:t xml:space="preserve">$</w:t>
      </w:r>
      <w:r>
        <w:rPr>
          <w:rStyle w:val="NormalTok"/>
        </w:rPr>
        <w:t xml:space="preserve">color[</w:t>
      </w:r>
      <w:r>
        <w:rPr>
          <w:rStyle w:val="FunctionTok"/>
        </w:rPr>
        <w:t xml:space="preserve">as.numeric</w:t>
      </w:r>
      <w:r>
        <w:rPr>
          <w:rStyle w:val="NormalTok"/>
        </w:rPr>
        <w:t xml:space="preserve">(annotext</w:t>
      </w:r>
      <w:r>
        <w:rPr>
          <w:rStyle w:val="SpecialCharTok"/>
        </w:rPr>
        <w:t xml:space="preserve">$</w:t>
      </w:r>
      <w:r>
        <w:rPr>
          <w:rStyle w:val="NormalTok"/>
        </w:rPr>
        <w:t xml:space="preserve">value) </w:t>
      </w:r>
      <w:r>
        <w:rPr>
          <w:rStyle w:val="SpecialCharTok"/>
        </w:rPr>
        <w:t xml:space="preserve">&gt;=</w:t>
      </w:r>
      <w:r>
        <w:rPr>
          <w:rStyle w:val="NormalTok"/>
        </w:rPr>
        <w:t xml:space="preserve"> </w:t>
      </w:r>
      <w:r>
        <w:rPr>
          <w:rStyle w:val="FloatTok"/>
        </w:rPr>
        <w:t xml:space="preserve">0.05</w:t>
      </w:r>
      <w:r>
        <w:rPr>
          <w:rStyle w:val="NormalTok"/>
        </w:rPr>
        <w:t xml:space="preserve">] </w:t>
      </w:r>
      <w:r>
        <w:rPr>
          <w:rStyle w:val="OtherTok"/>
        </w:rPr>
        <w:t xml:space="preserve">&lt;-</w:t>
      </w:r>
      <w:r>
        <w:rPr>
          <w:rStyle w:val="NormalTok"/>
        </w:rPr>
        <w:t xml:space="preserve"> </w:t>
      </w:r>
      <w:r>
        <w:rPr>
          <w:rStyle w:val="StringTok"/>
        </w:rPr>
        <w:t xml:space="preserve">"blue"</w:t>
      </w:r>
      <w:r>
        <w:br/>
      </w:r>
      <w:r>
        <w:rPr>
          <w:rStyle w:val="NormalTok"/>
        </w:rPr>
        <w:t xml:space="preserve">  </w:t>
      </w:r>
      <w:r>
        <w:br/>
      </w:r>
      <w:r>
        <w:rPr>
          <w:rStyle w:val="NormalTok"/>
        </w:rPr>
        <w:t xml:space="preserve">  titleprefix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unique</w:t>
      </w:r>
      <w:r>
        <w:rPr>
          <w:rStyle w:val="NormalTok"/>
        </w:rPr>
        <w:t xml:space="preserve">(ratesdat</w:t>
      </w:r>
      <w:r>
        <w:rPr>
          <w:rStyle w:val="SpecialCharTok"/>
        </w:rPr>
        <w:t xml:space="preserve">$</w:t>
      </w:r>
      <w:r>
        <w:rPr>
          <w:rStyle w:val="NormalTok"/>
        </w:rPr>
        <w:t xml:space="preserve">Condition), </w:t>
      </w:r>
      <w:r>
        <w:rPr>
          <w:rStyle w:val="AttributeTok"/>
        </w:rPr>
        <w:t xml:space="preserve">collapse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  titlestr </w:t>
      </w:r>
      <w:r>
        <w:rPr>
          <w:rStyle w:val="OtherTok"/>
        </w:rPr>
        <w:t xml:space="preserve">&lt;-</w:t>
      </w:r>
      <w:r>
        <w:rPr>
          <w:rStyle w:val="NormalTok"/>
        </w:rPr>
        <w:t xml:space="preserve"> </w:t>
      </w:r>
      <w:r>
        <w:rPr>
          <w:rStyle w:val="FunctionTok"/>
        </w:rPr>
        <w:t xml:space="preserve">paste0</w:t>
      </w:r>
      <w:r>
        <w:rPr>
          <w:rStyle w:val="NormalTok"/>
        </w:rPr>
        <w:t xml:space="preserve">(titleprefix, </w:t>
      </w:r>
      <w:r>
        <w:rPr>
          <w:rStyle w:val="FunctionTok"/>
        </w:rPr>
        <w:t xml:space="preserve">unique</w:t>
      </w:r>
      <w:r>
        <w:rPr>
          <w:rStyle w:val="NormalTok"/>
        </w:rPr>
        <w:t xml:space="preserve">(ratesdat</w:t>
      </w:r>
      <w:r>
        <w:rPr>
          <w:rStyle w:val="SpecialCharTok"/>
        </w:rPr>
        <w:t xml:space="preserve">$</w:t>
      </w:r>
      <w:r>
        <w:rPr>
          <w:rStyle w:val="NormalTok"/>
        </w:rPr>
        <w:t xml:space="preserve">time), </w:t>
      </w:r>
      <w:r>
        <w:rPr>
          <w:rStyle w:val="StringTok"/>
        </w:rPr>
        <w:t xml:space="preserve">" gene rates"</w:t>
      </w:r>
      <w:r>
        <w:rPr>
          <w:rStyle w:val="NormalTok"/>
        </w:rPr>
        <w:t xml:space="preserve">)</w:t>
      </w:r>
      <w:r>
        <w:br/>
      </w:r>
      <w:r>
        <w:rPr>
          <w:rStyle w:val="NormalTok"/>
        </w:rPr>
        <w:t xml:space="preserve">  </w:t>
      </w:r>
      <w:r>
        <w:br/>
      </w:r>
      <w:r>
        <w:rPr>
          <w:rStyle w:val="NormalTok"/>
        </w:rPr>
        <w:t xml:space="preserve">  subtitlestr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FunctionTok"/>
        </w:rPr>
        <w:t xml:space="preserve">paste0</w:t>
      </w:r>
      <w:r>
        <w:rPr>
          <w:rStyle w:val="NormalTok"/>
        </w:rPr>
        <w:t xml:space="preserve">(</w:t>
      </w:r>
      <w:r>
        <w:rPr>
          <w:rStyle w:val="FunctionTok"/>
        </w:rPr>
        <w:t xml:space="preserve">unique</w:t>
      </w:r>
      <w:r>
        <w:rPr>
          <w:rStyle w:val="NormalTok"/>
        </w:rPr>
        <w:t xml:space="preserve">(ratesub</w:t>
      </w:r>
      <w:r>
        <w:rPr>
          <w:rStyle w:val="SpecialCharTok"/>
        </w:rPr>
        <w:t xml:space="preserve">$</w:t>
      </w:r>
      <w:r>
        <w:rPr>
          <w:rStyle w:val="NormalTok"/>
        </w:rPr>
        <w:t xml:space="preserve">Condition), </w:t>
      </w:r>
      <w:r>
        <w:rPr>
          <w:rStyle w:val="StringTok"/>
        </w:rPr>
        <w:t xml:space="preserve">" = "</w:t>
      </w:r>
      <w:r>
        <w:rPr>
          <w:rStyle w:val="NormalTok"/>
        </w:rPr>
        <w:t xml:space="preserve">, </w:t>
      </w:r>
      <w:r>
        <w:rPr>
          <w:rStyle w:val="FunctionTok"/>
        </w:rPr>
        <w:t xml:space="preserve">as.character</w:t>
      </w:r>
      <w:r>
        <w:rPr>
          <w:rStyle w:val="NormalTok"/>
        </w:rPr>
        <w:t xml:space="preserve">(</w:t>
      </w:r>
      <w:r>
        <w:rPr>
          <w:rStyle w:val="FunctionTok"/>
        </w:rPr>
        <w:t xml:space="preserve">table</w:t>
      </w:r>
      <w:r>
        <w:rPr>
          <w:rStyle w:val="NormalTok"/>
        </w:rPr>
        <w:t xml:space="preserve">(ratesub</w:t>
      </w:r>
      <w:r>
        <w:rPr>
          <w:rStyle w:val="SpecialCharTok"/>
        </w:rPr>
        <w:t xml:space="preserve">$</w:t>
      </w:r>
      <w:r>
        <w:rPr>
          <w:rStyle w:val="NormalTok"/>
        </w:rPr>
        <w:t xml:space="preserve">Condition)[</w:t>
      </w:r>
      <w:r>
        <w:rPr>
          <w:rStyle w:val="FunctionTok"/>
        </w:rPr>
        <w:t xml:space="preserve">unique</w:t>
      </w:r>
      <w:r>
        <w:rPr>
          <w:rStyle w:val="NormalTok"/>
        </w:rPr>
        <w:t xml:space="preserve">(ratesub</w:t>
      </w:r>
      <w:r>
        <w:rPr>
          <w:rStyle w:val="SpecialCharTok"/>
        </w:rPr>
        <w:t xml:space="preserve">$</w:t>
      </w:r>
      <w:r>
        <w:rPr>
          <w:rStyle w:val="NormalTok"/>
        </w:rPr>
        <w:t xml:space="preserve">Condition)])), </w:t>
      </w:r>
      <w:r>
        <w:rPr>
          <w:rStyle w:val="AttributeTok"/>
        </w:rPr>
        <w:t xml:space="preserve">collapse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StringTok"/>
        </w:rPr>
        <w:t xml:space="preserve">", Shared = "</w:t>
      </w:r>
      <w:r>
        <w:rPr>
          <w:rStyle w:val="NormalTok"/>
        </w:rPr>
        <w:t xml:space="preserve">, </w:t>
      </w:r>
      <w:r>
        <w:br/>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w:t>
      </w:r>
      <w:r>
        <w:rPr>
          <w:rStyle w:val="FunctionTok"/>
        </w:rPr>
        <w:t xml:space="preserve">subset</w:t>
      </w:r>
      <w:r>
        <w:rPr>
          <w:rStyle w:val="NormalTok"/>
        </w:rPr>
        <w:t xml:space="preserve">(ratesub, Condition </w:t>
      </w:r>
      <w:r>
        <w:rPr>
          <w:rStyle w:val="SpecialCharTok"/>
        </w:rPr>
        <w:t xml:space="preserve">==</w:t>
      </w:r>
      <w:r>
        <w:rPr>
          <w:rStyle w:val="NormalTok"/>
        </w:rPr>
        <w:t xml:space="preserve"> conditions[</w:t>
      </w:r>
      <w:r>
        <w:rPr>
          <w:rStyle w:val="DecValTok"/>
        </w:rPr>
        <w:t xml:space="preserve">1</w:t>
      </w:r>
      <w:r>
        <w:rPr>
          <w:rStyle w:val="NormalTok"/>
        </w:rPr>
        <w:t xml:space="preserve">])</w:t>
      </w:r>
      <w:r>
        <w:rPr>
          <w:rStyle w:val="SpecialCharTok"/>
        </w:rPr>
        <w:t xml:space="preserve">$</w:t>
      </w:r>
      <w:r>
        <w:rPr>
          <w:rStyle w:val="NormalTok"/>
        </w:rPr>
        <w:t xml:space="preserve">gene_id, </w:t>
      </w:r>
      <w:r>
        <w:rPr>
          <w:rStyle w:val="FunctionTok"/>
        </w:rPr>
        <w:t xml:space="preserve">subset</w:t>
      </w:r>
      <w:r>
        <w:rPr>
          <w:rStyle w:val="NormalTok"/>
        </w:rPr>
        <w:t xml:space="preserve">(ratesub, Condition </w:t>
      </w:r>
      <w:r>
        <w:rPr>
          <w:rStyle w:val="SpecialCharTok"/>
        </w:rPr>
        <w:t xml:space="preserve">==</w:t>
      </w:r>
      <w:r>
        <w:rPr>
          <w:rStyle w:val="NormalTok"/>
        </w:rPr>
        <w:t xml:space="preserve"> conditions[</w:t>
      </w:r>
      <w:r>
        <w:rPr>
          <w:rStyle w:val="DecValTok"/>
        </w:rPr>
        <w:t xml:space="preserve">2</w:t>
      </w:r>
      <w:r>
        <w:rPr>
          <w:rStyle w:val="NormalTok"/>
        </w:rPr>
        <w:t xml:space="preserve">])</w:t>
      </w:r>
      <w:r>
        <w:rPr>
          <w:rStyle w:val="SpecialCharTok"/>
        </w:rPr>
        <w:t xml:space="preserve">$</w:t>
      </w:r>
      <w:r>
        <w:rPr>
          <w:rStyle w:val="NormalTok"/>
        </w:rPr>
        <w:t xml:space="preserve">gene_id)), </w:t>
      </w:r>
      <w:r>
        <w:br/>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(ratesub)</w:t>
      </w:r>
      <w:r>
        <w:br/>
      </w:r>
      <w:r>
        <w:rPr>
          <w:rStyle w:val="NormalTok"/>
        </w:rPr>
        <w:t xml:space="preserve">  </w:t>
      </w:r>
      <w:r>
        <w:br/>
      </w:r>
      <w:r>
        <w:rPr>
          <w:rStyle w:val="NormalTok"/>
        </w:rPr>
        <w:t xml:space="preserve">  p </w:t>
      </w:r>
      <w:r>
        <w:rPr>
          <w:rStyle w:val="OtherTok"/>
        </w:rPr>
        <w:t xml:space="preserve">&lt;-</w:t>
      </w:r>
      <w:r>
        <w:rPr>
          <w:rStyle w:val="NormalTok"/>
        </w:rPr>
        <w:t xml:space="preserve"> p </w:t>
      </w:r>
      <w:r>
        <w:rPr>
          <w:rStyle w:val="SpecialCharTok"/>
        </w:rPr>
        <w:t xml:space="preserve">+</w:t>
      </w:r>
      <w:r>
        <w:rPr>
          <w:rStyle w:val="NormalTok"/>
        </w:rPr>
        <w:t xml:space="preserve"> ggplot2</w:t>
      </w:r>
      <w:r>
        <w:rPr>
          <w:rStyle w:val="SpecialCharTok"/>
        </w:rPr>
        <w:t xml:space="preserve">::</w:t>
      </w:r>
      <w:r>
        <w:rPr>
          <w:rStyle w:val="FunctionTok"/>
        </w:rPr>
        <w:t xml:space="preserve">geom_boxplot</w:t>
      </w:r>
      <w:r>
        <w:rPr>
          <w:rStyle w:val="NormalTok"/>
        </w:rPr>
        <w:t xml:space="preserve">(ggplot2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Condition, </w:t>
      </w:r>
      <w:r>
        <w:rPr>
          <w:rStyle w:val="AttributeTok"/>
        </w:rPr>
        <w:t xml:space="preserve">y =</w:t>
      </w:r>
      <w:r>
        <w:rPr>
          <w:rStyle w:val="NormalTok"/>
        </w:rPr>
        <w:t xml:space="preserve"> Value, </w:t>
      </w:r>
      <w:r>
        <w:rPr>
          <w:rStyle w:val="AttributeTok"/>
        </w:rPr>
        <w:t xml:space="preserve">fill =</w:t>
      </w:r>
      <w:r>
        <w:rPr>
          <w:rStyle w:val="NormalTok"/>
        </w:rPr>
        <w:t xml:space="preserve"> Condition))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"Value"</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ggtitle</w:t>
      </w:r>
      <w:r>
        <w:rPr>
          <w:rStyle w:val="NormalTok"/>
        </w:rPr>
        <w:t xml:space="preserve">(</w:t>
      </w:r>
      <w:r>
        <w:rPr>
          <w:rStyle w:val="AttributeTok"/>
        </w:rPr>
        <w:t xml:space="preserve">label =</w:t>
      </w:r>
      <w:r>
        <w:rPr>
          <w:rStyle w:val="NormalTok"/>
        </w:rPr>
        <w:t xml:space="preserve"> titlestr, </w:t>
      </w:r>
      <w:r>
        <w:rPr>
          <w:rStyle w:val="AttributeTok"/>
        </w:rPr>
        <w:t xml:space="preserve">subtitle =</w:t>
      </w:r>
      <w:r>
        <w:rPr>
          <w:rStyle w:val="NormalTok"/>
        </w:rPr>
        <w:t xml:space="preserve"> subtitlestr)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scale_fill_discrete</w:t>
      </w:r>
      <w:r>
        <w:rPr>
          <w:rStyle w:val="NormalTok"/>
        </w:rPr>
        <w:t xml:space="preserve">(scales</w:t>
      </w:r>
      <w:r>
        <w:rPr>
          <w:rStyle w:val="SpecialCharTok"/>
        </w:rPr>
        <w:t xml:space="preserve">::</w:t>
      </w:r>
      <w:r>
        <w:rPr>
          <w:rStyle w:val="FunctionTok"/>
        </w:rPr>
        <w:t xml:space="preserve">hue_pal</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(ratesub</w:t>
      </w:r>
      <w:r>
        <w:rPr>
          <w:rStyle w:val="SpecialCharTok"/>
        </w:rPr>
        <w:t xml:space="preserve">$</w:t>
      </w:r>
      <w:r>
        <w:rPr>
          <w:rStyle w:val="NormalTok"/>
        </w:rPr>
        <w:t xml:space="preserve">Condition))),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facet_wrap</w:t>
      </w:r>
      <w:r>
        <w:rPr>
          <w:rStyle w:val="NormalTok"/>
        </w:rPr>
        <w:t xml:space="preserve">(ggplot2</w:t>
      </w:r>
      <w:r>
        <w:rPr>
          <w:rStyle w:val="SpecialCharTok"/>
        </w:rPr>
        <w:t xml:space="preserve">::</w:t>
      </w:r>
      <w:r>
        <w:rPr>
          <w:rStyle w:val="FunctionTok"/>
        </w:rPr>
        <w:t xml:space="preserve">vars</w:t>
      </w:r>
      <w:r>
        <w:rPr>
          <w:rStyle w:val="NormalTok"/>
        </w:rPr>
        <w:t xml:space="preserve">(Metric),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titlesize, </w:t>
      </w:r>
      <w:r>
        <w:rPr>
          <w:rStyle w:val="AttributeTok"/>
        </w:rPr>
        <w:t xml:space="preserve">face =</w:t>
      </w:r>
      <w:r>
        <w:rPr>
          <w:rStyle w:val="NormalTok"/>
        </w:rPr>
        <w:t xml:space="preserve"> face), </w:t>
      </w:r>
      <w:r>
        <w:br/>
      </w:r>
      <w:r>
        <w:rPr>
          <w:rStyle w:val="NormalTok"/>
        </w:rPr>
        <w:t xml:space="preserve">      </w:t>
      </w:r>
      <w:r>
        <w:rPr>
          <w:rStyle w:val="AttributeTok"/>
        </w:rPr>
        <w:t xml:space="preserve">plot.subtitle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axis.title.x =</w:t>
      </w:r>
      <w:r>
        <w:rPr>
          <w:rStyle w:val="NormalTok"/>
        </w:rPr>
        <w:t xml:space="preserve"> ggplot2</w:t>
      </w:r>
      <w:r>
        <w:rPr>
          <w:rStyle w:val="SpecialCharTok"/>
        </w:rPr>
        <w:t xml:space="preserve">::</w:t>
      </w:r>
      <w:r>
        <w:rPr>
          <w:rStyle w:val="FunctionTok"/>
        </w:rPr>
        <w:t xml:space="preserve">element_blank</w:t>
      </w:r>
      <w:r>
        <w:rPr>
          <w:rStyle w:val="NormalTok"/>
        </w:rPr>
        <w:t xml:space="preserve">(), </w:t>
      </w:r>
      <w:r>
        <w:br/>
      </w:r>
      <w:r>
        <w:rPr>
          <w:rStyle w:val="NormalTok"/>
        </w:rPr>
        <w:t xml:space="preserve">      </w:t>
      </w:r>
      <w:r>
        <w:rPr>
          <w:rStyle w:val="AttributeTok"/>
        </w:rPr>
        <w:t xml:space="preserve">axis.title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axis.text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legend.title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legend.text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strip.text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rPr>
          <w:rStyle w:val="SpecialCharTok"/>
        </w:rPr>
        <w:t xml:space="preserve">+</w:t>
      </w:r>
      <w:r>
        <w:br/>
      </w:r>
      <w:r>
        <w:rPr>
          <w:rStyle w:val="NormalTok"/>
        </w:rPr>
        <w:t xml:space="preserve">    ggplot2</w:t>
      </w:r>
      <w:r>
        <w:rPr>
          <w:rStyle w:val="SpecialCharTok"/>
        </w:rPr>
        <w:t xml:space="preserve">::</w:t>
      </w:r>
      <w:r>
        <w:rPr>
          <w:rStyle w:val="FunctionTok"/>
        </w:rPr>
        <w:t xml:space="preserve">geom_text</w:t>
      </w:r>
      <w:r>
        <w:rPr>
          <w:rStyle w:val="NormalTok"/>
        </w:rPr>
        <w:t xml:space="preserve">(</w:t>
      </w:r>
      <w:r>
        <w:rPr>
          <w:rStyle w:val="AttributeTok"/>
        </w:rPr>
        <w:t xml:space="preserve">data =</w:t>
      </w:r>
      <w:r>
        <w:rPr>
          <w:rStyle w:val="NormalTok"/>
        </w:rPr>
        <w:t xml:space="preserve"> annotext,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'bolditalic("p-val = '</w:t>
      </w:r>
      <w:r>
        <w:rPr>
          <w:rStyle w:val="NormalTok"/>
        </w:rPr>
        <w:t xml:space="preserve">, </w:t>
      </w:r>
      <w:r>
        <w:rPr>
          <w:rStyle w:val="FunctionTok"/>
        </w:rPr>
        <w:t xml:space="preserve">formatC</w:t>
      </w:r>
      <w:r>
        <w:rPr>
          <w:rStyle w:val="NormalTok"/>
        </w:rPr>
        <w:t xml:space="preserve">(annotext</w:t>
      </w:r>
      <w:r>
        <w:rPr>
          <w:rStyle w:val="SpecialCharTok"/>
        </w:rPr>
        <w:t xml:space="preserve">$</w:t>
      </w:r>
      <w:r>
        <w:rPr>
          <w:rStyle w:val="NormalTok"/>
        </w:rPr>
        <w:t xml:space="preserve">value, </w:t>
      </w:r>
      <w:r>
        <w:rPr>
          <w:rStyle w:val="AttributeTok"/>
        </w:rPr>
        <w:t xml:space="preserve">format =</w:t>
      </w:r>
      <w:r>
        <w:rPr>
          <w:rStyle w:val="NormalTok"/>
        </w:rPr>
        <w:t xml:space="preserve"> </w:t>
      </w:r>
      <w:r>
        <w:rPr>
          <w:rStyle w:val="StringTok"/>
        </w:rPr>
        <w:t xml:space="preserve">'e'</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annotext</w:t>
      </w:r>
      <w:r>
        <w:rPr>
          <w:rStyle w:val="SpecialCharTok"/>
        </w:rPr>
        <w:t xml:space="preserve">$</w:t>
      </w:r>
      <w:r>
        <w:rPr>
          <w:rStyle w:val="NormalTok"/>
        </w:rPr>
        <w:t xml:space="preserve">color, </w:t>
      </w:r>
      <w:r>
        <w:rPr>
          <w:rStyle w:val="AttributeTok"/>
        </w:rPr>
        <w:t xml:space="preserve">size =</w:t>
      </w:r>
      <w:r>
        <w:rPr>
          <w:rStyle w:val="NormalTok"/>
        </w:rPr>
        <w:t xml:space="preserve"> </w:t>
      </w:r>
      <w:r>
        <w:rPr>
          <w:rStyle w:val="FunctionTok"/>
        </w:rPr>
        <w:t xml:space="preserve">floor</w:t>
      </w:r>
      <w:r>
        <w:rPr>
          <w:rStyle w:val="NormalTok"/>
        </w:rPr>
        <w:t xml:space="preserve">(textsize</w:t>
      </w:r>
      <w:r>
        <w:rPr>
          <w:rStyle w:val="SpecialCharTok"/>
        </w:rPr>
        <w:t xml:space="preserve">/</w:t>
      </w:r>
      <w:r>
        <w:rPr>
          <w:rStyle w:val="FloatTok"/>
        </w:rPr>
        <w:t xml:space="preserve">2.75</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'WT mean =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subset</w:t>
      </w:r>
      <w:r>
        <w:rPr>
          <w:rStyle w:val="NormalTok"/>
        </w:rPr>
        <w:t xml:space="preserve">(ratesub, Condition </w:t>
      </w:r>
      <w:r>
        <w:rPr>
          <w:rStyle w:val="SpecialCharTok"/>
        </w:rPr>
        <w:t xml:space="preserve">==</w:t>
      </w:r>
      <w:r>
        <w:rPr>
          <w:rStyle w:val="NormalTok"/>
        </w:rPr>
        <w:t xml:space="preserve"> </w:t>
      </w:r>
      <w:r>
        <w:rPr>
          <w:rStyle w:val="StringTok"/>
        </w:rPr>
        <w:t xml:space="preserve">'WT'</w:t>
      </w:r>
      <w:r>
        <w:rPr>
          <w:rStyle w:val="NormalTok"/>
        </w:rPr>
        <w:t xml:space="preserve">)</w:t>
      </w:r>
      <w:r>
        <w:rPr>
          <w:rStyle w:val="SpecialCharTok"/>
        </w:rPr>
        <w:t xml:space="preserve">$</w:t>
      </w:r>
      <w:r>
        <w:rPr>
          <w:rStyle w:val="NormalTok"/>
        </w:rPr>
        <w:t xml:space="preserve">Value),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'KO mean =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subset</w:t>
      </w:r>
      <w:r>
        <w:rPr>
          <w:rStyle w:val="NormalTok"/>
        </w:rPr>
        <w:t xml:space="preserve">(ratesub, Condition </w:t>
      </w:r>
      <w:r>
        <w:rPr>
          <w:rStyle w:val="SpecialCharTok"/>
        </w:rPr>
        <w:t xml:space="preserve">==</w:t>
      </w:r>
      <w:r>
        <w:rPr>
          <w:rStyle w:val="NormalTok"/>
        </w:rPr>
        <w:t xml:space="preserve"> </w:t>
      </w:r>
      <w:r>
        <w:rPr>
          <w:rStyle w:val="StringTok"/>
        </w:rPr>
        <w:t xml:space="preserve">'KO'</w:t>
      </w:r>
      <w:r>
        <w:rPr>
          <w:rStyle w:val="NormalTok"/>
        </w:rPr>
        <w:t xml:space="preserve">)</w:t>
      </w:r>
      <w:r>
        <w:rPr>
          <w:rStyle w:val="SpecialCharTok"/>
        </w:rPr>
        <w:t xml:space="preserve">$</w:t>
      </w:r>
      <w:r>
        <w:rPr>
          <w:rStyle w:val="NormalTok"/>
        </w:rPr>
        <w:t xml:space="preserve">Value),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'Wilcox p-val = '</w:t>
      </w:r>
      <w:r>
        <w:rPr>
          <w:rStyle w:val="NormalTok"/>
        </w:rPr>
        <w:t xml:space="preserve">, </w:t>
      </w:r>
      <w:r>
        <w:rPr>
          <w:rStyle w:val="FunctionTok"/>
        </w:rPr>
        <w:t xml:space="preserve">round</w:t>
      </w:r>
      <w:r>
        <w:rPr>
          <w:rStyle w:val="NormalTok"/>
        </w:rPr>
        <w:t xml:space="preserve">(pval,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interrates</w:t>
      </w:r>
      <w:r>
        <w:rPr>
          <w:rStyle w:val="NormalTok"/>
        </w:rPr>
        <w:t xml:space="preserve">(</w:t>
      </w:r>
      <w:r>
        <w:rPr>
          <w:rStyle w:val="AttributeTok"/>
        </w:rPr>
        <w:t xml:space="preserve">ratesreports =</w:t>
      </w:r>
      <w:r>
        <w:rPr>
          <w:rStyle w:val="NormalTok"/>
        </w:rPr>
        <w:t xml:space="preserve"> </w:t>
      </w:r>
      <w:r>
        <w:rPr>
          <w:rStyle w:val="FunctionTok"/>
        </w:rPr>
        <w:t xml:space="preserve">list</w:t>
      </w:r>
      <w:r>
        <w:rPr>
          <w:rStyle w:val="NormalTok"/>
        </w:rPr>
        <w:t xml:space="preserve">(</w:t>
      </w:r>
      <w:r>
        <w:rPr>
          <w:rStyle w:val="FunctionTok"/>
        </w:rPr>
        <w:t xml:space="preserve">subset</w:t>
      </w:r>
      <w:r>
        <w:rPr>
          <w:rStyle w:val="NormalTok"/>
        </w:rPr>
        <w:t xml:space="preserve">(wtrates</w:t>
      </w:r>
      <w:r>
        <w:rPr>
          <w:rStyle w:val="SpecialCharTok"/>
        </w:rPr>
        <w:t xml:space="preserve">$</w:t>
      </w:r>
      <w:r>
        <w:rPr>
          <w:rStyle w:val="NormalTok"/>
        </w:rPr>
        <w:t xml:space="preserve">report, significance </w:t>
      </w:r>
      <w:r>
        <w:rPr>
          <w:rStyle w:val="SpecialCharTok"/>
        </w:rPr>
        <w:t xml:space="preserve">==</w:t>
      </w:r>
      <w:r>
        <w:rPr>
          <w:rStyle w:val="NormalTok"/>
        </w:rPr>
        <w:t xml:space="preserve"> </w:t>
      </w:r>
      <w:r>
        <w:rPr>
          <w:rStyle w:val="StringTok"/>
        </w:rPr>
        <w:t xml:space="preserve">"significant"</w:t>
      </w:r>
      <w:r>
        <w:rPr>
          <w:rStyle w:val="NormalTok"/>
        </w:rPr>
        <w:t xml:space="preserve">), </w:t>
      </w:r>
      <w:r>
        <w:rPr>
          <w:rStyle w:val="FunctionTok"/>
        </w:rPr>
        <w:t xml:space="preserve">subset</w:t>
      </w:r>
      <w:r>
        <w:rPr>
          <w:rStyle w:val="NormalTok"/>
        </w:rPr>
        <w:t xml:space="preserve">(korates</w:t>
      </w:r>
      <w:r>
        <w:rPr>
          <w:rStyle w:val="SpecialCharTok"/>
        </w:rPr>
        <w:t xml:space="preserve">$</w:t>
      </w:r>
      <w:r>
        <w:rPr>
          <w:rStyle w:val="NormalTok"/>
        </w:rPr>
        <w:t xml:space="preserve">report, significance </w:t>
      </w:r>
      <w:r>
        <w:rPr>
          <w:rStyle w:val="SpecialCharTok"/>
        </w:rPr>
        <w:t xml:space="preserve">==</w:t>
      </w:r>
      <w:r>
        <w:rPr>
          <w:rStyle w:val="NormalTok"/>
        </w:rPr>
        <w:t xml:space="preserve"> </w:t>
      </w:r>
      <w:r>
        <w:rPr>
          <w:rStyle w:val="StringTok"/>
        </w:rPr>
        <w:t xml:space="preserve">"significant"</w:t>
      </w:r>
      <w:r>
        <w:rPr>
          <w:rStyle w:val="NormalTok"/>
        </w:rPr>
        <w:t xml:space="preserve">)), </w:t>
      </w:r>
      <w:r>
        <w:br/>
      </w:r>
      <w:r>
        <w:rPr>
          <w:rStyle w:val="NormalTok"/>
        </w:rPr>
        <w:t xml:space="preserve">           </w:t>
      </w:r>
      <w:r>
        <w:rPr>
          <w:rStyle w:val="AttributeTok"/>
        </w:rPr>
        <w:t xml:space="preserve">conditions =</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"KO"</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CommentTok"/>
        </w:rPr>
        <w:t xml:space="preserve">#&gt; WT mean = 3023.484</w:t>
      </w:r>
      <w:r>
        <w:br/>
      </w:r>
      <w:r>
        <w:rPr>
          <w:rStyle w:val="CommentTok"/>
        </w:rPr>
        <w:t xml:space="preserve">#&gt; KO mean = 2859.515</w:t>
      </w:r>
      <w:r>
        <w:br/>
      </w:r>
      <w:r>
        <w:rPr>
          <w:rStyle w:val="CommentTok"/>
        </w:rPr>
        <w:t xml:space="preserve">#&gt; Wilcox p-val =  0.929</w:t>
      </w:r>
    </w:p>
    <w:p>
      <w:pPr>
        <w:pStyle w:val="FirstParagraph"/>
      </w:pPr>
      <w:r>
        <w:drawing>
          <wp:inline>
            <wp:extent cx="5334000" cy="4134883"/>
            <wp:effectExtent b="0" l="0" r="0" t="0"/>
            <wp:docPr descr="" title="" id="32" name="Picture"/>
            <a:graphic>
              <a:graphicData uri="http://schemas.openxmlformats.org/drawingml/2006/picture">
                <pic:pic>
                  <pic:nvPicPr>
                    <pic:cNvPr descr="C:/Users/Yu%20Liu/Desktop/proRate/proRate_V2/proRate_codes_updates/packaging/proRate/vignettes/Figure/tutorialfig3.png" id="33" name="Picture"/>
                    <pic:cNvPicPr>
                      <a:picLocks noChangeArrowheads="1" noChangeAspect="1"/>
                    </pic:cNvPicPr>
                  </pic:nvPicPr>
                  <pic:blipFill>
                    <a:blip r:embed="rId31"/>
                    <a:stretch>
                      <a:fillRect/>
                    </a:stretch>
                  </pic:blipFill>
                  <pic:spPr bwMode="auto">
                    <a:xfrm>
                      <a:off x="0" y="0"/>
                      <a:ext cx="5334000" cy="4134883"/>
                    </a:xfrm>
                    <a:prstGeom prst="rect">
                      <a:avLst/>
                    </a:prstGeom>
                    <a:noFill/>
                    <a:ln w="9525">
                      <a:noFill/>
                      <a:headEnd/>
                      <a:tailEnd/>
                    </a:ln>
                  </pic:spPr>
                </pic:pic>
              </a:graphicData>
            </a:graphic>
          </wp:inline>
        </w:drawing>
      </w:r>
    </w:p>
    <w:bookmarkEnd w:id="34"/>
    <w:bookmarkStart w:id="53" w:name="X55cb19fbdbb8f992f9b78876c28a3e4fa1b8414"/>
    <w:p>
      <w:pPr>
        <w:pStyle w:val="Heading2"/>
      </w:pPr>
      <w:r>
        <w:t xml:space="preserve">Compare between the LSS and the HMM methods</w:t>
      </w:r>
    </w:p>
    <w:p>
      <w:pPr>
        <w:pStyle w:val="FirstParagraph"/>
      </w:pPr>
      <w:r>
        <w:t xml:space="preserve">As mentioned above, the function</w:t>
      </w:r>
      <w:r>
        <w:t xml:space="preserve"> </w:t>
      </w:r>
      <w:r>
        <w:rPr>
          <w:rStyle w:val="VerbatimChar"/>
        </w:rPr>
        <w:t xml:space="preserve">calrate</w:t>
      </w:r>
      <w:r>
        <w:t xml:space="preserve"> </w:t>
      </w:r>
      <w:r>
        <w:t xml:space="preserve">can infer the gene transcription rates not only with the LSS method but also with the traditional HMM method. To perform the latter, the parameter</w:t>
      </w:r>
      <w:r>
        <w:t xml:space="preserve"> </w:t>
      </w:r>
      <w:r>
        <w:rPr>
          <w:rStyle w:val="VerbatimChar"/>
        </w:rPr>
        <w:t xml:space="preserve">method</w:t>
      </w:r>
      <w:r>
        <w:t xml:space="preserve"> </w:t>
      </w:r>
      <w:r>
        <w:t xml:space="preserve">should be set as</w:t>
      </w:r>
      <w:r>
        <w:t xml:space="preserve"> </w:t>
      </w:r>
      <w:r>
        <w:t xml:space="preserve">“</w:t>
      </w:r>
      <w:r>
        <w:t xml:space="preserve">HMM</w:t>
      </w:r>
      <w:r>
        <w:t xml:space="preserve">”</w:t>
      </w:r>
      <w:r>
        <w:t xml:space="preserve">, rather than</w:t>
      </w:r>
      <w:r>
        <w:t xml:space="preserve"> </w:t>
      </w:r>
      <w:r>
        <w:t xml:space="preserve">“</w:t>
      </w:r>
      <w:r>
        <w:t xml:space="preserve">LSS</w:t>
      </w:r>
      <w:r>
        <w:t xml:space="preserve">”</w:t>
      </w:r>
      <w:r>
        <w:t xml:space="preserve">. At the same time, another parameter,</w:t>
      </w:r>
      <w:r>
        <w:t xml:space="preserve"> </w:t>
      </w:r>
      <w:r>
        <w:rPr>
          <w:rStyle w:val="VerbatimChar"/>
        </w:rPr>
        <w:t xml:space="preserve">pythonpath</w:t>
      </w:r>
      <w:r>
        <w:t xml:space="preserve">, should be set. It is because the conduction of HMM depends on the communication with some</w:t>
      </w:r>
      <w:r>
        <w:t xml:space="preserve"> </w:t>
      </w:r>
      <w:r>
        <w:rPr>
          <w:i/>
          <w:iCs/>
        </w:rPr>
        <w:t xml:space="preserve">Python</w:t>
      </w:r>
      <w:r>
        <w:t xml:space="preserve"> </w:t>
      </w:r>
      <w:r>
        <w:t xml:space="preserve">functions, and the</w:t>
      </w:r>
      <w:r>
        <w:t xml:space="preserve"> </w:t>
      </w:r>
      <w:r>
        <w:rPr>
          <w:rStyle w:val="VerbatimChar"/>
        </w:rPr>
        <w:t xml:space="preserve">pythonpath</w:t>
      </w:r>
      <w:r>
        <w:t xml:space="preserve"> </w:t>
      </w:r>
      <w:r>
        <w:t xml:space="preserve">parameter is the directory of the</w:t>
      </w:r>
      <w:r>
        <w:t xml:space="preserve"> </w:t>
      </w:r>
      <w:r>
        <w:rPr>
          <w:i/>
          <w:iCs/>
        </w:rPr>
        <w:t xml:space="preserve">Python</w:t>
      </w:r>
      <w:r>
        <w:t xml:space="preserve"> </w:t>
      </w:r>
      <w:r>
        <w:t xml:space="preserve">interpreter to be used. In addition, two</w:t>
      </w:r>
      <w:r>
        <w:t xml:space="preserve"> </w:t>
      </w:r>
      <w:r>
        <w:rPr>
          <w:i/>
          <w:iCs/>
        </w:rPr>
        <w:t xml:space="preserve">Python</w:t>
      </w:r>
      <w:r>
        <w:t xml:space="preserve"> </w:t>
      </w:r>
      <w:r>
        <w:t xml:space="preserve">modules,</w:t>
      </w:r>
      <w:r>
        <w:t xml:space="preserve"> </w:t>
      </w:r>
      <w:r>
        <w:rPr>
          <w:rStyle w:val="VerbatimChar"/>
        </w:rPr>
        <w:t xml:space="preserve">numpy</w:t>
      </w:r>
      <w:r>
        <w:t xml:space="preserve"> </w:t>
      </w:r>
      <w:r>
        <w:t xml:space="preserve">and</w:t>
      </w:r>
      <w:r>
        <w:t xml:space="preserve"> </w:t>
      </w:r>
      <w:r>
        <w:rPr>
          <w:rStyle w:val="VerbatimChar"/>
        </w:rPr>
        <w:t xml:space="preserve">hmmlearn</w:t>
      </w:r>
      <w:r>
        <w:t xml:space="preserve">, should be installed there.</w:t>
      </w:r>
    </w:p>
    <w:p>
      <w:pPr>
        <w:pStyle w:val="BodyText"/>
      </w:pPr>
      <w:r>
        <w:t xml:space="preserve">If the</w:t>
      </w:r>
      <w:r>
        <w:t xml:space="preserve"> </w:t>
      </w:r>
      <w:r>
        <w:rPr>
          <w:i/>
          <w:iCs/>
        </w:rPr>
        <w:t xml:space="preserve">Python</w:t>
      </w:r>
      <w:r>
        <w:t xml:space="preserve"> </w:t>
      </w:r>
      <w:r>
        <w:t xml:space="preserve">interpreter is installed with</w:t>
      </w:r>
      <w:r>
        <w:t xml:space="preserve"> </w:t>
      </w:r>
      <w:r>
        <w:rPr>
          <w:i/>
          <w:iCs/>
        </w:rPr>
        <w:t xml:space="preserve">Anaconda</w:t>
      </w:r>
      <w:r>
        <w:t xml:space="preserve">, its path can be found within RStudio. After opening the RStudio interface, select its</w:t>
      </w:r>
      <w:r>
        <w:t xml:space="preserve"> </w:t>
      </w:r>
      <w:r>
        <w:t xml:space="preserve">“</w:t>
      </w:r>
      <w:r>
        <w:t xml:space="preserve">Tools</w:t>
      </w:r>
      <w:r>
        <w:t xml:space="preserve">”</w:t>
      </w:r>
      <w:r>
        <w:t xml:space="preserve"> </w:t>
      </w:r>
      <w:r>
        <w:t xml:space="preserve">menu list, and then select the</w:t>
      </w:r>
      <w:r>
        <w:t xml:space="preserve"> </w:t>
      </w:r>
      <w:r>
        <w:t xml:space="preserve">“</w:t>
      </w:r>
      <w:r>
        <w:t xml:space="preserve">Global Options…</w:t>
      </w:r>
      <w:r>
        <w:t xml:space="preserve">”</w:t>
      </w:r>
      <w:r>
        <w:t xml:space="preserve"> </w:t>
      </w:r>
      <w:r>
        <w:t xml:space="preserve">button. Next, select the</w:t>
      </w:r>
      <w:r>
        <w:t xml:space="preserve"> </w:t>
      </w:r>
      <w:r>
        <w:t xml:space="preserve">“</w:t>
      </w:r>
      <w:r>
        <w:t xml:space="preserve">Python</w:t>
      </w:r>
      <w:r>
        <w:t xml:space="preserve">”</w:t>
      </w:r>
      <w:r>
        <w:t xml:space="preserve"> </w:t>
      </w:r>
      <w:r>
        <w:t xml:space="preserve">button on the left panel, and finally, tap the</w:t>
      </w:r>
      <w:r>
        <w:t xml:space="preserve"> </w:t>
      </w:r>
      <w:r>
        <w:t xml:space="preserve">“</w:t>
      </w:r>
      <w:r>
        <w:t xml:space="preserve">Select…</w:t>
      </w:r>
      <w:r>
        <w:t xml:space="preserve">”</w:t>
      </w:r>
      <w:r>
        <w:t xml:space="preserve"> </w:t>
      </w:r>
      <w:r>
        <w:t xml:space="preserve">button on the right panel. As a result, the candidate</w:t>
      </w:r>
      <w:r>
        <w:t xml:space="preserve"> </w:t>
      </w:r>
      <w:r>
        <w:rPr>
          <w:i/>
          <w:iCs/>
        </w:rPr>
        <w:t xml:space="preserve">Python</w:t>
      </w:r>
      <w:r>
        <w:t xml:space="preserve"> </w:t>
      </w:r>
      <w:r>
        <w:t xml:space="preserve">interpreter paths will be shown in the</w:t>
      </w:r>
      <w:r>
        <w:t xml:space="preserve"> </w:t>
      </w:r>
      <w:r>
        <w:t xml:space="preserve">“</w:t>
      </w:r>
      <w:r>
        <w:t xml:space="preserve">Conda Environments</w:t>
      </w:r>
      <w:r>
        <w:t xml:space="preserve">”</w:t>
      </w:r>
      <w:r>
        <w:t xml:space="preserve"> </w:t>
      </w:r>
      <w:r>
        <w:t xml:space="preserve">card on the right panel. Select the one that will be used for the HMM method, and run the following command lines in RStudio, so that this path can be stored by the</w:t>
      </w:r>
      <w:r>
        <w:t xml:space="preserve"> </w:t>
      </w:r>
      <w:r>
        <w:rPr>
          <w:rStyle w:val="VerbatimChar"/>
        </w:rPr>
        <w:t xml:space="preserve">reticulate</w:t>
      </w:r>
      <w:r>
        <w:t xml:space="preserve"> </w:t>
      </w:r>
      <w:r>
        <w:t xml:space="preserve">R package. For example, if the last candidate</w:t>
      </w:r>
      <w:r>
        <w:t xml:space="preserve"> </w:t>
      </w:r>
      <w:r>
        <w:rPr>
          <w:i/>
          <w:iCs/>
        </w:rPr>
        <w:t xml:space="preserve">Python</w:t>
      </w:r>
      <w:r>
        <w:t xml:space="preserve"> </w:t>
      </w:r>
      <w:r>
        <w:t xml:space="preserve">interpreter shown in the card is selected in RStudio, the command lines to find it with</w:t>
      </w:r>
      <w:r>
        <w:t xml:space="preserve"> </w:t>
      </w:r>
      <w:r>
        <w:rPr>
          <w:rStyle w:val="VerbatimChar"/>
        </w:rPr>
        <w:t xml:space="preserve">reticulate</w:t>
      </w:r>
      <w:r>
        <w:t xml:space="preserve"> </w:t>
      </w:r>
      <w:r>
        <w:t xml:space="preserve">is like this.</w:t>
      </w:r>
    </w:p>
    <w:p>
      <w:pPr>
        <w:pStyle w:val="SourceCode"/>
      </w:pPr>
      <w:r>
        <w:rPr>
          <w:rStyle w:val="FunctionTok"/>
        </w:rPr>
        <w:t xml:space="preserve">library</w:t>
      </w:r>
      <w:r>
        <w:rPr>
          <w:rStyle w:val="NormalTok"/>
        </w:rPr>
        <w:t xml:space="preserve">(reticulate)</w:t>
      </w:r>
      <w:r>
        <w:br/>
      </w:r>
      <w:r>
        <w:br/>
      </w:r>
      <w:r>
        <w:rPr>
          <w:rStyle w:val="NormalTok"/>
        </w:rPr>
        <w:t xml:space="preserve">pythonpaths </w:t>
      </w:r>
      <w:r>
        <w:rPr>
          <w:rStyle w:val="OtherTok"/>
        </w:rPr>
        <w:t xml:space="preserve">&lt;-</w:t>
      </w:r>
      <w:r>
        <w:rPr>
          <w:rStyle w:val="NormalTok"/>
        </w:rPr>
        <w:t xml:space="preserve"> </w:t>
      </w:r>
      <w:r>
        <w:rPr>
          <w:rStyle w:val="FunctionTok"/>
        </w:rPr>
        <w:t xml:space="preserve">conda_list</w:t>
      </w:r>
      <w:r>
        <w:rPr>
          <w:rStyle w:val="NormalTok"/>
        </w:rPr>
        <w:t xml:space="preserve">()</w:t>
      </w:r>
      <w:r>
        <w:br/>
      </w:r>
      <w:r>
        <w:rPr>
          <w:rStyle w:val="NormalTok"/>
        </w:rPr>
        <w:t xml:space="preserve">pythonpath </w:t>
      </w:r>
      <w:r>
        <w:rPr>
          <w:rStyle w:val="OtherTok"/>
        </w:rPr>
        <w:t xml:space="preserve">&lt;-</w:t>
      </w:r>
      <w:r>
        <w:rPr>
          <w:rStyle w:val="NormalTok"/>
        </w:rPr>
        <w:t xml:space="preserve"> pythonpaths</w:t>
      </w:r>
      <w:r>
        <w:rPr>
          <w:rStyle w:val="SpecialCharTok"/>
        </w:rPr>
        <w:t xml:space="preserve">$</w:t>
      </w:r>
      <w:r>
        <w:rPr>
          <w:rStyle w:val="NormalTok"/>
        </w:rPr>
        <w:t xml:space="preserve">python[</w:t>
      </w:r>
      <w:r>
        <w:rPr>
          <w:rStyle w:val="FunctionTok"/>
        </w:rPr>
        <w:t xml:space="preserve">nrow</w:t>
      </w:r>
      <w:r>
        <w:rPr>
          <w:rStyle w:val="NormalTok"/>
        </w:rPr>
        <w:t xml:space="preserve">(pythonpaths)]</w:t>
      </w:r>
    </w:p>
    <w:p>
      <w:pPr>
        <w:pStyle w:val="FirstParagraph"/>
      </w:pPr>
      <w:r>
        <w:t xml:space="preserve">Then, the above variable</w:t>
      </w:r>
      <w:r>
        <w:t xml:space="preserve"> </w:t>
      </w:r>
      <w:r>
        <w:rPr>
          <w:rStyle w:val="VerbatimChar"/>
        </w:rPr>
        <w:t xml:space="preserve">pythonpath</w:t>
      </w:r>
      <w:r>
        <w:t xml:space="preserve"> </w:t>
      </w:r>
      <w:r>
        <w:t xml:space="preserve">can be transferred to the parameter</w:t>
      </w:r>
      <w:r>
        <w:t xml:space="preserve"> </w:t>
      </w:r>
      <w:r>
        <w:rPr>
          <w:rStyle w:val="VerbatimChar"/>
        </w:rPr>
        <w:t xml:space="preserve">pythonpath</w:t>
      </w:r>
      <w:r>
        <w:t xml:space="preserve">, which indicates the</w:t>
      </w:r>
      <w:r>
        <w:t xml:space="preserve"> </w:t>
      </w:r>
      <w:r>
        <w:rPr>
          <w:i/>
          <w:iCs/>
        </w:rPr>
        <w:t xml:space="preserve">Python</w:t>
      </w:r>
      <w:r>
        <w:t xml:space="preserve"> </w:t>
      </w:r>
      <w:r>
        <w:t xml:space="preserve">interpreter to be used. Another parameter</w:t>
      </w:r>
      <w:r>
        <w:t xml:space="preserve"> </w:t>
      </w:r>
      <w:r>
        <w:rPr>
          <w:rStyle w:val="VerbatimChar"/>
        </w:rPr>
        <w:t xml:space="preserve">method</w:t>
      </w:r>
      <w:r>
        <w:t xml:space="preserve"> </w:t>
      </w:r>
      <w:r>
        <w:t xml:space="preserve">can be set as</w:t>
      </w:r>
      <w:r>
        <w:t xml:space="preserve"> </w:t>
      </w:r>
      <w:r>
        <w:t xml:space="preserve">“</w:t>
      </w:r>
      <w:r>
        <w:t xml:space="preserve">HMM</w:t>
      </w:r>
      <w:r>
        <w:t xml:space="preserve">”</w:t>
      </w:r>
      <w:r>
        <w:t xml:space="preserve"> </w:t>
      </w:r>
      <w:r>
        <w:t xml:space="preserve">to start</w:t>
      </w:r>
      <w:r>
        <w:t xml:space="preserve"> </w:t>
      </w:r>
      <w:r>
        <w:rPr>
          <w:rStyle w:val="VerbatimChar"/>
        </w:rPr>
        <w:t xml:space="preserve">calrate</w:t>
      </w:r>
      <w:r>
        <w:t xml:space="preserve">’s HMM inference function. For example, the transcription rates of the wt15 sample can be inferred with HMM using the command below. Compared with the LSS inference before, only the parameters</w:t>
      </w:r>
      <w:r>
        <w:t xml:space="preserve"> </w:t>
      </w:r>
      <w:r>
        <w:rPr>
          <w:rStyle w:val="VerbatimChar"/>
        </w:rPr>
        <w:t xml:space="preserve">method</w:t>
      </w:r>
      <w:r>
        <w:t xml:space="preserve"> </w:t>
      </w:r>
      <w:r>
        <w:t xml:space="preserve">and</w:t>
      </w:r>
      <w:r>
        <w:t xml:space="preserve"> </w:t>
      </w:r>
      <w:r>
        <w:rPr>
          <w:rStyle w:val="VerbatimChar"/>
        </w:rPr>
        <w:t xml:space="preserve">pythonpath</w:t>
      </w:r>
      <w:r>
        <w:t xml:space="preserve"> </w:t>
      </w:r>
      <w:r>
        <w:t xml:space="preserve">need to be changed.</w:t>
      </w:r>
    </w:p>
    <w:p>
      <w:pPr>
        <w:pStyle w:val="SourceCode"/>
      </w:pPr>
      <w:r>
        <w:rPr>
          <w:rStyle w:val="NormalTok"/>
        </w:rPr>
        <w:t xml:space="preserve">wtrates.hmm </w:t>
      </w:r>
      <w:r>
        <w:rPr>
          <w:rStyle w:val="OtherTok"/>
        </w:rPr>
        <w:t xml:space="preserve">&lt;-</w:t>
      </w:r>
      <w:r>
        <w:rPr>
          <w:rStyle w:val="NormalTok"/>
        </w:rPr>
        <w:t xml:space="preserve"> </w:t>
      </w:r>
      <w:r>
        <w:rPr>
          <w:rStyle w:val="FunctionTok"/>
        </w:rPr>
        <w:t xml:space="preserve">calrate</w:t>
      </w:r>
      <w:r>
        <w:rPr>
          <w:rStyle w:val="NormalTok"/>
        </w:rPr>
        <w:t xml:space="preserve">(</w:t>
      </w:r>
      <w:r>
        <w:rPr>
          <w:rStyle w:val="AttributeTok"/>
        </w:rPr>
        <w:t xml:space="preserve">time1file =</w:t>
      </w:r>
      <w:r>
        <w:rPr>
          <w:rStyle w:val="NormalTok"/>
        </w:rPr>
        <w:t xml:space="preserve"> wt0file, </w:t>
      </w:r>
      <w:r>
        <w:br/>
      </w:r>
      <w:r>
        <w:rPr>
          <w:rStyle w:val="NormalTok"/>
        </w:rPr>
        <w:t xml:space="preserve">                       </w:t>
      </w:r>
      <w:r>
        <w:rPr>
          <w:rStyle w:val="AttributeTok"/>
        </w:rPr>
        <w:t xml:space="preserve">time2file =</w:t>
      </w:r>
      <w:r>
        <w:rPr>
          <w:rStyle w:val="NormalTok"/>
        </w:rPr>
        <w:t xml:space="preserve"> wt15file, </w:t>
      </w:r>
      <w:r>
        <w:br/>
      </w:r>
      <w:r>
        <w:rPr>
          <w:rStyle w:val="NormalTok"/>
        </w:rPr>
        <w:t xml:space="preserve">                       </w:t>
      </w:r>
      <w:r>
        <w:rPr>
          <w:rStyle w:val="AttributeTok"/>
        </w:rPr>
        <w:t xml:space="preserve">time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strandmethod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lencutoff =</w:t>
      </w:r>
      <w:r>
        <w:rPr>
          <w:rStyle w:val="NormalTok"/>
        </w:rPr>
        <w:t xml:space="preserve"> </w:t>
      </w:r>
      <w:r>
        <w:rPr>
          <w:rStyle w:val="DecValTok"/>
        </w:rPr>
        <w:t xml:space="preserve">40000</w:t>
      </w:r>
      <w:r>
        <w:rPr>
          <w:rStyle w:val="NormalTok"/>
        </w:rPr>
        <w:t xml:space="preserve">, </w:t>
      </w:r>
      <w:r>
        <w:br/>
      </w:r>
      <w:r>
        <w:rPr>
          <w:rStyle w:val="NormalTok"/>
        </w:rPr>
        <w:t xml:space="preserve">                       </w:t>
      </w:r>
      <w:r>
        <w:rPr>
          <w:rStyle w:val="AttributeTok"/>
        </w:rPr>
        <w:t xml:space="preserve">fpkmcutoff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threads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startshorten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endshorten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window_num =</w:t>
      </w:r>
      <w:r>
        <w:rPr>
          <w:rStyle w:val="NormalTok"/>
        </w:rPr>
        <w:t xml:space="preserve"> </w:t>
      </w:r>
      <w:r>
        <w:rPr>
          <w:rStyle w:val="DecValTok"/>
        </w:rPr>
        <w:t xml:space="preserve">40</w:t>
      </w:r>
      <w:r>
        <w:rPr>
          <w:rStyle w:val="NormalTok"/>
        </w:rPr>
        <w:t xml:space="preserve">, </w:t>
      </w:r>
      <w:r>
        <w:br/>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"HMM"</w:t>
      </w:r>
      <w:r>
        <w:rPr>
          <w:rStyle w:val="NormalTok"/>
        </w:rPr>
        <w:t xml:space="preserve">, </w:t>
      </w:r>
      <w:r>
        <w:br/>
      </w:r>
      <w:r>
        <w:rPr>
          <w:rStyle w:val="NormalTok"/>
        </w:rPr>
        <w:t xml:space="preserve">                       </w:t>
      </w:r>
      <w:r>
        <w:rPr>
          <w:rStyle w:val="AttributeTok"/>
        </w:rPr>
        <w:t xml:space="preserve">pythonpath =</w:t>
      </w:r>
      <w:r>
        <w:rPr>
          <w:rStyle w:val="NormalTok"/>
        </w:rPr>
        <w:t xml:space="preserve"> pythonpath, </w:t>
      </w:r>
      <w:r>
        <w:br/>
      </w:r>
      <w:r>
        <w:rPr>
          <w:rStyle w:val="NormalTok"/>
        </w:rPr>
        <w:t xml:space="preserve">                       </w:t>
      </w:r>
      <w:r>
        <w:br/>
      </w:r>
      <w:r>
        <w:rPr>
          <w:rStyle w:val="NormalTok"/>
        </w:rPr>
        <w:t xml:space="preserve">                       </w:t>
      </w:r>
      <w:r>
        <w:rPr>
          <w:rStyle w:val="AttributeTok"/>
        </w:rPr>
        <w:t xml:space="preserve">difftype =</w:t>
      </w:r>
      <w:r>
        <w:rPr>
          <w:rStyle w:val="NormalTok"/>
        </w:rPr>
        <w:t xml:space="preserve"> </w:t>
      </w:r>
      <w:r>
        <w:rPr>
          <w:rStyle w:val="DecValTok"/>
        </w:rPr>
        <w:t xml:space="preserve">1</w:t>
      </w:r>
      <w:r>
        <w:rPr>
          <w:rStyle w:val="NormalTok"/>
        </w:rPr>
        <w:t xml:space="preserve">)</w:t>
      </w:r>
    </w:p>
    <w:p>
      <w:pPr>
        <w:pStyle w:val="FirstParagraph"/>
      </w:pPr>
      <w:r>
        <w:t xml:space="preserve">The result</w:t>
      </w:r>
      <w:r>
        <w:t xml:space="preserve"> </w:t>
      </w:r>
      <w:r>
        <w:rPr>
          <w:rStyle w:val="VerbatimChar"/>
        </w:rPr>
        <w:t xml:space="preserve">wtrates.hmm</w:t>
      </w:r>
      <w:r>
        <w:t xml:space="preserve"> </w:t>
      </w:r>
      <w:r>
        <w:t xml:space="preserve">is also a list, containing the</w:t>
      </w:r>
      <w:r>
        <w:t xml:space="preserve"> </w:t>
      </w:r>
      <w:r>
        <w:t xml:space="preserve">“</w:t>
      </w:r>
      <w:r>
        <w:t xml:space="preserve">report</w:t>
      </w:r>
      <w:r>
        <w:t xml:space="preserve">”</w:t>
      </w:r>
      <w:r>
        <w:t xml:space="preserve"> </w:t>
      </w:r>
      <w:r>
        <w:t xml:space="preserve">data frame. And the transcription distances and rates inferred by HMM can be found here.</w:t>
      </w:r>
    </w:p>
    <w:p>
      <w:pPr>
        <w:pStyle w:val="SourceCode"/>
      </w:pPr>
      <w:r>
        <w:rPr>
          <w:rStyle w:val="FunctionTok"/>
        </w:rPr>
        <w:t xml:space="preserve">head</w:t>
      </w:r>
      <w:r>
        <w:rPr>
          <w:rStyle w:val="NormalTok"/>
        </w:rPr>
        <w:t xml:space="preserve">(wtrates.hmm</w:t>
      </w:r>
      <w:r>
        <w:rPr>
          <w:rStyle w:val="SpecialCharTok"/>
        </w:rPr>
        <w:t xml:space="preserve">$</w:t>
      </w:r>
      <w:r>
        <w:rPr>
          <w:rStyle w:val="NormalTok"/>
        </w:rPr>
        <w:t xml:space="preserve">report)</w:t>
      </w:r>
      <w:r>
        <w:br/>
      </w:r>
      <w:r>
        <w:rPr>
          <w:rStyle w:val="CommentTok"/>
        </w:rPr>
        <w:t xml:space="preserve">#&gt;   gene_id distance time     rate significance      binpadj      binpval</w:t>
      </w:r>
      <w:r>
        <w:br/>
      </w:r>
      <w:r>
        <w:rPr>
          <w:rStyle w:val="CommentTok"/>
        </w:rPr>
        <w:t xml:space="preserve">#&gt; 1  Mamdc2    72901   15 4860.067  significant 3.351553e-10 1.523433e-11</w:t>
      </w:r>
      <w:r>
        <w:br/>
      </w:r>
      <w:r>
        <w:rPr>
          <w:rStyle w:val="CommentTok"/>
        </w:rPr>
        <w:t xml:space="preserve">#&gt; 2  Ppp6r3    33671   15 2244.733  significant 3.937816e-09 3.579833e-10</w:t>
      </w:r>
      <w:r>
        <w:br/>
      </w:r>
      <w:r>
        <w:rPr>
          <w:rStyle w:val="CommentTok"/>
        </w:rPr>
        <w:t xml:space="preserve">#&gt; 3   Mark2    54497   15 3633.133  significant 7.866881e-07 1.072756e-07</w:t>
      </w:r>
      <w:r>
        <w:br/>
      </w:r>
      <w:r>
        <w:rPr>
          <w:rStyle w:val="CommentTok"/>
        </w:rPr>
        <w:t xml:space="preserve">#&gt; 4   Ostf1    27620   15 1841.333  significant 3.280890e-05 5.965255e-06</w:t>
      </w:r>
      <w:r>
        <w:br/>
      </w:r>
      <w:r>
        <w:rPr>
          <w:rStyle w:val="CommentTok"/>
        </w:rPr>
        <w:t xml:space="preserve">#&gt; 5   Ptar1    29513   15 1967.533  significant 4.618113e-05 1.049571e-05</w:t>
      </w:r>
      <w:r>
        <w:br/>
      </w:r>
      <w:r>
        <w:rPr>
          <w:rStyle w:val="CommentTok"/>
        </w:rPr>
        <w:t xml:space="preserve">#&gt; 6  Cemip2    31040   15 2069.333  significant 2.784713e-04 8.860452e-05</w:t>
      </w:r>
      <w:r>
        <w:br/>
      </w:r>
      <w:r>
        <w:rPr>
          <w:rStyle w:val="CommentTok"/>
        </w:rPr>
        <w:t xml:space="preserve">#&gt;   frontbinratio latterbinratio diffbinratio   chr    start      end strand</w:t>
      </w:r>
      <w:r>
        <w:br/>
      </w:r>
      <w:r>
        <w:rPr>
          <w:rStyle w:val="CommentTok"/>
        </w:rPr>
        <w:t xml:space="preserve">#&gt; 1     0.5046868       1.579635    1.0749482 chr19 23302609 23448442      -</w:t>
      </w:r>
      <w:r>
        <w:br/>
      </w:r>
      <w:r>
        <w:rPr>
          <w:rStyle w:val="CommentTok"/>
        </w:rPr>
        <w:t xml:space="preserve">#&gt; 2     0.6014897       1.313899    0.7124097 chr19  3454928  3575749      -</w:t>
      </w:r>
      <w:r>
        <w:br/>
      </w:r>
      <w:r>
        <w:rPr>
          <w:rStyle w:val="CommentTok"/>
        </w:rPr>
        <w:t xml:space="preserve">#&gt; 3     0.8828105       1.648096    0.7652853 chr19  7275396  7341860      -</w:t>
      </w:r>
      <w:r>
        <w:br/>
      </w:r>
      <w:r>
        <w:rPr>
          <w:rStyle w:val="CommentTok"/>
        </w:rPr>
        <w:t xml:space="preserve">#&gt; 4     0.7232864       1.929708    1.2064215 chr19 18516137 18631823      -</w:t>
      </w:r>
      <w:r>
        <w:br/>
      </w:r>
      <w:r>
        <w:rPr>
          <w:rStyle w:val="CommentTok"/>
        </w:rPr>
        <w:t xml:space="preserve">#&gt; 5     0.8391100       1.968977    1.1298671 chr19 23687429 23731668      +</w:t>
      </w:r>
      <w:r>
        <w:br/>
      </w:r>
      <w:r>
        <w:rPr>
          <w:rStyle w:val="CommentTok"/>
        </w:rPr>
        <w:t xml:space="preserve">#&gt; 6     0.7282955       1.748306    1.0200101 chr19 21778342 21858360      +</w:t>
      </w:r>
      <w:r>
        <w:br/>
      </w:r>
      <w:r>
        <w:rPr>
          <w:rStyle w:val="CommentTok"/>
        </w:rPr>
        <w:t xml:space="preserve">#&gt;      extendpadj    extendpval frontextendratio latterextendratio</w:t>
      </w:r>
      <w:r>
        <w:br/>
      </w:r>
      <w:r>
        <w:rPr>
          <w:rStyle w:val="CommentTok"/>
        </w:rPr>
        <w:t xml:space="preserve">#&gt; 1  3.902620e-01  1.084061e-01        0.3569581         2.1565571</w:t>
      </w:r>
      <w:r>
        <w:br/>
      </w:r>
      <w:r>
        <w:rPr>
          <w:rStyle w:val="CommentTok"/>
        </w:rPr>
        <w:t xml:space="preserve">#&gt; 2  5.455118e-01  3.030621e-01        0.6185415         0.7365628</w:t>
      </w:r>
      <w:r>
        <w:br/>
      </w:r>
      <w:r>
        <w:rPr>
          <w:rStyle w:val="CommentTok"/>
        </w:rPr>
        <w:t xml:space="preserve">#&gt; 3  0.000000e+00  0.000000e+00        0.7357869         1.4219637</w:t>
      </w:r>
      <w:r>
        <w:br/>
      </w:r>
      <w:r>
        <w:rPr>
          <w:rStyle w:val="CommentTok"/>
        </w:rPr>
        <w:t xml:space="preserve">#&gt; 4  0.000000e+00  0.000000e+00        0.7723933         1.9553504</w:t>
      </w:r>
      <w:r>
        <w:br/>
      </w:r>
      <w:r>
        <w:rPr>
          <w:rStyle w:val="CommentTok"/>
        </w:rPr>
        <w:t xml:space="preserve">#&gt; 5  4.699205e-01  1.827469e-01        0.5847388         3.2371199</w:t>
      </w:r>
      <w:r>
        <w:br/>
      </w:r>
      <w:r>
        <w:rPr>
          <w:rStyle w:val="CommentTok"/>
        </w:rPr>
        <w:t xml:space="preserve">#&gt; 6 3.655874e-280 8.124164e-281        0.9012480         5.5374018</w:t>
      </w:r>
      <w:r>
        <w:br/>
      </w:r>
      <w:r>
        <w:rPr>
          <w:rStyle w:val="CommentTok"/>
        </w:rPr>
        <w:t xml:space="preserve">#&gt;   diffextendratio genewidth        GC       exon      fpkm</w:t>
      </w:r>
      <w:r>
        <w:br/>
      </w:r>
      <w:r>
        <w:rPr>
          <w:rStyle w:val="CommentTok"/>
        </w:rPr>
        <w:t xml:space="preserve">#&gt; 1       1.7995990    145834 0.4232621 0.02694845  5.043759</w:t>
      </w:r>
      <w:r>
        <w:br/>
      </w:r>
      <w:r>
        <w:rPr>
          <w:rStyle w:val="CommentTok"/>
        </w:rPr>
        <w:t xml:space="preserve">#&gt; 2       0.1180213    120822 0.4277036 0.07761831 52.810645</w:t>
      </w:r>
      <w:r>
        <w:br/>
      </w:r>
      <w:r>
        <w:rPr>
          <w:rStyle w:val="CommentTok"/>
        </w:rPr>
        <w:t xml:space="preserve">#&gt; 3       0.6861768     66465 0.4751674 0.11949146 75.033895</w:t>
      </w:r>
      <w:r>
        <w:br/>
      </w:r>
      <w:r>
        <w:rPr>
          <w:rStyle w:val="CommentTok"/>
        </w:rPr>
        <w:t xml:space="preserve">#&gt; 4       1.1829571    115687 0.4313795 0.04417091 14.822840</w:t>
      </w:r>
      <w:r>
        <w:br/>
      </w:r>
      <w:r>
        <w:rPr>
          <w:rStyle w:val="CommentTok"/>
        </w:rPr>
        <w:t xml:space="preserve">#&gt; 5       2.6523811     44240 0.4089060 0.28955696 24.338632</w:t>
      </w:r>
      <w:r>
        <w:br/>
      </w:r>
      <w:r>
        <w:rPr>
          <w:rStyle w:val="CommentTok"/>
        </w:rPr>
        <w:t xml:space="preserve">#&gt; 6       4.6361538     80019 0.4390207 0.10647471 68.830831</w:t>
      </w:r>
    </w:p>
    <w:p>
      <w:pPr>
        <w:pStyle w:val="FirstParagraph"/>
      </w:pPr>
      <w:r>
        <w:t xml:space="preserve">This result can be compared with the previous one generated by LSS. From their</w:t>
      </w:r>
      <w:r>
        <w:t xml:space="preserve"> </w:t>
      </w:r>
      <w:r>
        <w:t xml:space="preserve">“</w:t>
      </w:r>
      <w:r>
        <w:t xml:space="preserve">report</w:t>
      </w:r>
      <w:r>
        <w:t xml:space="preserve">”</w:t>
      </w:r>
      <w:r>
        <w:t xml:space="preserve"> </w:t>
      </w:r>
      <w:r>
        <w:t xml:space="preserve">data frames, it can be seen that HMM and LSS return different distance results for many genes. This is because they identify different transition points between the Pol II depleted and occupied states. For example, for the gene Mamdc2, LSS returns its distance as 74514 bp, as shown before, which means it identifies this point as the transition point. On the other hand, HMM returns Mamdc2’s distance as 72901 bp, and this transition point is different from the LSS one. The bin-level plot drawn by</w:t>
      </w:r>
      <w:r>
        <w:t xml:space="preserve"> </w:t>
      </w:r>
      <w:r>
        <w:rPr>
          <w:rStyle w:val="VerbatimChar"/>
        </w:rPr>
        <w:t xml:space="preserve">addtrack</w:t>
      </w:r>
      <w:r>
        <w:t xml:space="preserve"> </w:t>
      </w:r>
      <w:r>
        <w:t xml:space="preserve">shows that HMM’s transition point is located in the same bin as the LSS one because their bin-level plots are the same. However, on the single-base level, HMM’s point is different from the LSS one, as shown by the HMM plots below and the LSS plots before. It can be seen directly that LSS’s single-base-level point is more reasonable than HMM’s.</w:t>
      </w:r>
    </w:p>
    <w:p>
      <w:pPr>
        <w:pStyle w:val="SourceCode"/>
      </w:pPr>
      <w:r>
        <w:rPr>
          <w:rStyle w:val="FunctionTok"/>
        </w:rPr>
        <w:t xml:space="preserve">addtrack</w:t>
      </w:r>
      <w:r>
        <w:rPr>
          <w:rStyle w:val="NormalTok"/>
        </w:rPr>
        <w:t xml:space="preserve">(</w:t>
      </w:r>
      <w:r>
        <w:rPr>
          <w:rStyle w:val="AttributeTok"/>
        </w:rPr>
        <w:t xml:space="preserve">genedat =</w:t>
      </w:r>
      <w:r>
        <w:rPr>
          <w:rStyle w:val="NormalTok"/>
        </w:rPr>
        <w:t xml:space="preserve"> </w:t>
      </w:r>
      <w:r>
        <w:rPr>
          <w:rStyle w:val="FunctionTok"/>
        </w:rPr>
        <w:t xml:space="preserve">subset</w:t>
      </w:r>
      <w:r>
        <w:rPr>
          <w:rStyle w:val="NormalTok"/>
        </w:rPr>
        <w:t xml:space="preserve">(wtrates.hmm</w:t>
      </w:r>
      <w:r>
        <w:rPr>
          <w:rStyle w:val="SpecialCharTok"/>
        </w:rPr>
        <w:t xml:space="preserve">$</w:t>
      </w:r>
      <w:r>
        <w:rPr>
          <w:rStyle w:val="NormalTok"/>
        </w:rPr>
        <w:t xml:space="preserve">report, gene_id </w:t>
      </w:r>
      <w:r>
        <w:rPr>
          <w:rStyle w:val="SpecialCharTok"/>
        </w:rPr>
        <w:t xml:space="preserve">==</w:t>
      </w:r>
      <w:r>
        <w:rPr>
          <w:rStyle w:val="NormalTok"/>
        </w:rPr>
        <w:t xml:space="preserve"> </w:t>
      </w:r>
      <w:r>
        <w:rPr>
          <w:rStyle w:val="StringTok"/>
        </w:rPr>
        <w:t xml:space="preserve">"Mamdc2"</w:t>
      </w:r>
      <w:r>
        <w:rPr>
          <w:rStyle w:val="NormalTok"/>
        </w:rPr>
        <w:t xml:space="preserve">), </w:t>
      </w:r>
      <w:r>
        <w:br/>
      </w:r>
      <w:r>
        <w:rPr>
          <w:rStyle w:val="NormalTok"/>
        </w:rPr>
        <w:t xml:space="preserve">         </w:t>
      </w:r>
      <w:r>
        <w:rPr>
          <w:rStyle w:val="AttributeTok"/>
        </w:rPr>
        <w:t xml:space="preserve">binplotdat =</w:t>
      </w:r>
      <w:r>
        <w:rPr>
          <w:rStyle w:val="NormalTok"/>
        </w:rPr>
        <w:t xml:space="preserve"> wtrates.hmm</w:t>
      </w:r>
      <w:r>
        <w:rPr>
          <w:rStyle w:val="SpecialCharTok"/>
        </w:rPr>
        <w:t xml:space="preserve">$</w:t>
      </w:r>
      <w:r>
        <w:rPr>
          <w:rStyle w:val="NormalTok"/>
        </w:rPr>
        <w:t xml:space="preserve">binplots</w:t>
      </w:r>
      <w:r>
        <w:rPr>
          <w:rStyle w:val="SpecialCharTok"/>
        </w:rPr>
        <w:t xml:space="preserve">$</w:t>
      </w:r>
      <w:r>
        <w:rPr>
          <w:rStyle w:val="NormalTok"/>
        </w:rPr>
        <w:t xml:space="preserve">Mamdc2, </w:t>
      </w:r>
      <w:r>
        <w:br/>
      </w:r>
      <w:r>
        <w:rPr>
          <w:rStyle w:val="NormalTok"/>
        </w:rPr>
        <w:t xml:space="preserve">         </w:t>
      </w:r>
      <w:r>
        <w:rPr>
          <w:rStyle w:val="AttributeTok"/>
        </w:rPr>
        <w:t xml:space="preserve">expandplotdat =</w:t>
      </w:r>
      <w:r>
        <w:rPr>
          <w:rStyle w:val="NormalTok"/>
        </w:rPr>
        <w:t xml:space="preserve"> wtrates.hmm</w:t>
      </w:r>
      <w:r>
        <w:rPr>
          <w:rStyle w:val="SpecialCharTok"/>
        </w:rPr>
        <w:t xml:space="preserve">$</w:t>
      </w:r>
      <w:r>
        <w:rPr>
          <w:rStyle w:val="NormalTok"/>
        </w:rPr>
        <w:t xml:space="preserve">expandplots</w:t>
      </w:r>
      <w:r>
        <w:rPr>
          <w:rStyle w:val="SpecialCharTok"/>
        </w:rPr>
        <w:t xml:space="preserve">$</w:t>
      </w:r>
      <w:r>
        <w:rPr>
          <w:rStyle w:val="NormalTok"/>
        </w:rPr>
        <w:t xml:space="preserve">Mamdc2,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"HMM"</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2364361"/>
            <wp:effectExtent b="0" l="0" r="0" t="0"/>
            <wp:docPr descr="" title="" id="36" name="Picture"/>
            <a:graphic>
              <a:graphicData uri="http://schemas.openxmlformats.org/drawingml/2006/picture">
                <pic:pic>
                  <pic:nvPicPr>
                    <pic:cNvPr descr="C:/Users/Yu%20Liu/Desktop/proRate/proRate_V2/proRate_codes_updates/packaging/proRate/vignettes/Figure/tutorialfig_hmm_mamdc2_1.png" id="37" name="Picture"/>
                    <pic:cNvPicPr>
                      <a:picLocks noChangeArrowheads="1" noChangeAspect="1"/>
                    </pic:cNvPicPr>
                  </pic:nvPicPr>
                  <pic:blipFill>
                    <a:blip r:embed="rId35"/>
                    <a:stretch>
                      <a:fillRect/>
                    </a:stretch>
                  </pic:blipFill>
                  <pic:spPr bwMode="auto">
                    <a:xfrm>
                      <a:off x="0" y="0"/>
                      <a:ext cx="5334000" cy="2364361"/>
                    </a:xfrm>
                    <a:prstGeom prst="rect">
                      <a:avLst/>
                    </a:prstGeom>
                    <a:noFill/>
                    <a:ln w="9525">
                      <a:noFill/>
                      <a:headEnd/>
                      <a:tailEnd/>
                    </a:ln>
                  </pic:spPr>
                </pic:pic>
              </a:graphicData>
            </a:graphic>
          </wp:inline>
        </w:drawing>
      </w:r>
    </w:p>
    <w:p>
      <w:pPr>
        <w:pStyle w:val="BodyText"/>
      </w:pPr>
      <w:r>
        <w:drawing>
          <wp:inline>
            <wp:extent cx="5334000" cy="2364361"/>
            <wp:effectExtent b="0" l="0" r="0" t="0"/>
            <wp:docPr descr="" title="" id="39" name="Picture"/>
            <a:graphic>
              <a:graphicData uri="http://schemas.openxmlformats.org/drawingml/2006/picture">
                <pic:pic>
                  <pic:nvPicPr>
                    <pic:cNvPr descr="C:/Users/Yu%20Liu/Desktop/proRate/proRate_V2/proRate_codes_updates/packaging/proRate/vignettes/Figure/tutorialfig_hmm_mamdc2_2.png" id="40" name="Picture"/>
                    <pic:cNvPicPr>
                      <a:picLocks noChangeArrowheads="1" noChangeAspect="1"/>
                    </pic:cNvPicPr>
                  </pic:nvPicPr>
                  <pic:blipFill>
                    <a:blip r:embed="rId38"/>
                    <a:stretch>
                      <a:fillRect/>
                    </a:stretch>
                  </pic:blipFill>
                  <pic:spPr bwMode="auto">
                    <a:xfrm>
                      <a:off x="0" y="0"/>
                      <a:ext cx="5334000" cy="2364361"/>
                    </a:xfrm>
                    <a:prstGeom prst="rect">
                      <a:avLst/>
                    </a:prstGeom>
                    <a:noFill/>
                    <a:ln w="9525">
                      <a:noFill/>
                      <a:headEnd/>
                      <a:tailEnd/>
                    </a:ln>
                  </pic:spPr>
                </pic:pic>
              </a:graphicData>
            </a:graphic>
          </wp:inline>
        </w:drawing>
      </w:r>
    </w:p>
    <w:p>
      <w:pPr>
        <w:pStyle w:val="BodyText"/>
      </w:pPr>
      <w:r>
        <w:t xml:space="preserve">Another example is the gene Cemip2. LSS and HMM also return different distances and transition points, which can be seen from</w:t>
      </w:r>
      <w:r>
        <w:t xml:space="preserve"> </w:t>
      </w:r>
      <w:r>
        <w:rPr>
          <w:rStyle w:val="VerbatimChar"/>
        </w:rPr>
        <w:t xml:space="preserve">addtrack</w:t>
      </w:r>
      <w:r>
        <w:t xml:space="preserve">’s plots below. LSS’s point is more reasonable than HMM’s.</w:t>
      </w:r>
    </w:p>
    <w:p>
      <w:pPr>
        <w:pStyle w:val="SourceCode"/>
      </w:pPr>
      <w:r>
        <w:rPr>
          <w:rStyle w:val="CommentTok"/>
        </w:rPr>
        <w:t xml:space="preserve">#LSS results</w:t>
      </w:r>
      <w:r>
        <w:br/>
      </w:r>
      <w:r>
        <w:rPr>
          <w:rStyle w:val="FunctionTok"/>
        </w:rPr>
        <w:t xml:space="preserve">addtrack</w:t>
      </w:r>
      <w:r>
        <w:rPr>
          <w:rStyle w:val="NormalTok"/>
        </w:rPr>
        <w:t xml:space="preserve">(</w:t>
      </w:r>
      <w:r>
        <w:rPr>
          <w:rStyle w:val="AttributeTok"/>
        </w:rPr>
        <w:t xml:space="preserve">genedat =</w:t>
      </w:r>
      <w:r>
        <w:rPr>
          <w:rStyle w:val="NormalTok"/>
        </w:rPr>
        <w:t xml:space="preserve"> </w:t>
      </w:r>
      <w:r>
        <w:rPr>
          <w:rStyle w:val="FunctionTok"/>
        </w:rPr>
        <w:t xml:space="preserve">subset</w:t>
      </w:r>
      <w:r>
        <w:rPr>
          <w:rStyle w:val="NormalTok"/>
        </w:rPr>
        <w:t xml:space="preserve">(wtrates</w:t>
      </w:r>
      <w:r>
        <w:rPr>
          <w:rStyle w:val="SpecialCharTok"/>
        </w:rPr>
        <w:t xml:space="preserve">$</w:t>
      </w:r>
      <w:r>
        <w:rPr>
          <w:rStyle w:val="NormalTok"/>
        </w:rPr>
        <w:t xml:space="preserve">report, gene_id </w:t>
      </w:r>
      <w:r>
        <w:rPr>
          <w:rStyle w:val="SpecialCharTok"/>
        </w:rPr>
        <w:t xml:space="preserve">==</w:t>
      </w:r>
      <w:r>
        <w:rPr>
          <w:rStyle w:val="NormalTok"/>
        </w:rPr>
        <w:t xml:space="preserve"> </w:t>
      </w:r>
      <w:r>
        <w:rPr>
          <w:rStyle w:val="StringTok"/>
        </w:rPr>
        <w:t xml:space="preserve">"Cemip2"</w:t>
      </w:r>
      <w:r>
        <w:rPr>
          <w:rStyle w:val="NormalTok"/>
        </w:rPr>
        <w:t xml:space="preserve">), </w:t>
      </w:r>
      <w:r>
        <w:br/>
      </w:r>
      <w:r>
        <w:rPr>
          <w:rStyle w:val="NormalTok"/>
        </w:rPr>
        <w:t xml:space="preserve">         </w:t>
      </w:r>
      <w:r>
        <w:rPr>
          <w:rStyle w:val="AttributeTok"/>
        </w:rPr>
        <w:t xml:space="preserve">binplotdat =</w:t>
      </w:r>
      <w:r>
        <w:rPr>
          <w:rStyle w:val="NormalTok"/>
        </w:rPr>
        <w:t xml:space="preserve"> wtrates</w:t>
      </w:r>
      <w:r>
        <w:rPr>
          <w:rStyle w:val="SpecialCharTok"/>
        </w:rPr>
        <w:t xml:space="preserve">$</w:t>
      </w:r>
      <w:r>
        <w:rPr>
          <w:rStyle w:val="NormalTok"/>
        </w:rPr>
        <w:t xml:space="preserve">binplots</w:t>
      </w:r>
      <w:r>
        <w:rPr>
          <w:rStyle w:val="SpecialCharTok"/>
        </w:rPr>
        <w:t xml:space="preserve">$</w:t>
      </w:r>
      <w:r>
        <w:rPr>
          <w:rStyle w:val="NormalTok"/>
        </w:rPr>
        <w:t xml:space="preserve">Mamdc2, </w:t>
      </w:r>
      <w:r>
        <w:br/>
      </w:r>
      <w:r>
        <w:rPr>
          <w:rStyle w:val="NormalTok"/>
        </w:rPr>
        <w:t xml:space="preserve">         </w:t>
      </w:r>
      <w:r>
        <w:rPr>
          <w:rStyle w:val="AttributeTok"/>
        </w:rPr>
        <w:t xml:space="preserve">expandplotdat =</w:t>
      </w:r>
      <w:r>
        <w:rPr>
          <w:rStyle w:val="NormalTok"/>
        </w:rPr>
        <w:t xml:space="preserve"> wtrates</w:t>
      </w:r>
      <w:r>
        <w:rPr>
          <w:rStyle w:val="SpecialCharTok"/>
        </w:rPr>
        <w:t xml:space="preserve">$</w:t>
      </w:r>
      <w:r>
        <w:rPr>
          <w:rStyle w:val="NormalTok"/>
        </w:rPr>
        <w:t xml:space="preserve">expandplots</w:t>
      </w:r>
      <w:r>
        <w:rPr>
          <w:rStyle w:val="SpecialCharTok"/>
        </w:rPr>
        <w:t xml:space="preserve">$</w:t>
      </w:r>
      <w:r>
        <w:rPr>
          <w:rStyle w:val="NormalTok"/>
        </w:rPr>
        <w:t xml:space="preserve">Mamdc2,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"LSS"</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2364361"/>
            <wp:effectExtent b="0" l="0" r="0" t="0"/>
            <wp:docPr descr="" title="" id="42" name="Picture"/>
            <a:graphic>
              <a:graphicData uri="http://schemas.openxmlformats.org/drawingml/2006/picture">
                <pic:pic>
                  <pic:nvPicPr>
                    <pic:cNvPr descr="C:/Users/Yu%20Liu/Desktop/proRate/proRate_V2/proRate_codes_updates/packaging/proRate/vignettes/Figure/tutorialfig_lss_cemip2_1.png" id="43" name="Picture"/>
                    <pic:cNvPicPr>
                      <a:picLocks noChangeArrowheads="1" noChangeAspect="1"/>
                    </pic:cNvPicPr>
                  </pic:nvPicPr>
                  <pic:blipFill>
                    <a:blip r:embed="rId41"/>
                    <a:stretch>
                      <a:fillRect/>
                    </a:stretch>
                  </pic:blipFill>
                  <pic:spPr bwMode="auto">
                    <a:xfrm>
                      <a:off x="0" y="0"/>
                      <a:ext cx="5334000" cy="2364361"/>
                    </a:xfrm>
                    <a:prstGeom prst="rect">
                      <a:avLst/>
                    </a:prstGeom>
                    <a:noFill/>
                    <a:ln w="9525">
                      <a:noFill/>
                      <a:headEnd/>
                      <a:tailEnd/>
                    </a:ln>
                  </pic:spPr>
                </pic:pic>
              </a:graphicData>
            </a:graphic>
          </wp:inline>
        </w:drawing>
      </w:r>
    </w:p>
    <w:p>
      <w:pPr>
        <w:pStyle w:val="BodyText"/>
      </w:pPr>
      <w:r>
        <w:drawing>
          <wp:inline>
            <wp:extent cx="5334000" cy="2364361"/>
            <wp:effectExtent b="0" l="0" r="0" t="0"/>
            <wp:docPr descr="" title="" id="45" name="Picture"/>
            <a:graphic>
              <a:graphicData uri="http://schemas.openxmlformats.org/drawingml/2006/picture">
                <pic:pic>
                  <pic:nvPicPr>
                    <pic:cNvPr descr="C:/Users/Yu%20Liu/Desktop/proRate/proRate_V2/proRate_codes_updates/packaging/proRate/vignettes/Figure/tutorialfig_lss_cemip2_2.png" id="46" name="Picture"/>
                    <pic:cNvPicPr>
                      <a:picLocks noChangeArrowheads="1" noChangeAspect="1"/>
                    </pic:cNvPicPr>
                  </pic:nvPicPr>
                  <pic:blipFill>
                    <a:blip r:embed="rId44"/>
                    <a:stretch>
                      <a:fillRect/>
                    </a:stretch>
                  </pic:blipFill>
                  <pic:spPr bwMode="auto">
                    <a:xfrm>
                      <a:off x="0" y="0"/>
                      <a:ext cx="5334000" cy="2364361"/>
                    </a:xfrm>
                    <a:prstGeom prst="rect">
                      <a:avLst/>
                    </a:prstGeom>
                    <a:noFill/>
                    <a:ln w="9525">
                      <a:noFill/>
                      <a:headEnd/>
                      <a:tailEnd/>
                    </a:ln>
                  </pic:spPr>
                </pic:pic>
              </a:graphicData>
            </a:graphic>
          </wp:inline>
        </w:drawing>
      </w:r>
    </w:p>
    <w:p>
      <w:pPr>
        <w:pStyle w:val="SourceCode"/>
      </w:pPr>
      <w:r>
        <w:rPr>
          <w:rStyle w:val="CommentTok"/>
        </w:rPr>
        <w:t xml:space="preserve">#HMM results</w:t>
      </w:r>
      <w:r>
        <w:br/>
      </w:r>
      <w:r>
        <w:rPr>
          <w:rStyle w:val="FunctionTok"/>
        </w:rPr>
        <w:t xml:space="preserve">addtrack</w:t>
      </w:r>
      <w:r>
        <w:rPr>
          <w:rStyle w:val="NormalTok"/>
        </w:rPr>
        <w:t xml:space="preserve">(</w:t>
      </w:r>
      <w:r>
        <w:rPr>
          <w:rStyle w:val="AttributeTok"/>
        </w:rPr>
        <w:t xml:space="preserve">genedat =</w:t>
      </w:r>
      <w:r>
        <w:rPr>
          <w:rStyle w:val="NormalTok"/>
        </w:rPr>
        <w:t xml:space="preserve"> </w:t>
      </w:r>
      <w:r>
        <w:rPr>
          <w:rStyle w:val="FunctionTok"/>
        </w:rPr>
        <w:t xml:space="preserve">subset</w:t>
      </w:r>
      <w:r>
        <w:rPr>
          <w:rStyle w:val="NormalTok"/>
        </w:rPr>
        <w:t xml:space="preserve">(wtrates.hmm</w:t>
      </w:r>
      <w:r>
        <w:rPr>
          <w:rStyle w:val="SpecialCharTok"/>
        </w:rPr>
        <w:t xml:space="preserve">$</w:t>
      </w:r>
      <w:r>
        <w:rPr>
          <w:rStyle w:val="NormalTok"/>
        </w:rPr>
        <w:t xml:space="preserve">report, gene_id </w:t>
      </w:r>
      <w:r>
        <w:rPr>
          <w:rStyle w:val="SpecialCharTok"/>
        </w:rPr>
        <w:t xml:space="preserve">==</w:t>
      </w:r>
      <w:r>
        <w:rPr>
          <w:rStyle w:val="NormalTok"/>
        </w:rPr>
        <w:t xml:space="preserve"> </w:t>
      </w:r>
      <w:r>
        <w:rPr>
          <w:rStyle w:val="StringTok"/>
        </w:rPr>
        <w:t xml:space="preserve">"Cemip2"</w:t>
      </w:r>
      <w:r>
        <w:rPr>
          <w:rStyle w:val="NormalTok"/>
        </w:rPr>
        <w:t xml:space="preserve">), </w:t>
      </w:r>
      <w:r>
        <w:br/>
      </w:r>
      <w:r>
        <w:rPr>
          <w:rStyle w:val="NormalTok"/>
        </w:rPr>
        <w:t xml:space="preserve">         </w:t>
      </w:r>
      <w:r>
        <w:rPr>
          <w:rStyle w:val="AttributeTok"/>
        </w:rPr>
        <w:t xml:space="preserve">binplotdat =</w:t>
      </w:r>
      <w:r>
        <w:rPr>
          <w:rStyle w:val="NormalTok"/>
        </w:rPr>
        <w:t xml:space="preserve"> wtrates.hmm</w:t>
      </w:r>
      <w:r>
        <w:rPr>
          <w:rStyle w:val="SpecialCharTok"/>
        </w:rPr>
        <w:t xml:space="preserve">$</w:t>
      </w:r>
      <w:r>
        <w:rPr>
          <w:rStyle w:val="NormalTok"/>
        </w:rPr>
        <w:t xml:space="preserve">binplots</w:t>
      </w:r>
      <w:r>
        <w:rPr>
          <w:rStyle w:val="SpecialCharTok"/>
        </w:rPr>
        <w:t xml:space="preserve">$</w:t>
      </w:r>
      <w:r>
        <w:rPr>
          <w:rStyle w:val="NormalTok"/>
        </w:rPr>
        <w:t xml:space="preserve">Mamdc2, </w:t>
      </w:r>
      <w:r>
        <w:br/>
      </w:r>
      <w:r>
        <w:rPr>
          <w:rStyle w:val="NormalTok"/>
        </w:rPr>
        <w:t xml:space="preserve">         </w:t>
      </w:r>
      <w:r>
        <w:rPr>
          <w:rStyle w:val="AttributeTok"/>
        </w:rPr>
        <w:t xml:space="preserve">expandplotdat =</w:t>
      </w:r>
      <w:r>
        <w:rPr>
          <w:rStyle w:val="NormalTok"/>
        </w:rPr>
        <w:t xml:space="preserve"> wtrates.hmm</w:t>
      </w:r>
      <w:r>
        <w:rPr>
          <w:rStyle w:val="SpecialCharTok"/>
        </w:rPr>
        <w:t xml:space="preserve">$</w:t>
      </w:r>
      <w:r>
        <w:rPr>
          <w:rStyle w:val="NormalTok"/>
        </w:rPr>
        <w:t xml:space="preserve">expandplots</w:t>
      </w:r>
      <w:r>
        <w:rPr>
          <w:rStyle w:val="SpecialCharTok"/>
        </w:rPr>
        <w:t xml:space="preserve">$</w:t>
      </w:r>
      <w:r>
        <w:rPr>
          <w:rStyle w:val="NormalTok"/>
        </w:rPr>
        <w:t xml:space="preserve">Mamdc2,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"HMM"</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2364361"/>
            <wp:effectExtent b="0" l="0" r="0" t="0"/>
            <wp:docPr descr="" title="" id="48" name="Picture"/>
            <a:graphic>
              <a:graphicData uri="http://schemas.openxmlformats.org/drawingml/2006/picture">
                <pic:pic>
                  <pic:nvPicPr>
                    <pic:cNvPr descr="C:/Users/Yu%20Liu/Desktop/proRate/proRate_V2/proRate_codes_updates/packaging/proRate/vignettes/Figure/tutorialfig_hmm_cemip2_1.png" id="49" name="Picture"/>
                    <pic:cNvPicPr>
                      <a:picLocks noChangeArrowheads="1" noChangeAspect="1"/>
                    </pic:cNvPicPr>
                  </pic:nvPicPr>
                  <pic:blipFill>
                    <a:blip r:embed="rId47"/>
                    <a:stretch>
                      <a:fillRect/>
                    </a:stretch>
                  </pic:blipFill>
                  <pic:spPr bwMode="auto">
                    <a:xfrm>
                      <a:off x="0" y="0"/>
                      <a:ext cx="5334000" cy="2364361"/>
                    </a:xfrm>
                    <a:prstGeom prst="rect">
                      <a:avLst/>
                    </a:prstGeom>
                    <a:noFill/>
                    <a:ln w="9525">
                      <a:noFill/>
                      <a:headEnd/>
                      <a:tailEnd/>
                    </a:ln>
                  </pic:spPr>
                </pic:pic>
              </a:graphicData>
            </a:graphic>
          </wp:inline>
        </w:drawing>
      </w:r>
    </w:p>
    <w:p>
      <w:pPr>
        <w:pStyle w:val="BodyText"/>
      </w:pPr>
      <w:r>
        <w:drawing>
          <wp:inline>
            <wp:extent cx="5334000" cy="2364361"/>
            <wp:effectExtent b="0" l="0" r="0" t="0"/>
            <wp:docPr descr="" title="" id="51" name="Picture"/>
            <a:graphic>
              <a:graphicData uri="http://schemas.openxmlformats.org/drawingml/2006/picture">
                <pic:pic>
                  <pic:nvPicPr>
                    <pic:cNvPr descr="C:/Users/Yu%20Liu/Desktop/proRate/proRate_V2/proRate_codes_updates/packaging/proRate/vignettes/Figure/tutorialfig_hmm_cemip2_2.png" id="52" name="Picture"/>
                    <pic:cNvPicPr>
                      <a:picLocks noChangeArrowheads="1" noChangeAspect="1"/>
                    </pic:cNvPicPr>
                  </pic:nvPicPr>
                  <pic:blipFill>
                    <a:blip r:embed="rId50"/>
                    <a:stretch>
                      <a:fillRect/>
                    </a:stretch>
                  </pic:blipFill>
                  <pic:spPr bwMode="auto">
                    <a:xfrm>
                      <a:off x="0" y="0"/>
                      <a:ext cx="5334000" cy="2364361"/>
                    </a:xfrm>
                    <a:prstGeom prst="rect">
                      <a:avLst/>
                    </a:prstGeom>
                    <a:noFill/>
                    <a:ln w="9525">
                      <a:noFill/>
                      <a:headEnd/>
                      <a:tailEnd/>
                    </a:ln>
                  </pic:spPr>
                </pic:pic>
              </a:graphicData>
            </a:graphic>
          </wp:inline>
        </w:drawing>
      </w:r>
    </w:p>
    <w:bookmarkEnd w:id="53"/>
    <w:bookmarkStart w:id="72" w:name="metagene-plotting"/>
    <w:p>
      <w:pPr>
        <w:pStyle w:val="Heading2"/>
      </w:pPr>
      <w:r>
        <w:t xml:space="preserve">Metagene plotting</w:t>
      </w:r>
    </w:p>
    <w:p>
      <w:pPr>
        <w:pStyle w:val="FirstParagraph"/>
      </w:pPr>
      <w:r>
        <w:t xml:space="preserve">Metagene plotting is always needed for transcriptional dynamic studies to check the gene reads distribution on a metagene level. Hence,</w:t>
      </w:r>
      <w:r>
        <w:t xml:space="preserve"> </w:t>
      </w:r>
      <w:r>
        <w:rPr>
          <w:i/>
          <w:iCs/>
        </w:rPr>
        <w:t xml:space="preserve">proRate</w:t>
      </w:r>
      <w:r>
        <w:t xml:space="preserve"> </w:t>
      </w:r>
      <w:r>
        <w:t xml:space="preserve">contains the functions</w:t>
      </w:r>
      <w:r>
        <w:t xml:space="preserve"> </w:t>
      </w:r>
      <w:r>
        <w:rPr>
          <w:rStyle w:val="VerbatimChar"/>
        </w:rPr>
        <w:t xml:space="preserve">metaplot</w:t>
      </w:r>
      <w:r>
        <w:t xml:space="preserve"> </w:t>
      </w:r>
      <w:r>
        <w:t xml:space="preserve">and</w:t>
      </w:r>
      <w:r>
        <w:t xml:space="preserve"> </w:t>
      </w:r>
      <w:r>
        <w:rPr>
          <w:rStyle w:val="VerbatimChar"/>
        </w:rPr>
        <w:t xml:space="preserve">mmetaplot</w:t>
      </w:r>
      <w:r>
        <w:t xml:space="preserve"> </w:t>
      </w:r>
      <w:r>
        <w:t xml:space="preserve">to do this. To include the metagene curves of multiple experimental conditions, such as the wt0 and ko0 groups, into one plot,</w:t>
      </w:r>
      <w:r>
        <w:t xml:space="preserve"> </w:t>
      </w:r>
      <w:r>
        <w:rPr>
          <w:rStyle w:val="VerbatimChar"/>
        </w:rPr>
        <w:t xml:space="preserve">mmetaplot</w:t>
      </w:r>
      <w:r>
        <w:t xml:space="preserve"> </w:t>
      </w:r>
      <w:r>
        <w:t xml:space="preserve">should be used.</w:t>
      </w:r>
    </w:p>
    <w:p>
      <w:pPr>
        <w:pStyle w:val="BodyText"/>
      </w:pPr>
      <w:r>
        <w:t xml:space="preserve">For its parameter</w:t>
      </w:r>
      <w:r>
        <w:t xml:space="preserve"> </w:t>
      </w:r>
      <w:r>
        <w:rPr>
          <w:rStyle w:val="VerbatimChar"/>
        </w:rPr>
        <w:t xml:space="preserve">metafiles</w:t>
      </w:r>
      <w:r>
        <w:t xml:space="preserve">, the bam file directories of different experimental conditions should be transferred as a vector, so here, set it as</w:t>
      </w:r>
      <w:r>
        <w:t xml:space="preserve"> </w:t>
      </w:r>
      <w:r>
        <w:rPr>
          <w:rStyle w:val="VerbatimChar"/>
        </w:rPr>
        <w:t xml:space="preserve">c(wt0file, ko0file)</w:t>
      </w:r>
      <w:r>
        <w:t xml:space="preserve">. Correspondingly, the parameter</w:t>
      </w:r>
      <w:r>
        <w:t xml:space="preserve"> </w:t>
      </w:r>
      <w:r>
        <w:rPr>
          <w:rStyle w:val="VerbatimChar"/>
        </w:rPr>
        <w:t xml:space="preserve">labels</w:t>
      </w:r>
      <w:r>
        <w:t xml:space="preserve"> </w:t>
      </w:r>
      <w:r>
        <w:t xml:space="preserve">should be set as</w:t>
      </w:r>
      <w:r>
        <w:t xml:space="preserve"> </w:t>
      </w:r>
      <w:r>
        <w:rPr>
          <w:rStyle w:val="VerbatimChar"/>
        </w:rPr>
        <w:t xml:space="preserve">c(“WT”, “KO”)</w:t>
      </w:r>
      <w:r>
        <w:t xml:space="preserve"> </w:t>
      </w:r>
      <w:r>
        <w:t xml:space="preserve">so that the final metagene curves can be labeled with these conditions in the plot.</w:t>
      </w:r>
    </w:p>
    <w:p>
      <w:pPr>
        <w:pStyle w:val="BodyText"/>
      </w:pPr>
      <w:r>
        <w:t xml:space="preserve">The final metagene plot can focus on different gene regions. To focus on the promoter, the parameter</w:t>
      </w:r>
      <w:r>
        <w:t xml:space="preserve"> </w:t>
      </w:r>
      <w:r>
        <w:rPr>
          <w:rStyle w:val="VerbatimChar"/>
        </w:rPr>
        <w:t xml:space="preserve">tssradius</w:t>
      </w:r>
      <w:r>
        <w:t xml:space="preserve"> </w:t>
      </w:r>
      <w:r>
        <w:t xml:space="preserve">can be set using a single numeric value or a numeric vector. For example, if set with the vector</w:t>
      </w:r>
      <w:r>
        <w:t xml:space="preserve"> </w:t>
      </w:r>
      <w:r>
        <w:rPr>
          <w:rStyle w:val="VerbatimChar"/>
        </w:rPr>
        <w:t xml:space="preserve">c(1000, 500)</w:t>
      </w:r>
      <w:r>
        <w:t xml:space="preserve">, then two metagene plots will be generated. One covers the promoter region from 1000 bp upstream to 1000 bp downstream of the TSS point; the other covers the promoter from 500 bp upstream to 500 bp downstream of TSS. The parameter</w:t>
      </w:r>
      <w:r>
        <w:t xml:space="preserve"> </w:t>
      </w:r>
      <w:r>
        <w:rPr>
          <w:rStyle w:val="VerbatimChar"/>
        </w:rPr>
        <w:t xml:space="preserve">ttsradius</w:t>
      </w:r>
      <w:r>
        <w:t xml:space="preserve"> </w:t>
      </w:r>
      <w:r>
        <w:t xml:space="preserve">can also be set in this way to focus on the gene tail region.</w:t>
      </w:r>
    </w:p>
    <w:p>
      <w:pPr>
        <w:pStyle w:val="BodyText"/>
      </w:pPr>
      <w:r>
        <w:t xml:space="preserve">If need to generate a metagene plot on the whole gene body, the parameter</w:t>
      </w:r>
      <w:r>
        <w:t xml:space="preserve"> </w:t>
      </w:r>
      <w:r>
        <w:rPr>
          <w:rStyle w:val="VerbatimChar"/>
        </w:rPr>
        <w:t xml:space="preserve">genebodylen</w:t>
      </w:r>
      <w:r>
        <w:t xml:space="preserve"> </w:t>
      </w:r>
      <w:r>
        <w:t xml:space="preserve">should be given a numeric value, for example, 2000. Because the length of the whole gene body varies largely for different genes,</w:t>
      </w:r>
      <w:r>
        <w:t xml:space="preserve"> </w:t>
      </w:r>
      <w:r>
        <w:rPr>
          <w:rStyle w:val="VerbatimChar"/>
        </w:rPr>
        <w:t xml:space="preserve">mmetaplot</w:t>
      </w:r>
      <w:r>
        <w:t xml:space="preserve"> </w:t>
      </w:r>
      <w:r>
        <w:t xml:space="preserve">will first unify them according to the value of</w:t>
      </w:r>
      <w:r>
        <w:t xml:space="preserve"> </w:t>
      </w:r>
      <w:r>
        <w:rPr>
          <w:rStyle w:val="VerbatimChar"/>
        </w:rPr>
        <w:t xml:space="preserve">genebodylen</w:t>
      </w:r>
      <w:r>
        <w:t xml:space="preserve">. If a gene has a length greater than the defined value of 2000 bp here, its gene body will be compressed, while if a gene is shorter than 2000 bp, it will be extended, so finally, all the genes will be scaled to 2000 bp, and the metagene plot can be generated. The command is shown below.</w:t>
      </w:r>
    </w:p>
    <w:p>
      <w:pPr>
        <w:pStyle w:val="SourceCode"/>
      </w:pPr>
      <w:r>
        <w:rPr>
          <w:rStyle w:val="NormalTok"/>
        </w:rPr>
        <w:t xml:space="preserve">metareslist </w:t>
      </w:r>
      <w:r>
        <w:rPr>
          <w:rStyle w:val="OtherTok"/>
        </w:rPr>
        <w:t xml:space="preserve">&lt;-</w:t>
      </w:r>
      <w:r>
        <w:rPr>
          <w:rStyle w:val="NormalTok"/>
        </w:rPr>
        <w:t xml:space="preserve"> </w:t>
      </w:r>
      <w:r>
        <w:rPr>
          <w:rStyle w:val="FunctionTok"/>
        </w:rPr>
        <w:t xml:space="preserve">mmetaplot</w:t>
      </w:r>
      <w:r>
        <w:rPr>
          <w:rStyle w:val="NormalTok"/>
        </w:rPr>
        <w:t xml:space="preserve">(</w:t>
      </w:r>
      <w:r>
        <w:rPr>
          <w:rStyle w:val="AttributeTok"/>
        </w:rPr>
        <w:t xml:space="preserve">metafiles =</w:t>
      </w:r>
      <w:r>
        <w:rPr>
          <w:rStyle w:val="NormalTok"/>
        </w:rPr>
        <w:t xml:space="preserve"> </w:t>
      </w:r>
      <w:r>
        <w:rPr>
          <w:rStyle w:val="FunctionTok"/>
        </w:rPr>
        <w:t xml:space="preserve">c</w:t>
      </w:r>
      <w:r>
        <w:rPr>
          <w:rStyle w:val="NormalTok"/>
        </w:rPr>
        <w:t xml:space="preserve">(wt0file, ko0file),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"KO"</w:t>
      </w:r>
      <w:r>
        <w:rPr>
          <w:rStyle w:val="NormalTok"/>
        </w:rPr>
        <w:t xml:space="preserve">), </w:t>
      </w:r>
      <w:r>
        <w:br/>
      </w:r>
      <w:r>
        <w:rPr>
          <w:rStyle w:val="NormalTok"/>
        </w:rPr>
        <w:t xml:space="preserve">                         </w:t>
      </w:r>
      <w:r>
        <w:rPr>
          <w:rStyle w:val="AttributeTok"/>
        </w:rPr>
        <w:t xml:space="preserve">tssradius =</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500</w:t>
      </w:r>
      <w:r>
        <w:rPr>
          <w:rStyle w:val="NormalTok"/>
        </w:rPr>
        <w:t xml:space="preserve">), </w:t>
      </w:r>
      <w:r>
        <w:br/>
      </w:r>
      <w:r>
        <w:rPr>
          <w:rStyle w:val="NormalTok"/>
        </w:rPr>
        <w:t xml:space="preserve">                         </w:t>
      </w:r>
      <w:r>
        <w:rPr>
          <w:rStyle w:val="AttributeTok"/>
        </w:rPr>
        <w:t xml:space="preserve">ttsradius =</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br/>
      </w:r>
      <w:r>
        <w:rPr>
          <w:rStyle w:val="NormalTok"/>
        </w:rPr>
        <w:t xml:space="preserve">                         </w:t>
      </w:r>
      <w:r>
        <w:rPr>
          <w:rStyle w:val="AttributeTok"/>
        </w:rPr>
        <w:t xml:space="preserve">genebodylen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strandmethod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genelencutoff =</w:t>
      </w:r>
      <w:r>
        <w:rPr>
          <w:rStyle w:val="NormalTok"/>
        </w:rPr>
        <w:t xml:space="preserve"> </w:t>
      </w:r>
      <w:r>
        <w:rPr>
          <w:rStyle w:val="DecValTok"/>
        </w:rPr>
        <w:t xml:space="preserve">40000</w:t>
      </w:r>
      <w:r>
        <w:rPr>
          <w:rStyle w:val="NormalTok"/>
        </w:rPr>
        <w:t xml:space="preserve">, </w:t>
      </w:r>
      <w:r>
        <w:br/>
      </w:r>
      <w:r>
        <w:rPr>
          <w:rStyle w:val="NormalTok"/>
        </w:rPr>
        <w:t xml:space="preserve">                         </w:t>
      </w:r>
      <w:r>
        <w:rPr>
          <w:rStyle w:val="AttributeTok"/>
        </w:rPr>
        <w:t xml:space="preserve">fpkmcutoff =</w:t>
      </w:r>
      <w:r>
        <w:rPr>
          <w:rStyle w:val="NormalTok"/>
        </w:rPr>
        <w:t xml:space="preserve"> </w:t>
      </w:r>
      <w:r>
        <w:rPr>
          <w:rStyle w:val="DecValTok"/>
        </w:rPr>
        <w:t xml:space="preserve">1</w:t>
      </w:r>
      <w:r>
        <w:rPr>
          <w:rStyle w:val="NormalTok"/>
        </w:rPr>
        <w:t xml:space="preserve">)</w:t>
      </w:r>
    </w:p>
    <w:p>
      <w:pPr>
        <w:pStyle w:val="FirstParagraph"/>
      </w:pPr>
      <w:r>
        <w:t xml:space="preserve">As shown below, several metagene plots can be returned, focusing on the various gene regions defined.</w:t>
      </w:r>
    </w:p>
    <w:p>
      <w:pPr>
        <w:pStyle w:val="BodyText"/>
      </w:pPr>
      <w:r>
        <w:drawing>
          <wp:inline>
            <wp:extent cx="5334000" cy="2362790"/>
            <wp:effectExtent b="0" l="0" r="0" t="0"/>
            <wp:docPr descr="" title="" id="55" name="Picture"/>
            <a:graphic>
              <a:graphicData uri="http://schemas.openxmlformats.org/drawingml/2006/picture">
                <pic:pic>
                  <pic:nvPicPr>
                    <pic:cNvPr descr="C:/Users/Yu%20Liu/Desktop/proRate/proRate_V2/proRate_codes_updates/packaging/proRate/vignettes/Figure/tutorialfig4.png" id="56" name="Picture"/>
                    <pic:cNvPicPr>
                      <a:picLocks noChangeArrowheads="1" noChangeAspect="1"/>
                    </pic:cNvPicPr>
                  </pic:nvPicPr>
                  <pic:blipFill>
                    <a:blip r:embed="rId54"/>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58" name="Picture"/>
            <a:graphic>
              <a:graphicData uri="http://schemas.openxmlformats.org/drawingml/2006/picture">
                <pic:pic>
                  <pic:nvPicPr>
                    <pic:cNvPr descr="C:/Users/Yu%20Liu/Desktop/proRate/proRate_V2/proRate_codes_updates/packaging/proRate/vignettes/Figure/tutorialfig5.png" id="59" name="Picture"/>
                    <pic:cNvPicPr>
                      <a:picLocks noChangeArrowheads="1" noChangeAspect="1"/>
                    </pic:cNvPicPr>
                  </pic:nvPicPr>
                  <pic:blipFill>
                    <a:blip r:embed="rId57"/>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61" name="Picture"/>
            <a:graphic>
              <a:graphicData uri="http://schemas.openxmlformats.org/drawingml/2006/picture">
                <pic:pic>
                  <pic:nvPicPr>
                    <pic:cNvPr descr="C:/Users/Yu%20Liu/Desktop/proRate/proRate_V2/proRate_codes_updates/packaging/proRate/vignettes/Figure/tutorialfig6.png" id="62" name="Picture"/>
                    <pic:cNvPicPr>
                      <a:picLocks noChangeArrowheads="1" noChangeAspect="1"/>
                    </pic:cNvPicPr>
                  </pic:nvPicPr>
                  <pic:blipFill>
                    <a:blip r:embed="rId60"/>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64" name="Picture"/>
            <a:graphic>
              <a:graphicData uri="http://schemas.openxmlformats.org/drawingml/2006/picture">
                <pic:pic>
                  <pic:nvPicPr>
                    <pic:cNvPr descr="C:/Users/Yu%20Liu/Desktop/proRate/proRate_V2/proRate_codes_updates/packaging/proRate/vignettes/Figure/tutorialfig7.png" id="65" name="Picture"/>
                    <pic:cNvPicPr>
                      <a:picLocks noChangeArrowheads="1" noChangeAspect="1"/>
                    </pic:cNvPicPr>
                  </pic:nvPicPr>
                  <pic:blipFill>
                    <a:blip r:embed="rId63"/>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67" name="Picture"/>
            <a:graphic>
              <a:graphicData uri="http://schemas.openxmlformats.org/drawingml/2006/picture">
                <pic:pic>
                  <pic:nvPicPr>
                    <pic:cNvPr descr="C:/Users/Yu%20Liu/Desktop/proRate/proRate_V2/proRate_codes_updates/packaging/proRate/vignettes/Figure/tutorialfig8.png" id="68" name="Picture"/>
                    <pic:cNvPicPr>
                      <a:picLocks noChangeArrowheads="1" noChangeAspect="1"/>
                    </pic:cNvPicPr>
                  </pic:nvPicPr>
                  <pic:blipFill>
                    <a:blip r:embed="rId66"/>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t xml:space="preserve">The list result</w:t>
      </w:r>
      <w:r>
        <w:t xml:space="preserve"> </w:t>
      </w:r>
      <w:r>
        <w:rPr>
          <w:rStyle w:val="VerbatimChar"/>
        </w:rPr>
        <w:t xml:space="preserve">metareslist</w:t>
      </w:r>
      <w:r>
        <w:t xml:space="preserve"> </w:t>
      </w:r>
      <w:r>
        <w:t xml:space="preserve">records the FPKM values for various gene regions. For example, its slot</w:t>
      </w:r>
      <w:r>
        <w:t xml:space="preserve"> </w:t>
      </w:r>
      <w:r>
        <w:rPr>
          <w:rStyle w:val="VerbatimChar"/>
        </w:rPr>
        <w:t xml:space="preserve">TSSFPKMstatses</w:t>
      </w:r>
      <w:r>
        <w:t xml:space="preserve"> </w:t>
      </w:r>
      <w:r>
        <w:t xml:space="preserve">contains a data frame with each row representing a gene and each column representing a promoter region on either the transcriptional forward (sense) or reverse (antisense) strand. The corresponding FPKM values are recorded in this data frame.</w:t>
      </w:r>
    </w:p>
    <w:p>
      <w:pPr>
        <w:pStyle w:val="SourceCode"/>
      </w:pPr>
      <w:r>
        <w:rPr>
          <w:rStyle w:val="FunctionTok"/>
        </w:rPr>
        <w:t xml:space="preserve">head</w:t>
      </w:r>
      <w:r>
        <w:rPr>
          <w:rStyle w:val="NormalTok"/>
        </w:rPr>
        <w:t xml:space="preserve">(metareslist</w:t>
      </w:r>
      <w:r>
        <w:rPr>
          <w:rStyle w:val="SpecialCharTok"/>
        </w:rPr>
        <w:t xml:space="preserve">$</w:t>
      </w:r>
      <w:r>
        <w:rPr>
          <w:rStyle w:val="NormalTok"/>
        </w:rPr>
        <w:t xml:space="preserve">TSSFPKMstatses)</w:t>
      </w:r>
      <w:r>
        <w:br/>
      </w:r>
      <w:r>
        <w:rPr>
          <w:rStyle w:val="CommentTok"/>
        </w:rPr>
        <w:t xml:space="preserve">#&gt;   gene_id TSS1000_fwdfpkm.x.WT TSS1000_revfpkm.x.WT TSS500_fwdfpkm.x.WT</w:t>
      </w:r>
      <w:r>
        <w:br/>
      </w:r>
      <w:r>
        <w:rPr>
          <w:rStyle w:val="CommentTok"/>
        </w:rPr>
        <w:t xml:space="preserve">#&gt; 1   Ahnak          231582.3497             8994.997         290781.0250</w:t>
      </w:r>
      <w:r>
        <w:br/>
      </w:r>
      <w:r>
        <w:rPr>
          <w:rStyle w:val="CommentTok"/>
        </w:rPr>
        <w:t xml:space="preserve">#&gt; 2    Atl3            9479.5780            18315.676          11334.0699</w:t>
      </w:r>
      <w:r>
        <w:br/>
      </w:r>
      <w:r>
        <w:rPr>
          <w:rStyle w:val="CommentTok"/>
        </w:rPr>
        <w:t xml:space="preserve">#&gt; 3  Cemip2           25295.8433             2100.310          24560.8366</w:t>
      </w:r>
      <w:r>
        <w:br/>
      </w:r>
      <w:r>
        <w:rPr>
          <w:rStyle w:val="CommentTok"/>
        </w:rPr>
        <w:t xml:space="preserve">#&gt; 4    Chka           26606.1188            10339.816          27373.3487</w:t>
      </w:r>
      <w:r>
        <w:br/>
      </w:r>
      <w:r>
        <w:rPr>
          <w:rStyle w:val="CommentTok"/>
        </w:rPr>
        <w:t xml:space="preserve">#&gt; 5   Cpt1a             192.5574             4431.033            150.3544</w:t>
      </w:r>
      <w:r>
        <w:br/>
      </w:r>
      <w:r>
        <w:rPr>
          <w:rStyle w:val="CommentTok"/>
        </w:rPr>
        <w:t xml:space="preserve">#&gt; 6   Dagla           10409.1654             2321.861           7225.8565</w:t>
      </w:r>
      <w:r>
        <w:br/>
      </w:r>
      <w:r>
        <w:rPr>
          <w:rStyle w:val="CommentTok"/>
        </w:rPr>
        <w:t xml:space="preserve">#&gt;   TSS500_revfpkm.x.WT TSS1000_fwdfpkm.y.KO TSS1000_revfpkm.y.KO</w:t>
      </w:r>
      <w:r>
        <w:br/>
      </w:r>
      <w:r>
        <w:rPr>
          <w:rStyle w:val="CommentTok"/>
        </w:rPr>
        <w:t xml:space="preserve">#&gt; 1           10022.997            175919.49             6374.969</w:t>
      </w:r>
      <w:r>
        <w:br/>
      </w:r>
      <w:r>
        <w:rPr>
          <w:rStyle w:val="CommentTok"/>
        </w:rPr>
        <w:t xml:space="preserve">#&gt; 2           20174.494             22388.74            16492.841</w:t>
      </w:r>
      <w:r>
        <w:br/>
      </w:r>
      <w:r>
        <w:rPr>
          <w:rStyle w:val="CommentTok"/>
        </w:rPr>
        <w:t xml:space="preserve">#&gt; 3            3917.033             23051.50            10136.386</w:t>
      </w:r>
      <w:r>
        <w:br/>
      </w:r>
      <w:r>
        <w:rPr>
          <w:rStyle w:val="CommentTok"/>
        </w:rPr>
        <w:t xml:space="preserve">#&gt; 4           10656.635             52228.07            26641.570</w:t>
      </w:r>
      <w:r>
        <w:br/>
      </w:r>
      <w:r>
        <w:rPr>
          <w:rStyle w:val="CommentTok"/>
        </w:rPr>
        <w:t xml:space="preserve">#&gt; 5            4431.033              6260.71             9497.655</w:t>
      </w:r>
      <w:r>
        <w:br/>
      </w:r>
      <w:r>
        <w:rPr>
          <w:rStyle w:val="CommentTok"/>
        </w:rPr>
        <w:t xml:space="preserve">#&gt; 6            2428.206             15015.22            12916.564</w:t>
      </w:r>
      <w:r>
        <w:br/>
      </w:r>
      <w:r>
        <w:rPr>
          <w:rStyle w:val="CommentTok"/>
        </w:rPr>
        <w:t xml:space="preserve">#&gt;   TSS500_fwdfpkm.y.KO TSS500_revfpkm.y.KO</w:t>
      </w:r>
      <w:r>
        <w:br/>
      </w:r>
      <w:r>
        <w:rPr>
          <w:rStyle w:val="CommentTok"/>
        </w:rPr>
        <w:t xml:space="preserve">#&gt; 1           238008.31            8096.766</w:t>
      </w:r>
      <w:r>
        <w:br/>
      </w:r>
      <w:r>
        <w:rPr>
          <w:rStyle w:val="CommentTok"/>
        </w:rPr>
        <w:t xml:space="preserve">#&gt; 2            19099.05           16588.497</w:t>
      </w:r>
      <w:r>
        <w:br/>
      </w:r>
      <w:r>
        <w:rPr>
          <w:rStyle w:val="CommentTok"/>
        </w:rPr>
        <w:t xml:space="preserve">#&gt; 3            21119.20           10701.061</w:t>
      </w:r>
      <w:r>
        <w:br/>
      </w:r>
      <w:r>
        <w:rPr>
          <w:rStyle w:val="CommentTok"/>
        </w:rPr>
        <w:t xml:space="preserve">#&gt; 4            35007.74           28597.877</w:t>
      </w:r>
      <w:r>
        <w:br/>
      </w:r>
      <w:r>
        <w:rPr>
          <w:rStyle w:val="CommentTok"/>
        </w:rPr>
        <w:t xml:space="preserve">#&gt; 5             6331.45            9256.974</w:t>
      </w:r>
      <w:r>
        <w:br/>
      </w:r>
      <w:r>
        <w:rPr>
          <w:rStyle w:val="CommentTok"/>
        </w:rPr>
        <w:t xml:space="preserve">#&gt; 6            12539.72           12762.281</w:t>
      </w:r>
    </w:p>
    <w:p>
      <w:pPr>
        <w:pStyle w:val="FirstParagraph"/>
      </w:pPr>
      <w:r>
        <w:t xml:space="preserve">The exact FPM values shown in the metagene plots are also included in the</w:t>
      </w:r>
      <w:r>
        <w:t xml:space="preserve"> </w:t>
      </w:r>
      <w:r>
        <w:rPr>
          <w:rStyle w:val="VerbatimChar"/>
        </w:rPr>
        <w:t xml:space="preserve">metareslist</w:t>
      </w:r>
      <w:r>
        <w:t xml:space="preserve">. For example,</w:t>
      </w:r>
      <w:r>
        <w:t xml:space="preserve"> </w:t>
      </w:r>
      <w:r>
        <w:rPr>
          <w:rStyle w:val="VerbatimChar"/>
        </w:rPr>
        <w:t xml:space="preserve">metareslist$WT$TSSfwdmeans</w:t>
      </w:r>
      <w:r>
        <w:t xml:space="preserve"> </w:t>
      </w:r>
      <w:r>
        <w:t xml:space="preserve">is a vector with a length of 2001, covering the FPM values from 1000 bp upstream of TSS, then to the single TSS point, and finally to 1000 bp downstream of TSS, on the forward (sense) strand, in the</w:t>
      </w:r>
      <w:r>
        <w:t xml:space="preserve"> </w:t>
      </w:r>
      <w:r>
        <w:t xml:space="preserve">“</w:t>
      </w:r>
      <w:r>
        <w:t xml:space="preserve">WT</w:t>
      </w:r>
      <w:r>
        <w:t xml:space="preserve">”</w:t>
      </w:r>
      <w:r>
        <w:t xml:space="preserve"> </w:t>
      </w:r>
      <w:r>
        <w:t xml:space="preserve">condition.</w:t>
      </w:r>
    </w:p>
    <w:p>
      <w:pPr>
        <w:pStyle w:val="SourceCode"/>
      </w:pPr>
      <w:r>
        <w:rPr>
          <w:rStyle w:val="FunctionTok"/>
        </w:rPr>
        <w:t xml:space="preserve">head</w:t>
      </w:r>
      <w:r>
        <w:rPr>
          <w:rStyle w:val="NormalTok"/>
        </w:rPr>
        <w:t xml:space="preserve">(metareslist</w:t>
      </w:r>
      <w:r>
        <w:rPr>
          <w:rStyle w:val="SpecialCharTok"/>
        </w:rPr>
        <w:t xml:space="preserve">$</w:t>
      </w:r>
      <w:r>
        <w:rPr>
          <w:rStyle w:val="NormalTok"/>
        </w:rPr>
        <w:t xml:space="preserve">WT</w:t>
      </w:r>
      <w:r>
        <w:rPr>
          <w:rStyle w:val="SpecialCharTok"/>
        </w:rPr>
        <w:t xml:space="preserve">$</w:t>
      </w:r>
      <w:r>
        <w:rPr>
          <w:rStyle w:val="NormalTok"/>
        </w:rPr>
        <w:t xml:space="preserve">TSSfwdFPMmeans)</w:t>
      </w:r>
      <w:r>
        <w:br/>
      </w:r>
      <w:r>
        <w:rPr>
          <w:rStyle w:val="CommentTok"/>
        </w:rPr>
        <w:t xml:space="preserve">#&gt; [1] 7.089653 7.089653 7.089653 6.978877 6.978877 6.978877</w:t>
      </w:r>
    </w:p>
    <w:p>
      <w:pPr>
        <w:pStyle w:val="FirstParagraph"/>
      </w:pPr>
      <w:r>
        <w:t xml:space="preserve">The FPM values recorded in these slots can be further transferred to another function,</w:t>
      </w:r>
      <w:r>
        <w:t xml:space="preserve"> </w:t>
      </w:r>
      <w:r>
        <w:rPr>
          <w:rStyle w:val="VerbatimChar"/>
        </w:rPr>
        <w:t xml:space="preserve">plotprocessing</w:t>
      </w:r>
      <w:r>
        <w:t xml:space="preserve">, so that the extremely large FPM outliers in the original metagene plots can be removed.</w:t>
      </w:r>
    </w:p>
    <w:p>
      <w:pPr>
        <w:pStyle w:val="BodyText"/>
      </w:pPr>
      <w:r>
        <w:t xml:space="preserve">For example,</w:t>
      </w:r>
      <w:r>
        <w:t xml:space="preserve"> </w:t>
      </w:r>
      <w:r>
        <w:rPr>
          <w:rStyle w:val="VerbatimChar"/>
        </w:rPr>
        <w:t xml:space="preserve">plotprocessing</w:t>
      </w:r>
      <w:r>
        <w:t xml:space="preserve"> </w:t>
      </w:r>
      <w:r>
        <w:t xml:space="preserve">can remove the outlier FPMs in the complete metagene that starts from the gene promoter and ends at the gene tail region. To do this, the FPM values in the original</w:t>
      </w:r>
      <w:r>
        <w:t xml:space="preserve"> </w:t>
      </w:r>
      <w:r>
        <w:rPr>
          <w:rStyle w:val="VerbatimChar"/>
        </w:rPr>
        <w:t xml:space="preserve">metareslist</w:t>
      </w:r>
      <w:r>
        <w:t xml:space="preserve"> </w:t>
      </w:r>
      <w:r>
        <w:t xml:space="preserve">should be extracted as follows so that the new list</w:t>
      </w:r>
      <w:r>
        <w:t xml:space="preserve"> </w:t>
      </w:r>
      <w:r>
        <w:rPr>
          <w:rStyle w:val="VerbatimChar"/>
        </w:rPr>
        <w:t xml:space="preserve">combinefwdlist</w:t>
      </w:r>
      <w:r>
        <w:t xml:space="preserve"> </w:t>
      </w:r>
      <w:r>
        <w:t xml:space="preserve">records the forward strand FPM values for the two conditions</w:t>
      </w:r>
      <w:r>
        <w:t xml:space="preserve"> </w:t>
      </w:r>
      <w:r>
        <w:t xml:space="preserve">“</w:t>
      </w:r>
      <w:r>
        <w:t xml:space="preserve">WT</w:t>
      </w:r>
      <w:r>
        <w:t xml:space="preserve">”</w:t>
      </w:r>
      <w:r>
        <w:t xml:space="preserve"> </w:t>
      </w:r>
      <w:r>
        <w:t xml:space="preserve">and</w:t>
      </w:r>
      <w:r>
        <w:t xml:space="preserve"> </w:t>
      </w:r>
      <w:r>
        <w:t xml:space="preserve">“</w:t>
      </w:r>
      <w:r>
        <w:t xml:space="preserve">KO</w:t>
      </w:r>
      <w:r>
        <w:t xml:space="preserve">”</w:t>
      </w:r>
      <w:r>
        <w:t xml:space="preserve">, and the other</w:t>
      </w:r>
      <w:r>
        <w:t xml:space="preserve"> </w:t>
      </w:r>
      <w:r>
        <w:rPr>
          <w:rStyle w:val="VerbatimChar"/>
        </w:rPr>
        <w:t xml:space="preserve">combinerevlist</w:t>
      </w:r>
      <w:r>
        <w:t xml:space="preserve"> </w:t>
      </w:r>
      <w:r>
        <w:t xml:space="preserve">records the reverse strand ones.</w:t>
      </w:r>
    </w:p>
    <w:p>
      <w:pPr>
        <w:pStyle w:val="SourceCode"/>
      </w:pPr>
      <w:r>
        <w:rPr>
          <w:rStyle w:val="NormalTok"/>
        </w:rPr>
        <w:t xml:space="preserve">combinefwdlist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combinerevlist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groupname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"KO"</w:t>
      </w:r>
      <w:r>
        <w:rPr>
          <w:rStyle w:val="NormalTok"/>
        </w:rPr>
        <w:t xml:space="preserve">)[i]</w:t>
      </w:r>
      <w:r>
        <w:br/>
      </w:r>
      <w:r>
        <w:rPr>
          <w:rStyle w:val="NormalTok"/>
        </w:rPr>
        <w:t xml:space="preserve">  </w:t>
      </w:r>
      <w:r>
        <w:br/>
      </w:r>
      <w:r>
        <w:rPr>
          <w:rStyle w:val="NormalTok"/>
        </w:rPr>
        <w:t xml:space="preserve">  combinefwdlist[[i]] </w:t>
      </w:r>
      <w:r>
        <w:rPr>
          <w:rStyle w:val="OtherTok"/>
        </w:rPr>
        <w:t xml:space="preserve">&lt;-</w:t>
      </w:r>
      <w:r>
        <w:rPr>
          <w:rStyle w:val="NormalTok"/>
        </w:rPr>
        <w:t xml:space="preserve"> metareslist[[groupname]]</w:t>
      </w:r>
      <w:r>
        <w:rPr>
          <w:rStyle w:val="SpecialCharTok"/>
        </w:rPr>
        <w:t xml:space="preserve">$</w:t>
      </w:r>
      <w:r>
        <w:rPr>
          <w:rStyle w:val="NormalTok"/>
        </w:rPr>
        <w:t xml:space="preserve">combinefwdFPMmeans</w:t>
      </w:r>
      <w:r>
        <w:br/>
      </w:r>
      <w:r>
        <w:rPr>
          <w:rStyle w:val="NormalTok"/>
        </w:rPr>
        <w:t xml:space="preserve">  </w:t>
      </w:r>
      <w:r>
        <w:br/>
      </w:r>
      <w:r>
        <w:rPr>
          <w:rStyle w:val="NormalTok"/>
        </w:rPr>
        <w:t xml:space="preserve">  combinerevlist[[i]] </w:t>
      </w:r>
      <w:r>
        <w:rPr>
          <w:rStyle w:val="OtherTok"/>
        </w:rPr>
        <w:t xml:space="preserve">&lt;-</w:t>
      </w:r>
      <w:r>
        <w:rPr>
          <w:rStyle w:val="NormalTok"/>
        </w:rPr>
        <w:t xml:space="preserve"> metareslist[[groupname]]</w:t>
      </w:r>
      <w:r>
        <w:rPr>
          <w:rStyle w:val="SpecialCharTok"/>
        </w:rPr>
        <w:t xml:space="preserve">$</w:t>
      </w:r>
      <w:r>
        <w:rPr>
          <w:rStyle w:val="NormalTok"/>
        </w:rPr>
        <w:t xml:space="preserve">combinerevFPMmeans</w:t>
      </w:r>
      <w:r>
        <w:br/>
      </w:r>
      <w:r>
        <w:rPr>
          <w:rStyle w:val="NormalTok"/>
        </w:rPr>
        <w:t xml:space="preserve">  </w:t>
      </w:r>
      <w:r>
        <w:br/>
      </w:r>
      <w:r>
        <w:rPr>
          <w:rStyle w:val="NormalTok"/>
        </w:rPr>
        <w:t xml:space="preserve">}</w:t>
      </w:r>
    </w:p>
    <w:p>
      <w:pPr>
        <w:pStyle w:val="FirstParagraph"/>
      </w:pPr>
      <w:r>
        <w:t xml:space="preserve">Then, these two lists can be transferred to</w:t>
      </w:r>
      <w:r>
        <w:t xml:space="preserve"> </w:t>
      </w:r>
      <w:r>
        <w:rPr>
          <w:rStyle w:val="VerbatimChar"/>
        </w:rPr>
        <w:t xml:space="preserve">plotprocessing</w:t>
      </w:r>
      <w:r>
        <w:t xml:space="preserve"> </w:t>
      </w:r>
      <w:r>
        <w:t xml:space="preserve">to remove their FPM outliers. If want to remove the FPM values greater than their 99% quantile, the parameter</w:t>
      </w:r>
      <w:r>
        <w:t xml:space="preserve"> </w:t>
      </w:r>
      <w:r>
        <w:rPr>
          <w:rStyle w:val="VerbatimChar"/>
        </w:rPr>
        <w:t xml:space="preserve">cutoff</w:t>
      </w:r>
      <w:r>
        <w:t xml:space="preserve"> </w:t>
      </w:r>
      <w:r>
        <w:t xml:space="preserve">can be set as 0.01, indicating the cutoff is the 1 – 1% (0.01) = 99% quantile of the FPMs, and any larger values will be reduced to it. The parameter</w:t>
      </w:r>
      <w:r>
        <w:t xml:space="preserve"> </w:t>
      </w:r>
      <w:r>
        <w:rPr>
          <w:rStyle w:val="VerbatimChar"/>
        </w:rPr>
        <w:t xml:space="preserve">groupnames</w:t>
      </w:r>
      <w:r>
        <w:t xml:space="preserve"> </w:t>
      </w:r>
      <w:r>
        <w:t xml:space="preserve">should be set as</w:t>
      </w:r>
      <w:r>
        <w:t xml:space="preserve"> </w:t>
      </w:r>
      <w:r>
        <w:rPr>
          <w:rStyle w:val="VerbatimChar"/>
        </w:rPr>
        <w:t xml:space="preserve">c(“WT”, “KO”)</w:t>
      </w:r>
      <w:r>
        <w:t xml:space="preserve">, meaning the first elements in</w:t>
      </w:r>
      <w:r>
        <w:t xml:space="preserve"> </w:t>
      </w:r>
      <w:r>
        <w:rPr>
          <w:rStyle w:val="VerbatimChar"/>
        </w:rPr>
        <w:t xml:space="preserve">combinefwdlist</w:t>
      </w:r>
      <w:r>
        <w:t xml:space="preserve"> </w:t>
      </w:r>
      <w:r>
        <w:t xml:space="preserve">and</w:t>
      </w:r>
      <w:r>
        <w:t xml:space="preserve"> </w:t>
      </w:r>
      <w:r>
        <w:rPr>
          <w:rStyle w:val="VerbatimChar"/>
        </w:rPr>
        <w:t xml:space="preserve">combinerevlist</w:t>
      </w:r>
      <w:r>
        <w:t xml:space="preserve"> </w:t>
      </w:r>
      <w:r>
        <w:t xml:space="preserve">are from the</w:t>
      </w:r>
      <w:r>
        <w:t xml:space="preserve"> </w:t>
      </w:r>
      <w:r>
        <w:t xml:space="preserve">“</w:t>
      </w:r>
      <w:r>
        <w:t xml:space="preserve">WT</w:t>
      </w:r>
      <w:r>
        <w:t xml:space="preserve">”</w:t>
      </w:r>
      <w:r>
        <w:t xml:space="preserve"> </w:t>
      </w:r>
      <w:r>
        <w:t xml:space="preserve">condition, and the second ones are from the</w:t>
      </w:r>
      <w:r>
        <w:t xml:space="preserve"> </w:t>
      </w:r>
      <w:r>
        <w:t xml:space="preserve">“</w:t>
      </w:r>
      <w:r>
        <w:t xml:space="preserve">KO</w:t>
      </w:r>
      <w:r>
        <w:t xml:space="preserve">”</w:t>
      </w:r>
      <w:r>
        <w:t xml:space="preserve"> </w:t>
      </w:r>
      <w:r>
        <w:t xml:space="preserve">condition. The parameter</w:t>
      </w:r>
      <w:r>
        <w:t xml:space="preserve"> </w:t>
      </w:r>
      <w:r>
        <w:rPr>
          <w:rStyle w:val="VerbatimChar"/>
        </w:rPr>
        <w:t xml:space="preserve">labels</w:t>
      </w:r>
      <w:r>
        <w:t xml:space="preserve"> </w:t>
      </w:r>
      <w:r>
        <w:t xml:space="preserve">is the four points, including the start, middle, and endpoints, that need to be indicated by vertical lines in the final plot. The transferred vector</w:t>
      </w:r>
      <w:r>
        <w:t xml:space="preserve"> </w:t>
      </w:r>
      <w:r>
        <w:rPr>
          <w:rStyle w:val="VerbatimChar"/>
        </w:rPr>
        <w:t xml:space="preserve">c(“-1000”, “TSS”, “TTS”, “+1000”)</w:t>
      </w:r>
      <w:r>
        <w:t xml:space="preserve"> </w:t>
      </w:r>
      <w:r>
        <w:t xml:space="preserve">means the start point of the plot will start from the 1000 bp position upstream of the TSS point, and end in the 1000 bp position downstream of the TTS point. For the two middle points, i.e.,</w:t>
      </w:r>
      <w:r>
        <w:t xml:space="preserve"> </w:t>
      </w:r>
      <w:r>
        <w:t xml:space="preserve">“</w:t>
      </w:r>
      <w:r>
        <w:t xml:space="preserve">TSS</w:t>
      </w:r>
      <w:r>
        <w:t xml:space="preserve">”</w:t>
      </w:r>
      <w:r>
        <w:t xml:space="preserve"> </w:t>
      </w:r>
      <w:r>
        <w:t xml:space="preserve">and</w:t>
      </w:r>
      <w:r>
        <w:t xml:space="preserve"> </w:t>
      </w:r>
      <w:r>
        <w:t xml:space="preserve">“</w:t>
      </w:r>
      <w:r>
        <w:t xml:space="preserve">TTS</w:t>
      </w:r>
      <w:r>
        <w:t xml:space="preserve">”</w:t>
      </w:r>
      <w:r>
        <w:t xml:space="preserve">, their coordinates in the metagene should be further indicated by the parameter</w:t>
      </w:r>
      <w:r>
        <w:t xml:space="preserve"> </w:t>
      </w:r>
      <w:r>
        <w:rPr>
          <w:rStyle w:val="VerbatimChar"/>
        </w:rPr>
        <w:t xml:space="preserve">lineposes</w:t>
      </w:r>
      <w:r>
        <w:t xml:space="preserve">. When it is</w:t>
      </w:r>
      <w:r>
        <w:t xml:space="preserve"> </w:t>
      </w:r>
      <w:r>
        <w:rPr>
          <w:rStyle w:val="VerbatimChar"/>
        </w:rPr>
        <w:t xml:space="preserve">c(1001, 3000)</w:t>
      </w:r>
      <w:r>
        <w:t xml:space="preserve">, it means that if we see the start point of the metagene as 1, then the</w:t>
      </w:r>
      <w:r>
        <w:t xml:space="preserve"> </w:t>
      </w:r>
      <w:r>
        <w:t xml:space="preserve">“</w:t>
      </w:r>
      <w:r>
        <w:t xml:space="preserve">TSS</w:t>
      </w:r>
      <w:r>
        <w:t xml:space="preserve">”</w:t>
      </w:r>
      <w:r>
        <w:t xml:space="preserve"> </w:t>
      </w:r>
      <w:r>
        <w:t xml:space="preserve">point should have a coordinate of 1001, and the</w:t>
      </w:r>
      <w:r>
        <w:t xml:space="preserve"> </w:t>
      </w:r>
      <w:r>
        <w:t xml:space="preserve">“</w:t>
      </w:r>
      <w:r>
        <w:t xml:space="preserve">TTS</w:t>
      </w:r>
      <w:r>
        <w:t xml:space="preserve">”</w:t>
      </w:r>
      <w:r>
        <w:t xml:space="preserve"> </w:t>
      </w:r>
      <w:r>
        <w:t xml:space="preserve">point should have a coordinate of 3000.</w:t>
      </w:r>
    </w:p>
    <w:p>
      <w:pPr>
        <w:pStyle w:val="SourceCode"/>
      </w:pPr>
      <w:r>
        <w:rPr>
          <w:rStyle w:val="FunctionTok"/>
        </w:rPr>
        <w:t xml:space="preserve">plotprocessing</w:t>
      </w:r>
      <w:r>
        <w:rPr>
          <w:rStyle w:val="NormalTok"/>
        </w:rPr>
        <w:t xml:space="preserve">(</w:t>
      </w:r>
      <w:r>
        <w:rPr>
          <w:rStyle w:val="AttributeTok"/>
        </w:rPr>
        <w:t xml:space="preserve">fwdlist =</w:t>
      </w:r>
      <w:r>
        <w:rPr>
          <w:rStyle w:val="NormalTok"/>
        </w:rPr>
        <w:t xml:space="preserve"> combinefwdlist, </w:t>
      </w:r>
      <w:r>
        <w:br/>
      </w:r>
      <w:r>
        <w:rPr>
          <w:rStyle w:val="NormalTok"/>
        </w:rPr>
        <w:t xml:space="preserve">               </w:t>
      </w:r>
      <w:r>
        <w:rPr>
          <w:rStyle w:val="AttributeTok"/>
        </w:rPr>
        <w:t xml:space="preserve">revlist =</w:t>
      </w:r>
      <w:r>
        <w:rPr>
          <w:rStyle w:val="NormalTok"/>
        </w:rPr>
        <w:t xml:space="preserve"> combinerevlist, </w:t>
      </w:r>
      <w:r>
        <w:br/>
      </w:r>
      <w:r>
        <w:rPr>
          <w:rStyle w:val="NormalTok"/>
        </w:rPr>
        <w:t xml:space="preserve">               </w:t>
      </w:r>
      <w:r>
        <w:br/>
      </w:r>
      <w:r>
        <w:rPr>
          <w:rStyle w:val="NormalTok"/>
        </w:rPr>
        <w:t xml:space="preserve">               </w:t>
      </w:r>
      <w:r>
        <w:rPr>
          <w:rStyle w:val="AttributeTok"/>
        </w:rPr>
        <w:t xml:space="preserve">cutoff =</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"KO"</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"-1000"</w:t>
      </w:r>
      <w:r>
        <w:rPr>
          <w:rStyle w:val="NormalTok"/>
        </w:rPr>
        <w:t xml:space="preserve">, </w:t>
      </w:r>
      <w:r>
        <w:rPr>
          <w:rStyle w:val="StringTok"/>
        </w:rPr>
        <w:t xml:space="preserve">"TSS"</w:t>
      </w:r>
      <w:r>
        <w:rPr>
          <w:rStyle w:val="NormalTok"/>
        </w:rPr>
        <w:t xml:space="preserve">, </w:t>
      </w:r>
      <w:r>
        <w:rPr>
          <w:rStyle w:val="StringTok"/>
        </w:rPr>
        <w:t xml:space="preserve">"TTS"</w:t>
      </w:r>
      <w:r>
        <w:rPr>
          <w:rStyle w:val="NormalTok"/>
        </w:rPr>
        <w:t xml:space="preserve">, </w:t>
      </w:r>
      <w:r>
        <w:rPr>
          <w:rStyle w:val="StringTok"/>
        </w:rPr>
        <w:t xml:space="preserve">"+1000"</w:t>
      </w:r>
      <w:r>
        <w:rPr>
          <w:rStyle w:val="NormalTok"/>
        </w:rPr>
        <w:t xml:space="preserve">), </w:t>
      </w:r>
      <w:r>
        <w:br/>
      </w:r>
      <w:r>
        <w:rPr>
          <w:rStyle w:val="NormalTok"/>
        </w:rPr>
        <w:t xml:space="preserve">               </w:t>
      </w:r>
      <w:r>
        <w:rPr>
          <w:rStyle w:val="AttributeTok"/>
        </w:rPr>
        <w:t xml:space="preserve">lineposes =</w:t>
      </w:r>
      <w:r>
        <w:rPr>
          <w:rStyle w:val="NormalTok"/>
        </w:rPr>
        <w:t xml:space="preserve"> </w:t>
      </w:r>
      <w:r>
        <w:rPr>
          <w:rStyle w:val="FunctionTok"/>
        </w:rPr>
        <w:t xml:space="preserve">c</w:t>
      </w:r>
      <w:r>
        <w:rPr>
          <w:rStyle w:val="NormalTok"/>
        </w:rPr>
        <w:t xml:space="preserve">(</w:t>
      </w:r>
      <w:r>
        <w:rPr>
          <w:rStyle w:val="DecValTok"/>
        </w:rPr>
        <w:t xml:space="preserve">1001</w:t>
      </w:r>
      <w:r>
        <w:rPr>
          <w:rStyle w:val="NormalTok"/>
        </w:rPr>
        <w:t xml:space="preserve">, </w:t>
      </w:r>
      <w:r>
        <w:rPr>
          <w:rStyle w:val="DecValTok"/>
        </w:rPr>
        <w:t xml:space="preserve">3000</w:t>
      </w:r>
      <w:r>
        <w:rPr>
          <w:rStyle w:val="NormalTok"/>
        </w:rPr>
        <w:t xml:space="preserve">), </w:t>
      </w:r>
      <w:r>
        <w:br/>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"WT_KO metagene from -1000bp of TSS to +1000bp of TTS"</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16</w:t>
      </w:r>
      <w:r>
        <w:rPr>
          <w:rStyle w:val="NormalTok"/>
        </w:rPr>
        <w:t xml:space="preserve">)</w:t>
      </w:r>
    </w:p>
    <w:p>
      <w:pPr>
        <w:pStyle w:val="FirstParagraph"/>
      </w:pPr>
      <w:r>
        <w:t xml:space="preserve">Then, the function will return the new metagene plot with the extremely large FPM values removed.</w:t>
      </w:r>
    </w:p>
    <w:p>
      <w:pPr>
        <w:pStyle w:val="BodyText"/>
      </w:pPr>
      <w:r>
        <w:drawing>
          <wp:inline>
            <wp:extent cx="5334000" cy="2362790"/>
            <wp:effectExtent b="0" l="0" r="0" t="0"/>
            <wp:docPr descr="" title="" id="70" name="Picture"/>
            <a:graphic>
              <a:graphicData uri="http://schemas.openxmlformats.org/drawingml/2006/picture">
                <pic:pic>
                  <pic:nvPicPr>
                    <pic:cNvPr descr="C:/Users/Yu%20Liu/Desktop/proRate/proRate_V2/proRate_codes_updates/packaging/proRate/vignettes/Figure/tutorialfig9.png" id="71" name="Picture"/>
                    <pic:cNvPicPr>
                      <a:picLocks noChangeArrowheads="1" noChangeAspect="1"/>
                    </pic:cNvPicPr>
                  </pic:nvPicPr>
                  <pic:blipFill>
                    <a:blip r:embed="rId69"/>
                    <a:stretch>
                      <a:fillRect/>
                    </a:stretch>
                  </pic:blipFill>
                  <pic:spPr bwMode="auto">
                    <a:xfrm>
                      <a:off x="0" y="0"/>
                      <a:ext cx="5334000" cy="2362790"/>
                    </a:xfrm>
                    <a:prstGeom prst="rect">
                      <a:avLst/>
                    </a:prstGeom>
                    <a:noFill/>
                    <a:ln w="9525">
                      <a:noFill/>
                      <a:headEnd/>
                      <a:tailEnd/>
                    </a:ln>
                  </pic:spPr>
                </pic:pic>
              </a:graphicData>
            </a:graphic>
          </wp:inline>
        </w:drawing>
      </w:r>
    </w:p>
    <w:bookmarkEnd w:id="72"/>
    <w:bookmarkStart w:id="73" w:name="references"/>
    <w:p>
      <w:pPr>
        <w:pStyle w:val="Heading2"/>
      </w:pPr>
      <w:r>
        <w:t xml:space="preserve">References</w:t>
      </w:r>
    </w:p>
    <w:p>
      <w:pPr>
        <w:pStyle w:val="Compact"/>
        <w:numPr>
          <w:ilvl w:val="0"/>
          <w:numId w:val="1001"/>
        </w:numPr>
      </w:pPr>
      <w:r>
        <w:t xml:space="preserve">Lei EP, Krebber H, Silver PA. Messenger RNAs are recruited for nuclear export during transcription, Genes &amp; Development 2001;15:1771-1782.</w:t>
      </w:r>
    </w:p>
    <w:p>
      <w:pPr>
        <w:pStyle w:val="Compact"/>
        <w:numPr>
          <w:ilvl w:val="0"/>
          <w:numId w:val="1001"/>
        </w:numPr>
      </w:pPr>
      <w:r>
        <w:t xml:space="preserve">Bentley DL. Coupling mRNA processing with transcription in time and space, Nature Reviews Genetics 2014;15:163-175.</w:t>
      </w:r>
    </w:p>
    <w:p>
      <w:pPr>
        <w:pStyle w:val="Compact"/>
        <w:numPr>
          <w:ilvl w:val="0"/>
          <w:numId w:val="1001"/>
        </w:numPr>
      </w:pPr>
      <w:r>
        <w:t xml:space="preserve">Wallace EWJ, Beggs JD. Extremely fast and incredibly close: cotranscriptional splicing in budding yeast, RNA 2017;23:601-610.</w:t>
      </w:r>
    </w:p>
    <w:p>
      <w:pPr>
        <w:pStyle w:val="Compact"/>
        <w:numPr>
          <w:ilvl w:val="0"/>
          <w:numId w:val="1001"/>
        </w:numPr>
      </w:pPr>
      <w:r>
        <w:t xml:space="preserve">Muniz L, Nicolas E, Trouche D. RNA polymerase II speed: a key player in controlling and adapting transcriptome composition, The EMBO Journal 2021;40:e105740.</w:t>
      </w:r>
    </w:p>
    <w:p>
      <w:pPr>
        <w:pStyle w:val="Compact"/>
        <w:numPr>
          <w:ilvl w:val="0"/>
          <w:numId w:val="1001"/>
        </w:numPr>
      </w:pPr>
      <w:r>
        <w:t xml:space="preserve">Debes C, Papadakis A, Gronke S et al. Ageing-associated changes in transcriptional elongation influence longevity, Nature 2023;616:814-821.</w:t>
      </w:r>
    </w:p>
    <w:p>
      <w:pPr>
        <w:pStyle w:val="Compact"/>
        <w:numPr>
          <w:ilvl w:val="0"/>
          <w:numId w:val="1001"/>
        </w:numPr>
      </w:pPr>
      <w:r>
        <w:t xml:space="preserve">Hou L, Wang Y, Liu Y et al. Paf1C regulates RNA polymerase II progression by modulating elongation rate, Proceedings of the National Academy of Sciences 2019;116:14583-14592.</w:t>
      </w:r>
    </w:p>
    <w:p>
      <w:pPr>
        <w:pStyle w:val="Compact"/>
        <w:numPr>
          <w:ilvl w:val="0"/>
          <w:numId w:val="1001"/>
        </w:numPr>
      </w:pPr>
      <w:r>
        <w:t xml:space="preserve">Fuchs G, Voichek Y, Benjamin S et al. 4sUDRB-seq: measuring genomewide transcriptional elongation rates and initiation frequencies within cells, Genome Biology 2014;15:R69.</w:t>
      </w:r>
    </w:p>
    <w:p>
      <w:pPr>
        <w:pStyle w:val="Compact"/>
        <w:numPr>
          <w:ilvl w:val="0"/>
          <w:numId w:val="1001"/>
        </w:numPr>
      </w:pPr>
      <w:r>
        <w:t xml:space="preserve">Rabiner LR. A tutorial on hidden Markov models and selected applications in speech recognition, Proceedings of the IEEE 1989;77:257-286.</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2" Target="https://github.com/FADHLyemen/proRate" TargetMode="External" /><Relationship Type="http://schemas.openxmlformats.org/officeDocument/2006/relationships/hyperlink" Id="rId21" Target="https://github.com/yuabrahamliu/proRate"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FADHLyemen/proRate" TargetMode="External" /><Relationship Type="http://schemas.openxmlformats.org/officeDocument/2006/relationships/hyperlink" Id="rId21" Target="https://github.com/yuabrahamliu/proR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for R package proRate</dc:title>
  <dc:creator>Yu Liu</dc:creator>
  <cp:keywords/>
  <dcterms:created xsi:type="dcterms:W3CDTF">2025-05-14T18:32:31Z</dcterms:created>
  <dcterms:modified xsi:type="dcterms:W3CDTF">2025-05-14T18:32:31Z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2025-5-9</vt:lpwstr>
  </property>
  <property fmtid="{D5CDD505-2E9C-101B-9397-08002B2CF9AE}" pid="3" name="output">
    <vt:lpwstr/>
  </property>
  <property fmtid="{D5CDD505-2E9C-101B-9397-08002B2CF9AE}" pid="4" name="vignette">
    <vt:lpwstr>% % %</vt:lpwstr>
  </property>
</Properties>
</file>