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6E8" w:rsidRDefault="008C36E8" w:rsidP="00556532">
      <w:r>
        <w:t>Yua Her</w:t>
      </w:r>
      <w:bookmarkStart w:id="0" w:name="_GoBack"/>
      <w:bookmarkEnd w:id="0"/>
    </w:p>
    <w:p w:rsidR="008C36E8" w:rsidRDefault="008C36E8" w:rsidP="008C36E8">
      <w:r>
        <w:t>8/25/18</w:t>
      </w:r>
    </w:p>
    <w:p w:rsidR="008C36E8" w:rsidRDefault="008C36E8" w:rsidP="008C36E8">
      <w:r>
        <w:t>Kickstarter Report</w:t>
      </w:r>
    </w:p>
    <w:p w:rsidR="008C36E8" w:rsidRDefault="008C36E8" w:rsidP="008C36E8">
      <w:pPr>
        <w:pStyle w:val="ListParagraph"/>
      </w:pPr>
    </w:p>
    <w:p w:rsidR="005344DA" w:rsidRDefault="002E4DDF" w:rsidP="002E4DDF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42122C" w:rsidRDefault="0042122C" w:rsidP="0042122C">
      <w:pPr>
        <w:ind w:left="720"/>
      </w:pPr>
    </w:p>
    <w:p w:rsidR="0042122C" w:rsidRDefault="0042122C" w:rsidP="0042122C">
      <w:pPr>
        <w:ind w:left="720"/>
      </w:pPr>
      <w:r>
        <w:t>In all countries, campaigns under the categories related to arts and entertainment received the most funding</w:t>
      </w:r>
      <w:r w:rsidR="00BC7282">
        <w:t xml:space="preserve">, particularly theater, music, and film &amp; video. These three categories </w:t>
      </w:r>
      <w:r w:rsidR="00577CB5">
        <w:t>have</w:t>
      </w:r>
      <w:r w:rsidR="00BC7282">
        <w:t xml:space="preserve"> a </w:t>
      </w:r>
      <w:r w:rsidR="00577CB5">
        <w:t xml:space="preserve">55% success rate or higher for meeting the funding goal. </w:t>
      </w:r>
      <w:r w:rsidR="00146F29">
        <w:t xml:space="preserve">The success rate for the Theater category is largely due to Plays which </w:t>
      </w:r>
      <w:r w:rsidR="00577CB5">
        <w:t>outperforms all other subcategories with at least a 65% success rate of funding.</w:t>
      </w:r>
      <w:r w:rsidR="00FF615B">
        <w:t xml:space="preserve"> </w:t>
      </w:r>
    </w:p>
    <w:p w:rsidR="00FF615B" w:rsidRDefault="00FF615B" w:rsidP="0042122C">
      <w:pPr>
        <w:ind w:left="720"/>
      </w:pPr>
    </w:p>
    <w:p w:rsidR="00FF615B" w:rsidRDefault="00FF615B" w:rsidP="0042122C">
      <w:pPr>
        <w:ind w:left="720"/>
      </w:pPr>
      <w:r>
        <w:t xml:space="preserve">The best time to launch and end a funding campaign is in the second quarter. Success rates for funding </w:t>
      </w:r>
      <w:r w:rsidR="00040F83">
        <w:t xml:space="preserve">begin to </w:t>
      </w:r>
      <w:r>
        <w:t xml:space="preserve">decline the second half of the year. There is no correlation between the launch </w:t>
      </w:r>
      <w:r w:rsidR="00040F83">
        <w:t>date and campaign cancellations.</w:t>
      </w:r>
      <w:r>
        <w:t xml:space="preserve"> Cancellations typ</w:t>
      </w:r>
      <w:r w:rsidR="00ED196E">
        <w:t>ically resulted in the categories of technology and journalism.</w:t>
      </w:r>
    </w:p>
    <w:p w:rsidR="00BC7282" w:rsidRDefault="00BC7282" w:rsidP="0042122C">
      <w:pPr>
        <w:ind w:left="720"/>
      </w:pPr>
    </w:p>
    <w:p w:rsidR="002E4DDF" w:rsidRDefault="002E4DDF" w:rsidP="002E4DDF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040F83" w:rsidRDefault="00040F83" w:rsidP="00040F83">
      <w:pPr>
        <w:ind w:left="720"/>
      </w:pPr>
      <w:r>
        <w:t>There wasn’t any data about the donors. Data about the donor’s contributions, patterns, and frequency would be helpful for a targeted campaign. A funding campaign could recommend similar categories/subcategories. This could be a different way to structure the Kickstarter’</w:t>
      </w:r>
      <w:r w:rsidR="007F6C84">
        <w:t>s broker percentage e.g. a tiered cost structure to</w:t>
      </w:r>
      <w:r>
        <w:t xml:space="preserve"> charge a higher fee for pop-up ads or direct advertisement to recommend related projects</w:t>
      </w:r>
      <w:r w:rsidR="007F6C84">
        <w:t xml:space="preserve"> that a donor may also want to support.</w:t>
      </w:r>
    </w:p>
    <w:p w:rsidR="006855EE" w:rsidRDefault="006855EE" w:rsidP="00040F83">
      <w:pPr>
        <w:ind w:left="720"/>
      </w:pPr>
    </w:p>
    <w:p w:rsidR="006855EE" w:rsidRDefault="006855EE" w:rsidP="00040F83">
      <w:pPr>
        <w:ind w:left="720"/>
      </w:pPr>
      <w:r>
        <w:t>What made up the ad space content? Were there any audio/visual aids that campaigns used to advertise? If so, what features were most successful.</w:t>
      </w:r>
    </w:p>
    <w:p w:rsidR="008C36E8" w:rsidRDefault="008C36E8" w:rsidP="00040F83">
      <w:pPr>
        <w:ind w:left="720"/>
      </w:pPr>
    </w:p>
    <w:p w:rsidR="008C36E8" w:rsidRDefault="008C36E8" w:rsidP="00040F83">
      <w:pPr>
        <w:ind w:left="720"/>
      </w:pPr>
      <w:r>
        <w:t>Data set was only limited to one provider. How did Kickstarter’s competitors perform?</w:t>
      </w:r>
    </w:p>
    <w:p w:rsidR="00040F83" w:rsidRDefault="00040F83" w:rsidP="00040F83"/>
    <w:p w:rsidR="002E4DDF" w:rsidRDefault="002E4DDF" w:rsidP="002E4DDF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3219EC" w:rsidRDefault="003219EC" w:rsidP="003219EC">
      <w:pPr>
        <w:pStyle w:val="ListParagraph"/>
        <w:numPr>
          <w:ilvl w:val="0"/>
          <w:numId w:val="2"/>
        </w:numPr>
      </w:pPr>
      <w:r>
        <w:t>Average cost of donations per category/subcategory</w:t>
      </w:r>
    </w:p>
    <w:p w:rsidR="006855EE" w:rsidRDefault="006855EE" w:rsidP="003219EC">
      <w:pPr>
        <w:pStyle w:val="ListParagraph"/>
        <w:numPr>
          <w:ilvl w:val="0"/>
          <w:numId w:val="2"/>
        </w:numPr>
      </w:pPr>
      <w:r>
        <w:t xml:space="preserve">Average goal amounts that successfully met or exceeded funding </w:t>
      </w:r>
      <w:r>
        <w:t>per category/subcategory</w:t>
      </w:r>
    </w:p>
    <w:p w:rsidR="006855EE" w:rsidRDefault="008C36E8" w:rsidP="003219EC">
      <w:pPr>
        <w:pStyle w:val="ListParagraph"/>
        <w:numPr>
          <w:ilvl w:val="0"/>
          <w:numId w:val="2"/>
        </w:numPr>
      </w:pPr>
      <w:r>
        <w:t>Kickstarter percentage compared to amount of funding required- to determine net amount available to the project after broker fee satisfied</w:t>
      </w:r>
    </w:p>
    <w:p w:rsidR="003219EC" w:rsidRDefault="003219EC" w:rsidP="003219EC">
      <w:pPr>
        <w:ind w:left="720"/>
      </w:pPr>
    </w:p>
    <w:sectPr w:rsidR="003219EC" w:rsidSect="00862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F54A3"/>
    <w:multiLevelType w:val="hybridMultilevel"/>
    <w:tmpl w:val="89FCF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14C8E"/>
    <w:multiLevelType w:val="hybridMultilevel"/>
    <w:tmpl w:val="72F48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8B"/>
    <w:rsid w:val="00040F83"/>
    <w:rsid w:val="00146F29"/>
    <w:rsid w:val="002E4DDF"/>
    <w:rsid w:val="003219EC"/>
    <w:rsid w:val="0039748B"/>
    <w:rsid w:val="0042122C"/>
    <w:rsid w:val="0048643B"/>
    <w:rsid w:val="00556532"/>
    <w:rsid w:val="00577CB5"/>
    <w:rsid w:val="006855EE"/>
    <w:rsid w:val="007F6C84"/>
    <w:rsid w:val="00862FCA"/>
    <w:rsid w:val="008C36E8"/>
    <w:rsid w:val="00BC7282"/>
    <w:rsid w:val="00ED196E"/>
    <w:rsid w:val="00FF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FCB20"/>
  <w14:defaultImageDpi w14:val="32767"/>
  <w15:chartTrackingRefBased/>
  <w15:docId w15:val="{0912E36F-2C9F-DE49-A6C5-A99358F8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2018-08-26T02:40:00Z</dcterms:created>
  <dcterms:modified xsi:type="dcterms:W3CDTF">2018-08-26T03:49:00Z</dcterms:modified>
</cp:coreProperties>
</file>