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A57C2E"/>
          <w:spacing w:val="60"/>
          <w:sz w:val="18"/>
        </w:rPr>
        <w:t>ZHAOYE  /  CREATIVE BRIEF  /  2026</w:t>
      </w:r>
    </w:p>
    <w:p>
      <w:pPr>
        <w:pBdr>
          <w:bottom w:val="single" w:sz="8" w:space="2" w:color="16233B"/>
        </w:pBdr>
        <w:spacing w:after="0"/>
      </w:pP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0"/>
        </w:rPr>
      </w:r>
    </w:p>
    <w:p>
      <w:pPr>
        <w:spacing w:before="800" w:after="120" w:line="240" w:lineRule="auto"/>
      </w:pPr>
      <w:r>
        <w:rPr>
          <w:rFonts w:ascii="宋体" w:hAnsi="宋体" w:eastAsia="宋体"/>
          <w:b/>
          <w:i w:val="0"/>
          <w:color w:val="16233B"/>
          <w:sz w:val="128"/>
        </w:rPr>
        <w:t>照 夜</w:t>
      </w:r>
    </w:p>
    <w:p>
      <w:pPr>
        <w:spacing w:before="200" w:after="200" w:line="324" w:lineRule="auto"/>
      </w:pPr>
      <w:r>
        <w:rPr>
          <w:rFonts w:ascii="宋体" w:hAnsi="宋体" w:eastAsia="宋体"/>
          <w:b w:val="0"/>
          <w:i w:val="0"/>
          <w:color w:val="16233B"/>
          <w:sz w:val="40"/>
        </w:rPr>
        <w:t>让每一次换项目、换工具，</w:t>
        <w:br/>
        <w:t>都不用重新认识你。</w:t>
      </w:r>
    </w:p>
    <w:p>
      <w:pPr>
        <w:spacing w:before="280" w:after="80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一份留在本地的个人上下文：画像、规则、Skill 与记忆，跟着你走。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20"/>
        </w:rPr>
      </w:r>
    </w:p>
    <w:tbl>
      <w:tblPr>
        <w:tblW w:type="dxa" w:w="9298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61"/>
            <w:shd w:val="clear" w:color="auto" w:fill="16233B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  <w:tc>
          <w:tcPr>
            <w:tcW w:type="dxa" w:w="3061"/>
            <w:shd w:val="clear" w:color="auto" w:fill="A57C2E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  <w:tc>
          <w:tcPr>
            <w:tcW w:type="dxa" w:w="3061"/>
            <w:shd w:val="clear" w:color="auto" w:fill="3F6B66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8"/>
              </w:rPr>
              <w:t xml:space="preserve"> 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spacing w:after="60"/>
      </w:pPr>
      <w:r>
        <w:rPr>
          <w:rFonts w:ascii="微软雅黑" w:hAnsi="微软雅黑" w:eastAsia="微软雅黑"/>
          <w:b w:val="0"/>
          <w:i w:val="0"/>
          <w:color w:val="16233B"/>
          <w:spacing w:val="30"/>
          <w:sz w:val="18"/>
        </w:rPr>
        <w:t>本地优先   ·   开放格式   ·   跨工具适配</w:t>
      </w:r>
    </w:p>
    <w:p>
      <w:pPr>
        <w:pBdr>
          <w:top w:val="single" w:sz="4" w:space="10" w:color="D8D0BE"/>
        </w:pBdr>
        <w:spacing w:before="3800" w:after="0"/>
      </w:pPr>
      <w:r>
        <w:rPr>
          <w:rFonts w:ascii="微软雅黑" w:hAnsi="微软雅黑" w:eastAsia="微软雅黑"/>
          <w:b w:val="0"/>
          <w:i w:val="0"/>
          <w:color w:val="6B6B6B"/>
          <w:spacing w:val="24"/>
          <w:sz w:val="17"/>
        </w:rPr>
        <w:t>v1.0  /  产品创意与表达方向  /  照夜项目组</w:t>
      </w:r>
    </w:p>
    <w:p>
      <w:r>
        <w:br w:type="page"/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00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阅读地图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这份文件不展开技术细节，只回答三个问题：为什么做、做成什么样、怎么判断做对了。八章可以按顺序读，也可以只读 01、03、06。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type="dxa" w:w="7257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一句话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01  动机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四个反复发生的现场：换项目、换工具、云端记忆、本地格式。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02  洞察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工具会被替换，个人上下文不该跟着被替换。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03  创意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照夜是什么：一份档案、一个本地底座、一层适配。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04  差异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为什么不直接用现有记忆产品或各工具的规则文件。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05  形态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它长什么样、怎么用、怎么说话。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06  路线与指标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从能带走的 MVP，到带得全的 V2；以及怎么验收。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07  边界与表达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风险、反定位、安全底线，以及品牌语气。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08  结语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工具来来去去，让「你」留下来。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8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16233B"/>
          <w:sz w:val="24"/>
        </w:rPr>
        <w:t>三种读法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360"/>
        <w:gridCol w:w="4762"/>
        <w:gridCol w:w="3175"/>
      </w:tblGrid>
      <w:tr>
        <w:trPr>
          <w:cantSplit w:val="true"/>
          <w:tblHeader w:val="true"/>
        </w:trPr>
        <w:tc>
          <w:tcPr>
            <w:tcW w:type="dxa" w:w="136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用时</w:t>
            </w:r>
          </w:p>
        </w:tc>
        <w:tc>
          <w:tcPr>
            <w:tcW w:type="dxa" w:w="4762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读什么</w:t>
            </w:r>
          </w:p>
        </w:tc>
        <w:tc>
          <w:tcPr>
            <w:tcW w:type="dxa" w:w="3175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得到什么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5 分钟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看 01 与 03 的一句话定义、三层结构。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知道照夜是什么。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30 分钟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通读全文，重点看 05 形态与 06 路线。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判断值不值得做。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评审</w:t>
            </w:r>
          </w:p>
        </w:tc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看 04 差异、06 指标、07 边界。</w:t>
            </w:r>
          </w:p>
        </w:tc>
        <w:tc>
          <w:tcPr>
            <w:tcW w:type="dxa" w:w="317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挑毛病，定验收。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8"/>
        </w:rPr>
      </w:r>
    </w:p>
    <w:p>
      <w:pPr>
        <w:pBdr>
          <w:left w:val="single" w:sz="14" w:space="14" w:color="A57C2E"/>
        </w:pBdr>
        <w:spacing w:before="240" w:after="280" w:line="372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好的工具让人忘记工具。好的记忆，让人不必重新介绍自己。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01  </w:t>
      </w:r>
      <w:r>
        <w:rPr>
          <w:rFonts w:ascii="宋体" w:hAnsi="宋体" w:eastAsia="宋体"/>
          <w:b/>
          <w:i w:val="0"/>
          <w:color w:val="16233B"/>
          <w:sz w:val="54"/>
        </w:rPr>
        <w:t>动机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MOTIVATION  /  FOUR SCENES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先说结论：照夜要解决的不是「AI 记不住」，而是「你的工作方式没有产权」。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过去两年，AI 工具从一个聊天框，长成了一整套工作环境：规则文件、Skill、Agent 预设、MCP 服务、项目记忆、审批边界。每一样都在变强。但没有一样，是跟着人走的。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换一个项目，从零开始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新仓库拉下来，打开 AI 工具，先写一遍规则：我是前端研发设计师，注释和变量名用英文，先给结论，不要流水账。再装一遍常用 Skill，再交代一遍项目的目录约定、提交格式、构建命令。第一次花半小时，第三次就熟练了，第十次只剩厌烦——因为你知道这些字你已经写过十遍，只是散在十个地方。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换一个工具，再写一遍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同一个偏好，在 DSH 里是画像，在 Cursor 里是 rules，在 Codex 里是 AGENTS.md，在另一个工具里是一段系统提示词。它们表达的是同一件事，格式却互不相认。改了一处，其余几处仍是旧的；你以为自己有一份「设定」，其实只有四份互相不知道对方存在的副本。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把记忆交给云端，是一次不可逆的信任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云端记忆很方便：打开就记得你。但你的偏好、项目决策、客户信息、代码片段，也一起放到了别人的服务器上。导出格式不完整，删除是否彻底无法验证，供应商一换，历史归零。对每天处理内部系统和业务数据的人来说，这不是「信任不信任」的问题，而是「能不能交代」的问题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本地保存了，但格式互不相认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也有认真的本地方案：JSONL、SQLite、markdown 目录，各有各的 schema 和召回逻辑。数据确实在自己机器上，但换一个工具就要重导一次，来源和版本还未必带得过去。本地不等于可迁移，就像把文件存在自己硬盘上，不等于别人能打开它。</w:t>
      </w:r>
    </w:p>
    <w:p>
      <w:pPr>
        <w:pBdr>
          <w:left w:val="single" w:sz="14" w:space="14" w:color="A57C2E"/>
        </w:pBdr>
        <w:spacing w:before="240" w:after="280" w:line="372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你的上下文被切成了四份：一份在每个工具里，一份在每个项目里，一份在云端，一份在谁也读不懂的本地格式里。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1.5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这些现场的共同点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748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代价</w:t>
            </w:r>
          </w:p>
        </w:tc>
        <w:tc>
          <w:tcPr>
            <w:tcW w:type="dxa" w:w="748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具体表现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重复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同一份偏好、同一套规则，在每个新环境里重写一遍。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断裂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换项目、换工具之后，之前的积累带不过去，只能靠回忆重建。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不可审计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数据在哪、被谁读过、删干净没有，用户说不清楚。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不可逆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一旦把上下文托管给某个产品，迁移成本由对方决定。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这些代价单独看都不致命，叠在一起就变成一种默认状态：每换一次环境，就重新做一遍自己。照夜要做的，是把「重新做自己」这件事，变成一次整理、长期复用。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02  </w:t>
      </w:r>
      <w:r>
        <w:rPr>
          <w:rFonts w:ascii="宋体" w:hAnsi="宋体" w:eastAsia="宋体"/>
          <w:b/>
          <w:i w:val="0"/>
          <w:color w:val="16233B"/>
          <w:sz w:val="54"/>
        </w:rPr>
        <w:t>洞察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INSIGHT  /  TOOLS CHANGE, YOU DON'T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如果把视角从「功能」换成「资产」，结论会完全不一样。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判断一：工具会被替换，职业不会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编辑器的历史已经演过一遍：Emacs、Vim、Sublime、VS Code、Cursor，每一代都有人迁移，但没人把自己的习惯留在旧编辑器里。AI 工具正在走同一条路。工具的生命周期，会短于一个职业人的生命周期。任何把「你」锁在单一工具里的设计，长期都是负债。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判断二：稀缺的是上下文，不是模型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模型能力在快速趋同，价格在快速下降。真正决定输出质量的，是你喂给它的东西：你的偏好、你的项目约定、你做过的决定、你踩过的坑。这些不是「聊天记录」，而是可复用的工作资产。资产的第一属性是产权：存在哪、能不能带走、能不能审计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判断三：格式即主权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谁定义格式，谁就定义迁移成本。云端私有格式，是供应商主权；每个工具自建的规则文件，是工具主权。用户需要第三种：开放、可读、可 diff、可逆。这不是技术洁癖，而是把迁移成本从「对方允许」变成「自己决定」。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为什么是现在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生态成型：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规则文件、Skill 目录、MCP 配置开始成型，个人配置第一次有了「结构」，可以被程序读写了。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标准空窗：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主流工具都有了「记忆」，但没有互操作标准。翻译层的价值，在标准出现之前最大。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成本下降：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本地存储和本地推理的成本已经足够低，本地优先不再意味着体验降级。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信任转向：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开发者对数据的态度，从「方便就行」转向「要能说清楚」。合规压力正在下沉到个人工具。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2.5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该记住什么，比记住多少更重要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记忆产品最容易犯的错，是把「记住一切」当作目标。能记住所有事，通常意味着不知道什么重要：偏好和临时状态混在一起，结论和推测混在一起，三年前的决定和昨天的情绪混在一起。上下文的价值不在数量，而在可筛选。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748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48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例子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值得记住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画像、长期偏好、稳定约定；有出处的决定与踩过的坑；会被复用的规则与 Skill。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不必记住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临时任务状态、一次性的情绪、模型自己的推测、没有来源的转述。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必须能删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过时的偏好、错误的归因、已经结束的项目。删除要能验证，而不是逻辑隐藏。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16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所以照夜不做「更多记忆」，做「更准确的记忆」：每条都能说清来历，能按项目分域，能在不需要时干净地删掉。</w:t>
      </w:r>
    </w:p>
    <w:p>
      <w:pPr>
        <w:pBdr>
          <w:left w:val="single" w:sz="14" w:space="14" w:color="A57C2E"/>
        </w:pBdr>
        <w:spacing w:before="240" w:after="280" w:line="372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未来每个人的 AI 工具会像浏览器一样可替换。换浏览器不丢书签，换 AI 工具也不该丢自己。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03  </w:t>
      </w:r>
      <w:r>
        <w:rPr>
          <w:rFonts w:ascii="宋体" w:hAnsi="宋体" w:eastAsia="宋体"/>
          <w:b/>
          <w:i w:val="0"/>
          <w:color w:val="16233B"/>
          <w:sz w:val="54"/>
        </w:rPr>
        <w:t>创意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THE IDEA  /  ONE ARCHIVE, ONE CORE, ONE ADAPTER LAYER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照夜 = 一份档案 + 一个本地底座 + 一层适配。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名字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「照夜」借自唐玄宗的照夜白——一匹在夜里也能看清路的马。工具是路，项目是城，照夜是那匹认得你的马。我们不承诺「全知」，只承诺「认得你」：无论今晚走哪条路，灯是你自己的。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一句话定义</w:t>
      </w:r>
    </w:p>
    <w:tbl>
      <w:tblPr>
        <w:tblW w:type="auto" w:w="0"/>
        <w:jc w:val="left"/>
        <w:tblBorders>
          <w:top w:val="nil"/>
          <w:left w:val="single" w:sz="18" w:color="A57C2E"/>
          <w:bottom w:val="nil"/>
          <w:right w:val="nil"/>
          <w:insideH w:val="nil"/>
          <w:insideV w:val="nil"/>
        </w:tblBorders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3EFE4"/>
          </w:tcPr>
          <w:p>
            <w:pPr>
              <w:spacing w:after="0" w:line="372" w:lineRule="auto"/>
            </w:pPr>
            <w:r>
              <w:rPr>
                <w:rFonts w:ascii="宋体" w:hAnsi="宋体" w:eastAsia="宋体"/>
                <w:b w:val="0"/>
                <w:i w:val="0"/>
                <w:color w:val="16233B"/>
                <w:sz w:val="21"/>
              </w:rPr>
              <w:t>照夜是一个本地优先的个人上下文底座。它把你的画像、偏好、规则、Skill 和项目记忆，收进一份开放格式的档案，再适配到不同的 AI 工具与不同的项目。换环境时，导入档案，而不是重新介绍自己。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三层结构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7257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7257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档案层</w:t>
              <w:br/>
              <w:t>Bundle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一份可读、可 diff、可版本化的个人上下文：画像、规则、Skill、记忆、项目作用域、适配配置。默认是纯文本，用户可以直接打开看。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记忆底座</w:t>
              <w:br/>
              <w:t>Core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本地存储与校验：画像版本、显式记忆、来源与归属、幂等写入、索引重建、故障恢复。它不依赖任何模型或宿主。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适配层</w:t>
              <w:br/>
              <w:t>Adapters</w:t>
            </w:r>
          </w:p>
        </w:tc>
        <w:tc>
          <w:tcPr>
            <w:tcW w:type="dxa" w:w="7257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把档案翻译成各工具的原生形态：DSH 插件、AGENTS.md、.cursor/rules、CLAUDE.md、Skill 目录、MCP 配置。双向读写，单向可信。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三层之间只有一个方向的可信来源：档案与底座是唯一真源，适配层生成的所有副本都是投影。投影可以随时重建，不能被反向当成真源——这是照夜和「每个工具各存一份」最根本的区别。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一条上下文如何流动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7484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748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发生什么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① 读入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适配器读取宿主已有的配置与记忆（规则文件、画像、会话摘要），转换成档案格式。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② 校验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底座做 schema 校验、来源标注、去重与版本比对，冲突不自动合并。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③ 投影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按目标工具生成原生配置：一段规则、一个 Skill 目录、一条画像。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④ 回写</w:t>
            </w:r>
          </w:p>
        </w:tc>
        <w:tc>
          <w:tcPr>
            <w:tcW w:type="dxa" w:w="748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用户在对话中明确保存的内容，先入库，再由用户决定是否同步回各工具。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每一步都可中断、可回滚。导入有 diff 预览，导出不修改源档案，失败不会留下半份配置。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三条设计公理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本地优先：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默认不出机器。同步、分享、上传都是显式动作，并且能看到具体内容。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显式写入：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画像和记忆只在用户确认后写入。不从对话里静默学习，不自动改写人格。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可逆迁移：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任何导入都有预览和回滚，任何导出都不锁定格式。用户随时可以带着数据离开。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3.6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它和助手是什么关系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照夜不是助手，是助手依赖的底座。宿主里的助手 Agent 负责理解、决策和对话；照夜负责记住它是谁、用户是谁、哪些规则不能破。换一个宿主，助手可以重装，档案不用重做。这也是为什么照夜坚持不运行模型：底座只需要可靠，不需要聪明。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反过来，任何助手都可以接入照夜：DSH 插件、CLI、未来的其他工具，只要能读档案、按预算装配上下文。助手是前台，照夜是后台——前台可以换，后台不该换。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04  </w:t>
      </w:r>
      <w:r>
        <w:rPr>
          <w:rFonts w:ascii="宋体" w:hAnsi="宋体" w:eastAsia="宋体"/>
          <w:b/>
          <w:i w:val="0"/>
          <w:color w:val="16233B"/>
          <w:sz w:val="54"/>
        </w:rPr>
        <w:t>差异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DIFFERENTIATION  /  WHY NOT THE EXISTING ONES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记忆功能已经很多，但「可携带的记忆」几乎没有。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现有方案盘点</w:t>
      </w:r>
    </w:p>
    <w:tbl>
      <w:tblPr>
        <w:tblW w:type="dxa" w:w="9412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494"/>
        <w:gridCol w:w="3288"/>
        <w:gridCol w:w="3628"/>
      </w:tblGrid>
      <w:tr>
        <w:trPr>
          <w:cantSplit w:val="true"/>
          <w:tblHeader w:val="true"/>
        </w:trPr>
        <w:tc>
          <w:tcPr>
            <w:tcW w:type="dxa" w:w="249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方案</w:t>
            </w:r>
          </w:p>
        </w:tc>
        <w:tc>
          <w:tcPr>
            <w:tcW w:type="dxa" w:w="328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解决了什么</w:t>
            </w:r>
          </w:p>
        </w:tc>
        <w:tc>
          <w:tcPr>
            <w:tcW w:type="dxa" w:w="36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缺口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产品内置记忆</w:t>
              <w:br/>
              <w:t>ChatGPT / Claude</w:t>
            </w:r>
          </w:p>
        </w:tc>
        <w:tc>
          <w:tcPr>
            <w:tcW w:type="dxa" w:w="328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跨会话记住偏好，体验顺滑。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云端私有、不可结构化导出、锁定在产品内。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记忆 API</w:t>
              <w:br/>
              <w:t>Mem0 / Zep</w:t>
            </w:r>
          </w:p>
        </w:tc>
        <w:tc>
          <w:tcPr>
            <w:tcW w:type="dxa" w:w="328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检索与召回工程化，适合应用集成。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服务端为中心，是「给应用用的记忆」，不是「个人持有的资产」。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工具自带规则</w:t>
              <w:br/>
              <w:t>AGENTS.md / rules</w:t>
            </w:r>
          </w:p>
        </w:tc>
        <w:tc>
          <w:tcPr>
            <w:tcW w:type="dxa" w:w="328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原生、零成本、即时生效。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格式各异、没有统一真源、换工具重写一遍。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本地记忆项目</w:t>
              <w:br/>
              <w:t>mneme / Memoria</w:t>
            </w:r>
          </w:p>
        </w:tc>
        <w:tc>
          <w:tcPr>
            <w:tcW w:type="dxa" w:w="328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数据在本地，各有存储与召回方式。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各自为政，缺跨工具适配，也不管配置和 Skill 的迁移。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知识库</w:t>
              <w:br/>
              <w:t>Notion / Obsidian</w:t>
            </w:r>
          </w:p>
        </w:tc>
        <w:tc>
          <w:tcPr>
            <w:tcW w:type="dxa" w:w="328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人读友好，组织能力强。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不是 AI 可执行的上下文，缺作用域、版本与注入机制。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照夜的五个差异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本地持有：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档案默认以纯文本存在本地，云端不是默认路径，而是可选的同步目标。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开放格式：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一份真源，多种投影。可以用 git 管理、可以手改、可以 diff，坏了能修。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跨工具：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同一份档案，能同时服务 DSH、Cursor、Codex 等不同宿主，而不是每换一个重写。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作用域：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个人层与项目层分开。新项目继承你的工作方式，但不会继承上一个项目的隐私。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来源可追：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每条记忆带来源、归属和版本，回答「你凭什么这么说」时有据可查。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反定位：我们不做什么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创意书也要写清楚不做什么，否则承诺会变成负债。照夜不做云同步服务，不做模型，不做笔记软件，不做全能记忆引擎，也不试图替用户决定什么该被记住。它只做一件事：让「关于你的上下文」有一个可携带的家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4.4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为什么不是再造一个标准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有人会问：为什么不直接推动一个统一的记忆格式？因为标准需要生态共识，个人用户等不起。照夜的策略是先做一个「足够小的公共事实」：一份纯文本档案，加一组可验证的适配器。如果未来出现通用标准，照夜可以成为它的导入导出工具；如果没有，用户也不会被锁在任何一个产品里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这也是我们拒绝做成 SaaS 的原因。做成服务，就要收数据、留账号、定义云端格式——那只是把锁从工具换到照夜自己手里。</w:t>
      </w:r>
    </w:p>
    <w:p>
      <w:pPr>
        <w:pBdr>
          <w:left w:val="single" w:sz="14" w:space="14" w:color="A57C2E"/>
        </w:pBdr>
        <w:spacing w:before="240" w:after="280" w:line="372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别人做记忆功能，照夜做记忆的产权。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05  </w:t>
      </w:r>
      <w:r>
        <w:rPr>
          <w:rFonts w:ascii="宋体" w:hAnsi="宋体" w:eastAsia="宋体"/>
          <w:b/>
          <w:i w:val="0"/>
          <w:color w:val="16233B"/>
          <w:sz w:val="54"/>
        </w:rPr>
        <w:t>形态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FORM  /  HOW IT LOOKS AND FEELS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形态上，照夜先是一组命令和一组文件，然后才是一个界面。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三种形态</w:t>
      </w:r>
    </w:p>
    <w:tbl>
      <w:tblPr>
        <w:tblW w:type="dxa" w:w="9865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6463"/>
        <w:gridCol w:w="1474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形态</w:t>
            </w:r>
          </w:p>
        </w:tc>
        <w:tc>
          <w:tcPr>
            <w:tcW w:type="dxa" w:w="646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做什么</w:t>
            </w:r>
          </w:p>
        </w:tc>
        <w:tc>
          <w:tcPr>
            <w:tcW w:type="dxa" w:w="147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节奏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CLI 核心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初始化、保存、检索、导入导出、诊断。所有能力的稳定入口，可脚本化。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第一期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DSH 插件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第一个宿主适配：对话中装配画像、显式保存、委托与回执。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第一期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桌面界面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可视化浏览档案、diff 预览、来源与冲突处理、迁移向导。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第二期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档案长什么样</w:t>
      </w:r>
    </w:p>
    <w:tbl>
      <w:tblPr>
        <w:tblW w:type="auto" w:w="0"/>
        <w:tblBorders>
          <w:top w:val="single" w:sz="2" w:color="D8D0BE"/>
          <w:left w:val="nil" w:sz="2" w:color="D8D0BE"/>
          <w:bottom w:val="single" w:sz="2" w:color="D8D0BE"/>
          <w:right w:val="nil" w:sz="2" w:color="D8D0BE"/>
          <w:insideH w:val="nil" w:sz="2" w:color="D8D0BE"/>
          <w:insideV w:val="nil" w:sz="2" w:color="D8D0BE"/>
        </w:tblBorders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FEBDF"/>
          </w:tcPr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>zhaoye/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zhaoye.yaml          # 档案清单、版本、启用中的适配器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identity/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  kernel.md          # 助手人格与边界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  user-profile.json  # 用户画像（不可变版本 + current 指针）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  habits.json        # 稳定协作习惯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rules/               # 项目无关的工作规则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skills/              # 可携带的 Skill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memory/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  records.jsonl      # 显式记忆（来源、归属、版本、checksum）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  events.jsonl       # 元数据与审计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  index/             # 可重建的检索索引</w:t>
            </w:r>
          </w:p>
          <w:p>
            <w:pPr>
              <w:keepNext/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projects/            # 项目作用域与记忆挂载</w:t>
            </w:r>
          </w:p>
          <w:p>
            <w:pPr>
              <w:spacing w:after="20" w:line="300" w:lineRule="auto"/>
            </w:pPr>
            <w:r>
              <w:rPr>
                <w:rFonts w:ascii="Consolas" w:hAnsi="Consolas" w:eastAsia="Consolas"/>
                <w:b w:val="0"/>
                <w:i w:val="0"/>
                <w:color w:val="3A3A3A"/>
                <w:sz w:val="16"/>
              </w:rPr>
              <w:t xml:space="preserve">  adapters/            # 各工具的映射配置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整份档案可以直接放进 git，也可以打包成一个文件带走。没有二进制黑盒，没有必须先登录才能读的内容。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五幕使用旅程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4195"/>
        <w:gridCol w:w="3402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时刻</w:t>
            </w:r>
          </w:p>
        </w:tc>
        <w:tc>
          <w:tcPr>
            <w:tcW w:type="dxa" w:w="4195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用户做什么</w:t>
            </w:r>
          </w:p>
        </w:tc>
        <w:tc>
          <w:tcPr>
            <w:tcW w:type="dxa" w:w="3402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得到什么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首次设置</w:t>
            </w:r>
          </w:p>
        </w:tc>
        <w:tc>
          <w:tcPr>
            <w:tcW w:type="dxa" w:w="419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zhaoye init，选模板，填写画像或直接跳过。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得到第一份档案，可以立刻用。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切换项目</w:t>
            </w:r>
          </w:p>
        </w:tc>
        <w:tc>
          <w:tcPr>
            <w:tcW w:type="dxa" w:w="419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zhaoye apply --project new-repo，预览将写入的配置。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新项目五分钟内进入熟悉状态。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切换工具</w:t>
            </w:r>
          </w:p>
        </w:tc>
        <w:tc>
          <w:tcPr>
            <w:tcW w:type="dxa" w:w="419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zhaoye export --target cursor / codex / dsh。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生成目标工具原生规则与 Skill 目录。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日常积累</w:t>
            </w:r>
          </w:p>
        </w:tc>
        <w:tc>
          <w:tcPr>
            <w:tcW w:type="dxa" w:w="419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对话中说「记住这条」，预览后确认。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带来源写入本地，可检索、可修订。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交接备份</w:t>
            </w:r>
          </w:p>
        </w:tc>
        <w:tc>
          <w:tcPr>
            <w:tcW w:type="dxa" w:w="419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zhaoye pack，生成单文件档案，可选加密。</w:t>
            </w:r>
          </w:p>
        </w:tc>
        <w:tc>
          <w:tcPr>
            <w:tcW w:type="dxa" w:w="340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换机器或交接时，一次恢复。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交互原则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7030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原则</w:t>
            </w:r>
          </w:p>
        </w:tc>
        <w:tc>
          <w:tcPr>
            <w:tcW w:type="dxa" w:w="703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具体做法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预览再写入</w:t>
            </w:r>
          </w:p>
        </w:tc>
        <w:tc>
          <w:tcPr>
            <w:tcW w:type="dxa" w:w="703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任何会改变档案的操作，先展示 diff，再等确认。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来源可点回</w:t>
            </w:r>
          </w:p>
        </w:tc>
        <w:tc>
          <w:tcPr>
            <w:tcW w:type="dxa" w:w="703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每条记忆都能回到原始记录或文件位置，而不是一句「我记得」。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冲突不自动合并</w:t>
            </w:r>
          </w:p>
        </w:tc>
        <w:tc>
          <w:tcPr>
            <w:tcW w:type="dxa" w:w="703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两个来源给出不同结论时并列展示，标注时间与来源，由用户裁决。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一切可撤销</w:t>
            </w:r>
          </w:p>
        </w:tc>
        <w:tc>
          <w:tcPr>
            <w:tcW w:type="dxa" w:w="703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导入、导出、画像更新都有回滚点，失败不留半份状态。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5.5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它怎么说话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536"/>
      </w:tblGrid>
      <w:tr>
        <w:trPr>
          <w:cantSplit w:val="true"/>
          <w:tblHeader w:val="true"/>
        </w:trPr>
        <w:tc>
          <w:tcPr>
            <w:tcW w:type="dxa" w:w="4762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该说</w:t>
            </w:r>
          </w:p>
        </w:tc>
        <w:tc>
          <w:tcPr>
            <w:tcW w:type="dxa" w:w="4535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避免说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我找到一条你 9 月 12 日明确保存的偏好，来源是那次配置讨论。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我一直都记得你喜欢这样。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这份配置会写入 3 个文件，预览如下；确认后才会生效。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已经帮你自动同步好了。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这条记忆来自项目 A，当前项目 B 没有授权读取。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我记得你所有项目的事。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这是建议，我还没有保存。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我会记住的。</w:t>
            </w:r>
          </w:p>
        </w:tc>
      </w:tr>
    </w:tbl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06  </w:t>
      </w:r>
      <w:r>
        <w:rPr>
          <w:rFonts w:ascii="宋体" w:hAnsi="宋体" w:eastAsia="宋体"/>
          <w:b/>
          <w:i w:val="0"/>
          <w:color w:val="16233B"/>
          <w:sz w:val="54"/>
        </w:rPr>
        <w:t>路线与指标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ROADMAP &amp; METRICS  /  WHAT WE BUILD, HOW WE KNOW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先把「能带走」做实，再把「带得全」做大。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6.1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已有基础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项目已有一个可运行、可测试的本地记忆核心原型：不可变画像版本与提案提交、显式记忆的新增/修订/归档、JSONL 日志的 checksum 与连续 seq、op_id 幂等、原子写入、来源与归属字段，以及 DSH 助手插件的三层设计。它证明了底座可以按「可审计」的方式工作，但 DSH 插件与多工具适配仍未完成。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6.2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三期能力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4876"/>
        <w:gridCol w:w="2948"/>
      </w:tblGrid>
      <w:tr>
        <w:trPr>
          <w:cantSplit w:val="true"/>
          <w:tblHeader w:val="true"/>
        </w:trPr>
        <w:tc>
          <w:tcPr>
            <w:tcW w:type="dxa" w:w="147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4876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交付</w:t>
            </w:r>
          </w:p>
        </w:tc>
        <w:tc>
          <w:tcPr>
            <w:tcW w:type="dxa" w:w="294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MVP</w:t>
              <w:br/>
              <w:t>4–6 周</w:t>
            </w:r>
          </w:p>
        </w:tc>
        <w:tc>
          <w:tcPr>
            <w:tcW w:type="dxa" w:w="4876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档案格式 v1；CLI 的 init / remember / recall / export / doctor；从 DSH 导入画像；导出 AGENTS.md 与 .cursor/rules；pack 单文件备份。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换一个项目，5 分钟内恢复工作方式；档案可读、可 diff、可恢复。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V1</w:t>
              <w:br/>
              <w:t>+6–8 周</w:t>
            </w:r>
          </w:p>
        </w:tc>
        <w:tc>
          <w:tcPr>
            <w:tcW w:type="dxa" w:w="4876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3 个工具的双向适配；项目作用域与授权；来源浏览与冲突处理；加密与恢复演练；Skill 目录生成。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同一份档案在 3 个工具中生效；冲突有明确裁决路径。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V2</w:t>
              <w:br/>
              <w:t>持续</w:t>
            </w:r>
          </w:p>
        </w:tc>
        <w:tc>
          <w:tcPr>
            <w:tcW w:type="dxa" w:w="4876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受控蒸馏（会话候选 → 用户确认 → 入库）；团队共享包；桌面界面；适配器市场。</w:t>
            </w:r>
          </w:p>
        </w:tc>
        <w:tc>
          <w:tcPr>
            <w:tcW w:type="dxa" w:w="294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从「手动整理」到「可确认的自动整理」，信任边界不变。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6.3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里程碑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793"/>
        <w:gridCol w:w="2041"/>
        <w:gridCol w:w="6463"/>
      </w:tblGrid>
      <w:tr>
        <w:trPr>
          <w:cantSplit w:val="true"/>
          <w:tblHeader w:val="true"/>
        </w:trPr>
        <w:tc>
          <w:tcPr>
            <w:tcW w:type="dxa" w:w="79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41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6463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关闭条件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M0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底座收口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数据一致性与恢复缺陷关闭，真实模型双轨跑通一次。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M1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档案可带走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导出 → 新机器 → 导入 → 画像与规则生效，全程有 diff 与回滚。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M2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第一个宿主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DSH 插件完成安装、禁用、重载、卸载验收，画像与显式记忆在真实请求中生效。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M3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跨工具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同一份档案在 3 个工具中生成原生配置，改动一处可重新投影。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8"/>
              </w:rPr>
              <w:t>M4</w:t>
            </w:r>
          </w:p>
        </w:tc>
        <w:tc>
          <w:tcPr>
            <w:tcW w:type="dxa" w:w="2041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可分享</w:t>
            </w:r>
          </w:p>
        </w:tc>
        <w:tc>
          <w:tcPr>
            <w:tcW w:type="dxa" w:w="6463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8"/>
              </w:rPr>
              <w:t>单文件档案加密导出，另一台机器完整恢复，来源与版本不丢。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6.4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为什么从 JSONL 开始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因为它可读、可 diff、可 grep、可手改，出问题时用户自己就能看懂。二进制数据库在性能和事务上更强，但会把「数据是我的」变成一句口号。等单库超过一万条、需要全文检索时再引入 SQLite 作为可重建索引，档案正文仍然保持文本格式。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6.5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北极星指标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只有一个北极星指标：从陌生环境到「它认得我」的时间。新环境恢复时间（Time to Familiar）指在全新项目或全新工具中，从打开到助手能够按照你的偏好和项目规则正常工作，所需的分钟数。MVP 的目标是中位数 5 分钟以内，且不需要重新填写任何已经保存过的信息。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6.6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过程指标</w:t>
      </w:r>
    </w:p>
    <w:tbl>
      <w:tblPr>
        <w:tblW w:type="dxa" w:w="9639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154"/>
        <w:gridCol w:w="6010"/>
        <w:gridCol w:w="1474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6009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147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配置恢复率</w:t>
            </w:r>
          </w:p>
        </w:tc>
        <w:tc>
          <w:tcPr>
            <w:tcW w:type="dxa" w:w="6009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档案中已启用的规则与 Skill，在新环境中实际生效的比例。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≥ 90%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记忆命中率</w:t>
            </w:r>
          </w:p>
        </w:tc>
        <w:tc>
          <w:tcPr>
            <w:tcW w:type="dxa" w:w="6009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检索请求中，能在已授权来源里定位到相关记录的比例。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≥ 80%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纠错步数</w:t>
            </w:r>
          </w:p>
        </w:tc>
        <w:tc>
          <w:tcPr>
            <w:tcW w:type="dxa" w:w="6009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发现一条过时或错误记忆后，完成修订或归档所需的操作数。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≤ 3 步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来源可追溯率</w:t>
            </w:r>
          </w:p>
        </w:tc>
        <w:tc>
          <w:tcPr>
            <w:tcW w:type="dxa" w:w="6009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助手引用的记忆，能回到原始记录或文件位置的比例。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迁移成功率</w:t>
            </w:r>
          </w:p>
        </w:tc>
        <w:tc>
          <w:tcPr>
            <w:tcW w:type="dxa" w:w="6009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导出 → 导入 → 生效，整个流程一次成功的比例。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≥ 95%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静默写入次数</w:t>
            </w:r>
          </w:p>
        </w:tc>
        <w:tc>
          <w:tcPr>
            <w:tcW w:type="dxa" w:w="6009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未经用户确认就改变档案的次数。</w:t>
            </w:r>
          </w:p>
        </w:tc>
        <w:tc>
          <w:tcPr>
            <w:tcW w:type="dxa" w:w="147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恒为 0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0"/>
        </w:rPr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反指标同样重要：上传到云端的字节数、对单一云服务的依赖度、用户为了「让它记住」而重复输入的次数——这些数字应该下降，而不是上升。</w:t>
      </w:r>
    </w:p>
    <w:p>
      <w:pPr>
        <w:pBdr>
          <w:left w:val="single" w:sz="14" w:space="14" w:color="A57C2E"/>
        </w:pBdr>
        <w:spacing w:before="240" w:after="280" w:line="372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先让人能读懂自己的数据，再谈让机器更懂人。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07  </w:t>
      </w:r>
      <w:r>
        <w:rPr>
          <w:rFonts w:ascii="宋体" w:hAnsi="宋体" w:eastAsia="宋体"/>
          <w:b/>
          <w:i w:val="0"/>
          <w:color w:val="16233B"/>
          <w:sz w:val="54"/>
        </w:rPr>
        <w:t>边界与表达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BOUNDARIES &amp; BRAND  /  RISKS, NON-GOALS, VOICE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创意的另一半，是写清楚不做什么，以及用什么语气说。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7.1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六个风险与对策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3628"/>
        <w:gridCol w:w="3855"/>
      </w:tblGrid>
      <w:tr>
        <w:trPr>
          <w:cantSplit w:val="true"/>
          <w:tblHeader w:val="true"/>
        </w:trPr>
        <w:tc>
          <w:tcPr>
            <w:tcW w:type="dxa" w:w="1814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6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type="dxa" w:w="3855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对策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6"/>
              </w:rPr>
              <w:t>适配成本高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每个工具的规则格式都在变。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适配器最小化、快照测试、版本钉住；优先文件级适配，不依赖私有 API。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6"/>
              </w:rPr>
              <w:t>自建格式成新孤岛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照夜自己变成又一个不兼容的本地格式。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提供纯文本 / markdown 导出与迁移工具；格式版本化、向后兼容。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6"/>
              </w:rPr>
              <w:t>多源冲突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不同工具写入同一事实，互相覆盖。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单条记录单源；冲突并列展示，永不自动合并。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6"/>
              </w:rPr>
              <w:t>隐私泄露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档案包含个人偏好、客户信息、业务决策。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默认本地、可选加密、密钥永不入库（只存引用）、导出脱敏预览。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6"/>
              </w:rPr>
              <w:t>过度承诺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把「可迁移」说成「所有工具无缝」。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公开兼容矩阵与验收范围；未验证的能力明确标注。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6"/>
              </w:rPr>
              <w:t>生态封闭</w:t>
            </w:r>
          </w:p>
        </w:tc>
        <w:tc>
          <w:tcPr>
            <w:tcW w:type="dxa" w:w="36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工具厂商不开放配置读写。</w:t>
            </w:r>
          </w:p>
        </w:tc>
        <w:tc>
          <w:tcPr>
            <w:tcW w:type="dxa" w:w="3855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6"/>
              </w:rPr>
              <w:t>降级为「生成文件 + 用户手动放置」，至少保证单向可用。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7.2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明确不做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不做云同步服务。同步是用户自选的路径（网盘、git、私有服务器），不是产品前提。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不做模型，不做 Agent 运行时，不和宿主抢执行。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不做自动人格改写。画像只走「提案 → 预览 → 确认」这一条路。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不做全库复制。外部记忆保持原生格式，照夜只存定位与必要节选。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不做多用户认证与权限系统。首版是单人本地工具，物理边界即权限边界。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7.3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安全底线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密钥不入库：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密钥、token、密码永不写入档案；只保存「去哪个环境变量取」的引用。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默认不上传：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默认不发起任何网络请求；需要联网的能力必须显式开启，并说明发往哪里。</w:t>
      </w:r>
    </w:p>
    <w:p>
      <w:pPr>
        <w:spacing w:after="100" w:line="372" w:lineRule="auto"/>
        <w:ind w:left="255" w:hanging="255"/>
      </w:pPr>
      <w:r>
        <w:rPr>
          <w:rFonts w:ascii="微软雅黑" w:hAnsi="微软雅黑" w:eastAsia="微软雅黑"/>
          <w:b w:val="0"/>
          <w:i w:val="0"/>
          <w:color w:val="A57C2E"/>
          <w:sz w:val="21"/>
        </w:rPr>
        <w:t xml:space="preserve">— </w:t>
      </w:r>
      <w:r>
        <w:rPr>
          <w:rFonts w:ascii="微软雅黑" w:hAnsi="微软雅黑" w:eastAsia="微软雅黑"/>
          <w:b/>
          <w:i w:val="0"/>
          <w:color w:val="16233B"/>
          <w:sz w:val="21"/>
        </w:rPr>
        <w:t>删除可验证：</w:t>
      </w:r>
      <w:r>
        <w:rPr>
          <w:rFonts w:ascii="微软雅黑" w:hAnsi="微软雅黑" w:eastAsia="微软雅黑"/>
          <w:b w:val="0"/>
          <w:i w:val="0"/>
          <w:color w:val="2B2B2B"/>
          <w:sz w:val="21"/>
        </w:rPr>
        <w:t>删除是显式动作，删除后校验文件不再存在；不做「逻辑删除但数据还在」。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7.4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关键词与隐喻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夜、灯、归途、罗盘、纸与墨。夜是陌生环境——新项目、新工具、新机器；灯是那份始终在本地亮着的档案；归途是迁移之后，助手仍然认得你的路径。视觉上避免「云端全知大脑」的隐喻，改用可以被手持、被打开、被带走的物件感。</w:t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7.5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视觉方向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1927"/>
        <w:gridCol w:w="7371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元素</w:t>
            </w:r>
          </w:p>
        </w:tc>
        <w:tc>
          <w:tcPr>
            <w:tcW w:type="dxa" w:w="737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方向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主色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夜蓝 · #16233B，稳定的底盘；对应「夜」。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强调色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暖金 · #A57C2E，路径、来源与确认动作；对应「灯」。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辅助色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青灰 · #3F6B66，适配与连接；米白 · #F5F1E8，纸面。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字体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标题用宋体，正文用无衬线；中英混排，不追求科技感字体。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图形母题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罗盘、夜路、三层地层剖面、可折叠的纸卡、插槽。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动效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迁移用「折叠—展开」，同步用清晰的进度；不用持续闪烁制造智能感。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语气</w:t>
            </w:r>
          </w:p>
        </w:tc>
        <w:tc>
          <w:tcPr>
            <w:tcW w:type="dxa" w:w="737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直接、克制、可验证。说清数据在哪、能去哪、不能去哪。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7.6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对外文案</w:t>
      </w:r>
    </w:p>
    <w:tbl>
      <w:tblPr>
        <w:tblW w:type="auto" w:w="0"/>
        <w:jc w:val="left"/>
        <w:tblBorders>
          <w:top w:val="nil"/>
          <w:left w:val="single" w:sz="18" w:color="A57C2E"/>
          <w:bottom w:val="nil"/>
          <w:right w:val="nil"/>
          <w:insideH w:val="nil"/>
          <w:insideV w:val="nil"/>
        </w:tblBorders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firstColumn="1" w:firstRow="1" w:lastColumn="0" w:lastRow="0" w:noHBand="0" w:noVBand="1" w:val="04A0"/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3EFE4"/>
          </w:tcPr>
          <w:p>
            <w:pPr>
              <w:spacing w:after="0" w:line="372" w:lineRule="auto"/>
            </w:pPr>
            <w:r>
              <w:rPr>
                <w:rFonts w:ascii="宋体" w:hAnsi="宋体" w:eastAsia="宋体"/>
                <w:b w:val="0"/>
                <w:i w:val="0"/>
                <w:color w:val="16233B"/>
                <w:sz w:val="21"/>
              </w:rPr>
              <w:t>主标题：你的上下文，应该跟着你走。</w:t>
              <w:br/>
              <w:br/>
              <w:t>短介绍：照夜是一份留在本地的个人上下文档案：配置、Skill、规则与记忆，一次整理，处处可用。</w:t>
              <w:br/>
              <w:br/>
              <w:t>首屏副标题：不把记忆交给云端，也不让每个工具从零认识你。</w:t>
              <w:br/>
              <w:br/>
              <w:t>行动提示：初始化我的档案   ·   查看兼容工具</w:t>
            </w:r>
          </w:p>
        </w:tc>
      </w:tr>
    </w:tbl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24"/>
        </w:rPr>
      </w:r>
    </w:p>
    <w:p>
      <w:pPr>
        <w:keepNext/>
        <w:spacing w:before="320" w:after="100"/>
      </w:pPr>
      <w:r>
        <w:rPr>
          <w:rFonts w:ascii="微软雅黑" w:hAnsi="微软雅黑" w:eastAsia="微软雅黑"/>
          <w:b/>
          <w:i w:val="0"/>
          <w:color w:val="A57C2E"/>
          <w:sz w:val="24"/>
        </w:rPr>
        <w:t xml:space="preserve">7.7   </w:t>
      </w:r>
      <w:r>
        <w:rPr>
          <w:rFonts w:ascii="微软雅黑" w:hAnsi="微软雅黑" w:eastAsia="微软雅黑"/>
          <w:b/>
          <w:i w:val="0"/>
          <w:color w:val="16233B"/>
          <w:sz w:val="24"/>
        </w:rPr>
        <w:t>文案纪律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不承诺「永久记住」「全部理解」「无缝迁移」；凡是能力，都给出验证方式。用户对工具的信任，来自可验证，而不是形容词。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44"/>
        </w:rPr>
      </w:r>
    </w:p>
    <w:p>
      <w:pPr>
        <w:spacing w:after="40"/>
      </w:pPr>
      <w:r>
        <w:rPr>
          <w:rFonts w:ascii="微软雅黑" w:hAnsi="微软雅黑" w:eastAsia="微软雅黑"/>
          <w:b/>
          <w:i w:val="0"/>
          <w:color w:val="6B6B6B"/>
          <w:sz w:val="17"/>
        </w:rPr>
        <w:t>资料依据</w:t>
      </w:r>
    </w:p>
    <w:p>
      <w:pPr>
        <w:spacing w:after="0"/>
      </w:pPr>
      <w:r>
        <w:rPr>
          <w:rFonts w:ascii="微软雅黑" w:hAnsi="微软雅黑" w:eastAsia="微软雅黑"/>
          <w:b w:val="0"/>
          <w:i w:val="0"/>
          <w:color w:val="6B6B6B"/>
          <w:sz w:val="17"/>
        </w:rPr>
        <w:t>项目 README、DSH 插件三层架构方案、助手框架与记忆核心设计、2026-10-20 项目梳理报告。文中能力状态按 2026-10-21 可见材料整理；未实现部分已在 06 章标注。</w:t>
      </w:r>
    </w:p>
    <w:p>
      <w:r>
        <w:br w:type="page"/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08  </w:t>
      </w:r>
      <w:r>
        <w:rPr>
          <w:rFonts w:ascii="宋体" w:hAnsi="宋体" w:eastAsia="宋体"/>
          <w:b/>
          <w:i w:val="0"/>
          <w:color w:val="16233B"/>
          <w:sz w:val="54"/>
        </w:rPr>
        <w:t>结语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CLOSING  /  TOOLS CHANGE, YOU STAY</w:t>
      </w:r>
    </w:p>
    <w:p>
      <w:pPr>
        <w:spacing w:before="40" w:after="320" w:line="408" w:lineRule="auto"/>
      </w:pPr>
      <w:r>
        <w:rPr>
          <w:rFonts w:ascii="宋体" w:hAnsi="宋体" w:eastAsia="宋体"/>
          <w:b w:val="0"/>
          <w:i w:val="0"/>
          <w:color w:val="16233B"/>
          <w:sz w:val="25"/>
        </w:rPr>
        <w:t>工具来来去去，让「你」留下来。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照夜想做的，不是又一个更聪明的助手，而是一份更可靠的底稿。它不替你思考，不替你决定记住什么；它只是把你已经想清楚的东西，放在一个换项目、换工具、换机器都找得到的地方。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当配置、Skill、规则和记忆不再被锁在某个产品里，选择工具就重新变成一件轻松的事：喜欢哪个用哪个，不喜欢就换。迁移成本从「对方允不允许」，变回「我愿不愿意」。</w:t>
      </w:r>
    </w:p>
    <w:p>
      <w:pPr>
        <w:spacing w:after="14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B2B2B"/>
          <w:sz w:val="21"/>
        </w:rPr>
        <w:t>这件事的价值，不在于今天能记住多少，而在于十年后，你换过十次工具、待过十个项目，那个「你」还在。</w:t>
      </w:r>
    </w:p>
    <w:p>
      <w:pPr>
        <w:pBdr>
          <w:left w:val="single" w:sz="14" w:space="14" w:color="A57C2E"/>
        </w:pBdr>
        <w:spacing w:before="240" w:after="280" w:line="372" w:lineRule="auto"/>
        <w:ind w:left="283"/>
      </w:pPr>
      <w:r>
        <w:rPr>
          <w:rFonts w:ascii="宋体" w:hAnsi="宋体" w:eastAsia="宋体"/>
          <w:b w:val="0"/>
          <w:i w:val="0"/>
          <w:color w:val="A57C2E"/>
          <w:sz w:val="24"/>
        </w:rPr>
        <w:t>一份留在本地的上下文，一匹认得归途的马。</w:t>
      </w:r>
    </w:p>
    <w:p>
      <w:pPr>
        <w:spacing w:after="0" w:line="240" w:lineRule="auto"/>
      </w:pPr>
      <w:r>
        <w:rPr>
          <w:rFonts w:ascii="微软雅黑" w:hAnsi="微软雅黑" w:eastAsia="微软雅黑"/>
          <w:b w:val="0"/>
          <w:i w:val="0"/>
          <w:color w:val="2B2B2B"/>
          <w:sz w:val="36"/>
        </w:rPr>
      </w:r>
    </w:p>
    <w:p>
      <w:pPr>
        <w:keepNext/>
        <w:spacing w:before="200" w:after="80"/>
      </w:pPr>
      <w:r>
        <w:rPr>
          <w:rFonts w:ascii="宋体" w:hAnsi="宋体" w:eastAsia="宋体"/>
          <w:b/>
          <w:i w:val="0"/>
          <w:color w:val="A57C2E"/>
          <w:sz w:val="54"/>
        </w:rPr>
        <w:t xml:space="preserve">A  </w:t>
      </w:r>
      <w:r>
        <w:rPr>
          <w:rFonts w:ascii="宋体" w:hAnsi="宋体" w:eastAsia="宋体"/>
          <w:b/>
          <w:i w:val="0"/>
          <w:color w:val="16233B"/>
          <w:sz w:val="54"/>
        </w:rPr>
        <w:t>附录：术语表</w:t>
      </w:r>
    </w:p>
    <w:p>
      <w:pPr>
        <w:keepNext/>
        <w:pBdr>
          <w:bottom w:val="single" w:sz="4" w:space="6" w:color="D8D0BE"/>
        </w:pBdr>
        <w:spacing w:before="0" w:after="200"/>
      </w:pPr>
      <w:r>
        <w:rPr>
          <w:rFonts w:ascii="微软雅黑" w:hAnsi="微软雅黑" w:eastAsia="微软雅黑"/>
          <w:b w:val="0"/>
          <w:i w:val="0"/>
          <w:color w:val="6B6B6B"/>
          <w:spacing w:val="44"/>
          <w:sz w:val="17"/>
        </w:rPr>
        <w:t>APPENDIX  /  GLOSSARY</w:t>
      </w:r>
    </w:p>
    <w:tbl>
      <w:tblPr>
        <w:tblW w:type="dxa" w:w="9298"/>
        <w:jc w:val="left"/>
        <w:tblBorders>
          <w:top w:val="nil"/>
          <w:left w:val="nil"/>
          <w:bottom w:val="single" w:sz="4" w:space="0" w:color="D8D0BE"/>
          <w:right w:val="nil"/>
          <w:insideH w:val="single" w:sz="4" w:space="0" w:color="D8D0BE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608"/>
        <w:gridCol w:w="6690"/>
      </w:tblGrid>
      <w:tr>
        <w:trPr>
          <w:cantSplit w:val="true"/>
          <w:tblHeader w:val="true"/>
        </w:trPr>
        <w:tc>
          <w:tcPr>
            <w:tcW w:type="dxa" w:w="2608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6690"/>
            <w:shd w:val="clear" w:color="auto" w:fill="16233B"/>
            <w:vAlign w:val="center"/>
          </w:tcPr>
          <w:p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上下文（Context）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让 AI 按你的方式工作的全部信息：画像、偏好、规则、Skill、项目约定、记忆。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档案（Bundle）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照夜管理的个人上下文集合，单一目录、开放格式、可版本化。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底座（Core）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本地记忆核心：校验、版本、来源、幂等写入、索引与恢复。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适配器（Adapter）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把档案翻译成某个工具原生配置、或把工具配置读回档案的双向组件。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投影（Projection）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由档案生成到各工具的副本，可随时重建，不是真源。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作用域（Scope）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一条信息适用的范围：个人层、项目层或某次任务。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显式记忆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用户明确确认保存的内容；与自动摘要、模型推测区分。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6233B"/>
                <w:sz w:val="17"/>
              </w:rPr>
              <w:t>来源（Source）</w:t>
            </w:r>
          </w:p>
        </w:tc>
        <w:tc>
          <w:tcPr>
            <w:tcW w:type="dxa" w:w="6690"/>
            <w:vAlign w:val="center"/>
          </w:tcPr>
          <w:p>
            <w:pPr>
              <w:spacing w:after="0" w:line="324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B2B"/>
                <w:sz w:val="17"/>
              </w:rPr>
              <w:t>一条记忆的出处：哪次对话、哪个文件、哪个版本。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B6B6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3" w:color="D8D0BE"/>
      </w:pBdr>
      <w:jc w:val="right"/>
    </w:pPr>
    <w:r>
      <w:rPr>
        <w:rFonts w:ascii="微软雅黑" w:hAnsi="微软雅黑" w:eastAsia="微软雅黑"/>
        <w:b w:val="0"/>
        <w:i w:val="0"/>
        <w:color w:val="6B6B6B"/>
        <w:spacing w:val="32"/>
        <w:sz w:val="16"/>
      </w:rPr>
      <w:t>ZHAOYE  ·  创意书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60"/>
    </w:pPr>
    <w:rPr>
      <w:rFonts w:ascii="微软雅黑" w:hAnsi="微软雅黑" w:eastAsia="微软雅黑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照夜 · 创意书</dc:title>
  <dc:subject>本地优先的个人上下文底座</dc:subject>
  <dc:creator>照夜项目组</dc:creator>
  <cp:keywords>照夜; 个人上下文; 本地优先; 记忆; 配置迁移</cp:keywords>
  <dc:description>v1.0 · 2026.10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