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79"/>
        </w:rPr>
        <w:t>TaiWei-Pin-3D — Project Report</w:t>
      </w:r>
    </w:p>
    <w:p>
      <w:r>
        <w:t>Face-to-Face 3D IC Physical Design Flow Engine</w:t>
      </w:r>
    </w:p>
    <w:p>
      <w:r>
        <w:t>CODA-Team · Fudan University · github.com/CODA-Team/TaiWei-Pin-3D</w:t>
      </w:r>
    </w:p>
    <w:p>
      <w:pPr>
        <w:pStyle w:val="Heading2"/>
      </w:pPr>
      <w:r>
        <w:rPr>
          <w:color w:val="2E75B6"/>
        </w:rPr>
        <w:t>0. Black-Box View</w:t>
      </w:r>
    </w:p>
    <w:p>
      <w:r>
        <w:t>For platform integrators: everything you need to invoke TaiWei-Pin-3D without reading the source.</w:t>
      </w:r>
    </w:p>
    <w:p>
      <w:pPr>
        <w:pStyle w:val="Heading3"/>
      </w:pPr>
      <w:r>
        <w:t>One-Liner</w:t>
      </w:r>
    </w:p>
    <w:p>
      <w:pPr>
        <w:spacing w:before="80" w:after="80"/>
      </w:pPr>
      <w:r>
        <w:rPr>
          <w:rFonts w:ascii="Consolas" w:hAnsi="Consolas"/>
          <w:sz w:val="18"/>
        </w:rPr>
        <w:t>RTL + PDK → run_experiments.py → GDSII + Metrics Report</w:t>
      </w:r>
    </w:p>
    <w:p>
      <w:pPr>
        <w:pStyle w:val="Heading3"/>
      </w:pPr>
      <w:r>
        <w:t>Inputs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Input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Example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Required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RTL Design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.v files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designs/src/ibex_sv/*.v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PDK (LEF/LIB/SDC)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directory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platforms/asap7_3D/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Timing Constraints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SDC file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designs/asap7_3D/ibex/constraint.sdc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Design Config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config.mk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designs/asap7_3D/ibex/config.mk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</w:tr>
    </w:tbl>
    <w:p/>
    <w:p>
      <w:pPr>
        <w:pStyle w:val="Heading3"/>
      </w:pPr>
      <w:r>
        <w:t>Outputs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Output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Path (relative)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Layout GDS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results/&lt;tech&gt;/&lt;case&gt;/&lt;variant&gt;/final.gds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GDSII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Chip fabrication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Metrics Report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reports/&lt;tech&gt;/&lt;case&gt;/&lt;variant&gt;/openroad_eval.json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AI/automated analysis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Text 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logs/&lt;tech&gt;/&lt;case&gt;/&lt;variant&gt;/openroad/final_summary.txt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Human 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Split-Net Report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logs/.../split_net.split.summary.rpt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HBT count analysis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Stage Artifacts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results/&lt;tech&gt;/&lt;case&gt;/&lt;variant&gt;/openroad/*.def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Resume from checkpoint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3D Views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results/&lt;tech&gt;/&lt;case&gt;/&lt;variant&gt;/openroad/*.png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Visualization</w:t>
            </w:r>
          </w:p>
        </w:tc>
      </w:tr>
    </w:tbl>
    <w:p/>
    <w:p>
      <w:pPr>
        <w:pStyle w:val="Heading3"/>
      </w:pPr>
      <w:r>
        <w:t>Full Invocation</w:t>
      </w:r>
    </w:p>
    <w:p>
      <w:pPr>
        <w:spacing w:before="80" w:after="80"/>
      </w:pPr>
      <w:r>
        <w:rPr>
          <w:rFonts w:ascii="Consolas" w:hAnsi="Consolas"/>
          <w:sz w:val="18"/>
        </w:rPr>
        <w:t>python3 run_experiments.py --flow ord --tech asap7_3D --case ibex</w:t>
      </w:r>
    </w:p>
    <w:p>
      <w:r>
        <w:t>Runtime: ~50 minutes (ibex)</w:t>
      </w:r>
    </w:p>
    <w:p>
      <w:pPr>
        <w:pStyle w:val="Heading3"/>
      </w:pPr>
      <w:r>
        <w:t>Minimal Verification</w:t>
      </w:r>
    </w:p>
    <w:p>
      <w:pPr>
        <w:spacing w:before="80" w:after="80"/>
      </w:pPr>
      <w:r>
        <w:rPr>
          <w:rFonts w:ascii="Consolas" w:hAnsi="Consolas"/>
          <w:sz w:val="18"/>
        </w:rPr>
        <w:t>python3 run_experiments.py --flow ord --tech asap7_3D --case gcd</w:t>
      </w:r>
    </w:p>
    <w:p>
      <w:r>
        <w:t>Runtime: ~15 minutes (smaller design)</w:t>
      </w:r>
    </w:p>
    <w:p>
      <w:r>
        <w:t>Why this matters: The platform adapter layer does NOT need to understand the 18-stage pipeline internals. It only needs to know: call this command, wait for completion, collect results from that directory.</w:t>
      </w:r>
    </w:p>
    <w:p>
      <w:pPr>
        <w:pStyle w:val="Heading2"/>
      </w:pPr>
      <w:r>
        <w:rPr>
          <w:color w:val="2E75B6"/>
        </w:rPr>
        <w:t>1. Project Overview</w:t>
      </w:r>
    </w:p>
    <w:p>
      <w:r>
        <w:t>TaiWei-Pin-3D is an end-to-end reproducible physical design flow for face-to-face (F2F) 3D ICs. It leverages the Pin-3D methodology and mature 2D physical design tools (OpenROAD and Cadence Innovus/Genus) to enable high-quality 3D IC implementation. The project allows academic researchers to validate and compare 3D point tools in a full-flow context.</w:t>
      </w:r>
    </w:p>
    <w:p>
      <w:pPr>
        <w:pStyle w:val="Heading3"/>
      </w:pPr>
      <w:r>
        <w:t>1.1 Key Design Philosophy</w:t>
      </w:r>
    </w:p>
    <w:p>
      <w:r>
        <w:t>Rather than treating 3D IC implementation as a completely new backend flow, Pin-3D reuses mature 2D engines and adds explicit 3D abstractions and stage controls that make the flow 3D-aware while keeping the toolchain practical and reproducible.</w:t>
      </w:r>
    </w:p>
    <w:p>
      <w:pPr>
        <w:pStyle w:val="Heading3"/>
      </w:pPr>
      <w:r>
        <w:t>1.2 Core 3D-Specific Strategies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Strategy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Unified 2D Abstraction for F2F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HBTs modeled as special vias in an extended metal stack; existing 2D routers handle cross-tier connections without a custom 3D router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Tier-Specific Library Views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Every physical cell has tier-local masters (*_bottom, *_upper); COVER views hide the inactive tier from local optimization while preserving logical connectivity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Mixed-Fanout Split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Nets with sinks spanning both tiers are identified, a tier-local split buffer isolates one sink cluster, converting mixed-fanout nets into tier-pure fanout nets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Tier-by-Tier Optimization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Placement and legalization alternate between upper and bottom tiers with explicit tier policy, row/site rebuilding, and active-tier control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Split PDN + Staged 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PDN built separately per tier; CTS structured as owner-tree plus receive-side optimization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3D-Specific 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Structural cross_tier nets and functional mixed_fanout nets tracked separately as distinct metrics</w:t>
            </w:r>
          </w:p>
        </w:tc>
      </w:tr>
    </w:tbl>
    <w:p/>
    <w:p>
      <w:pPr>
        <w:pStyle w:val="Heading2"/>
      </w:pPr>
      <w:r>
        <w:rPr>
          <w:color w:val="2E75B6"/>
        </w:rPr>
        <w:t>2. System Architecture</w:t>
      </w:r>
    </w:p>
    <w:p>
      <w:r>
        <w:t>TaiWei-Pin-3D employs a 4-layer modular architecture with file-based interfaces between layers.</w:t>
      </w:r>
    </w:p>
    <w:p>
      <w:pPr>
        <w:pStyle w:val="Heading3"/>
      </w:pPr>
      <w:r>
        <w:t>Layer 1: Orchestration &amp; Dispatch</w:t>
      </w:r>
    </w:p>
    <w:p>
      <w:r>
        <w:t>run_experiments.py (CLI entry point), Makefile + env.sh (stage-level targets), experiment_scripts/, run_experiments_remote.py (cluster dispatch), run_ord.sh / run_cds.sh (quick-start scripts)</w:t>
      </w:r>
    </w:p>
    <w:p>
      <w:pPr>
        <w:pStyle w:val="Heading3"/>
      </w:pPr>
      <w:r>
        <w:t>Layer 2: Design &amp; Platform Configuration</w:t>
      </w:r>
    </w:p>
    <w:p>
      <w:r>
        <w:t>designs/: 7 designs × 3 technology nodes with per-design config.mk. platforms/: 3D-enabled PDK with tier-specific LEF/LIB, COVER views, HBT cut layer. designs/src/: RTL Verilog sources.</w:t>
      </w:r>
    </w:p>
    <w:p>
      <w:pPr>
        <w:pStyle w:val="Heading3"/>
      </w:pPr>
      <w:r>
        <w:t>Layer 3: Flow Execution Scripts</w:t>
      </w:r>
    </w:p>
    <w:p>
      <w:r>
        <w:t>scripts_openroad/ (66 Tcl): synth → floorplan → 3d_floorplan → tier_partition → split_net → place_* → cts → global_route → detail_route → final_report. scripts_cadence/ (51 Tcl + 2 Py): innovus_3d_* stages, handoff_manager, generate_3d_views.</w:t>
      </w:r>
    </w:p>
    <w:p>
      <w:pPr>
        <w:pStyle w:val="Heading3"/>
      </w:pPr>
      <w:r>
        <w:t>Layer 4: Runtime &amp; Output</w:t>
      </w:r>
    </w:p>
    <w:p>
      <w:r>
        <w:t>logs/ + run_logs/ (stage logs, final_summary.txt), objects/ + results/ (DEF, Verilog, openroad_eval.json), reports/ (timing, power, DRC, cross-tier stats).</w:t>
      </w:r>
    </w:p>
    <w:p>
      <w:pPr>
        <w:pStyle w:val="Heading2"/>
      </w:pPr>
      <w:r>
        <w:rPr>
          <w:color w:val="2E75B6"/>
        </w:rPr>
        <w:t>3. 3D IC Physical Design Workflow</w:t>
      </w:r>
    </w:p>
    <w:p>
      <w:r>
        <w:t>The flow proceeds through 5 phases: 2D Bootstrap → 3D Construction → Tier-by-Tier Optimization → Routing → Signoff. Each phase writes canonical handoff files enabling stage-by-stage resume, comparison, and analysis.</w:t>
      </w:r>
    </w:p>
    <w:p>
      <w:pPr>
        <w:pStyle w:val="Heading3"/>
      </w:pPr>
      <w:r>
        <w:t>Key 3D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cross_tier_nets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Structural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Nets still spanning both tiers in merged physical view (HBT pressure)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mixed_fanout_nets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Nets whose real sinks span both tiers (split-net optimization target)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hb_via_count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Physical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HBTs assigned by router in the merged 3D stack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tier_area_balance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Physical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Utilization ratio between upper and bottom tiers</w:t>
            </w:r>
          </w:p>
        </w:tc>
      </w:tr>
    </w:tbl>
    <w:p/>
    <w:p>
      <w:pPr>
        <w:pStyle w:val="Heading2"/>
      </w:pPr>
      <w:r>
        <w:rPr>
          <w:color w:val="2E75B6"/>
        </w:rPr>
        <w:t>4. SI2-AI Data Model</w:t>
      </w:r>
    </w:p>
    <w:p>
      <w:pPr>
        <w:pStyle w:val="Heading3"/>
      </w:pPr>
      <w:r>
        <w:t>4.1 Entity-Relationship</w:t>
      </w:r>
    </w:p>
    <w:p>
      <w:pPr>
        <w:spacing w:before="80" w:after="80"/>
      </w:pPr>
      <w:r>
        <w:rPr>
          <w:rFonts w:ascii="Consolas" w:hAnsi="Consolas"/>
          <w:sz w:val="18"/>
        </w:rPr>
        <w:t>Experiment 1──N FlowRun 1──1 Metrics</w:t>
        <w:br/>
        <w:t xml:space="preserve">    │                       ├── FinalMetrics</w:t>
        <w:br/>
        <w:t xml:space="preserve">    │                       └── StageMetrics</w:t>
        <w:br/>
        <w:t xml:space="preserve">    1──1 PlatformConfig</w:t>
        <w:br/>
        <w:t xml:space="preserve">    1──N StageHandoff</w:t>
      </w:r>
    </w:p>
    <w:p>
      <w:pPr>
        <w:pStyle w:val="Heading3"/>
      </w:pPr>
      <w:r>
        <w:t>4.2 Entity Definitions (with Field-Level Schema)</w:t>
      </w:r>
    </w:p>
    <w:p>
      <w:pPr>
        <w:pStyle w:val="Heading3"/>
      </w:pPr>
      <w:r>
        <w:t>4.2.1 Experiment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experiment_id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 experiment identifier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flow_type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ENUM('ord','cds')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Open-source or commercial flow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FK→PlatformConfig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asap7_3D, nangate45_3D, asap7_nangate45_3D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FK→DesignConfig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gcd, ibex, aes, jpeg, ariane133, bp_quad, swerv_wrapper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variant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Flow variant name for parallel experiment isolation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timestamp_start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ISO8601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Experiment start time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timestamp_end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Experiment end time (NULL if still running)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ENUM('running','completed','failed','timeout')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DEFAULT='running'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Execution 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exit_code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Process exit code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hostname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Execution host for traceability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orfs_commit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ORFS-Research commit hash (reproducibility)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openroad_commit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Bundled OpenROAD commit hash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schema_version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DEFAULT=1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Schema version for migration compatibility</w:t>
            </w:r>
          </w:p>
        </w:tc>
      </w:tr>
    </w:tbl>
    <w:p/>
    <w:p>
      <w:pPr>
        <w:pStyle w:val="Heading3"/>
      </w:pPr>
      <w:r>
        <w:t>4.2.2 FlowRun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 run identifier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experiment_id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FK→Experiment,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Parent experiment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stage_name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 stages: synth, floorplan, floorplan_3d, tier_partition, split_net, place_init, place_init_bottom, place_init_upper, place_bottom, place_upper, place_macro_bottom, place_macro_upper, pdn, pdn_bottom, pdn_upper, cts, global_route, detail_route, final_report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stage_order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CHECK &gt;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Execution order (1-18)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ENUM('bottom','upper','merged')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Which tier this stage operates 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ENUM('running','completed','failed','skipped')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 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elapsed_sec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Wall-clock execution time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exit_code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 exit code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log_file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Relative path to stage log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tcl_script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Primary Tcl script executed</w:t>
            </w:r>
          </w:p>
        </w:tc>
      </w:tr>
    </w:tbl>
    <w:p/>
    <w:p>
      <w:pPr>
        <w:pStyle w:val="Heading3"/>
      </w:pPr>
      <w:r>
        <w:t>4.2.3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metrics_id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 metrics identifier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FK→FlowRun,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metrics record per flow run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source_file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openroad_eval.json or final_summary.txt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timing_setup_wns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Worst negative slack (setup, ns)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timing_setup_tns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Total negative slack (setup, ns)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timing_hold_wns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Worst negative slack (hold, ns)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timing_hold_tns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Total negative slack (hold, ns)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wire_length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Total wire length (μm)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drc_errors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NULL, CHECK &gt;=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Design rule check violations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cell_count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Total standard cell instances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Total design area (μm²)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power_total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Total power (W)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cross_tier_nets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Nets spanning both tiers (structural)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mixed_fanout_nets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Nets with sinks on both tiers (functional)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hb_via_count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HBT count assigned by router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tier_area_bottom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Bottom tier area (μm²)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tier_area_upper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Upper tier area (μm²)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tier_util_bottom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Bottom tier utilization (0-1)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tier_util_upper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Upper tier utilization (0-1)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after_split_buffer_instances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Buffers inserted during split-net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raw_metrics_json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raw metrics as extracted</w:t>
            </w:r>
          </w:p>
        </w:tc>
      </w:tr>
    </w:tbl>
    <w:p/>
    <w:p>
      <w:pPr>
        <w:pStyle w:val="Heading3"/>
      </w:pPr>
      <w:r>
        <w:t>4.2.4 PlatformConfig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platform_id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 platform identifier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asap7_3D, nangate45_3D, asap7_nangate45_3D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stack_type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ENUM('homogeneous','heterogeneous')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3D stack classification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top_tech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Top tier technology node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bottom_tech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Bottom tier technology node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lef_bottom_path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Path to bottom-tier technology LEF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lef_upper_path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Path to upper-tier technology LEF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lib_bottom_path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Path to bottom-tier Liberty files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lib_upper_path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Path to upper-tier Liberty files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hbt_layer_name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HBT cut layer name (e.g., LVTN)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metal_stack_bottom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Bottom tier metal layer stack definition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metal_stack_upper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Upper tier metal layer stack definition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drc_rules_path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Path to DRC rule deck</w:t>
            </w:r>
          </w:p>
        </w:tc>
      </w:tr>
    </w:tbl>
    <w:p/>
    <w:p>
      <w:pPr>
        <w:pStyle w:val="Heading3"/>
      </w:pPr>
      <w:r>
        <w:t>4.2.5 StageHandoff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handoff_id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 handoff identifier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experiment_id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FK→Experiment,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Parent experiment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stage_name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stage name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file_path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Relative path to handoff file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ENUM('def','v','odb','sdc','tcl','json','txt','gds')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File format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file_size_bytes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File size in bytes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sha256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content hash (reproducibility)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ENUM('bottom','upper','merged')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Which tier this file describes</w:t>
            </w:r>
          </w:p>
        </w:tc>
      </w:tr>
    </w:tbl>
    <w:p/>
    <w:p>
      <w:pPr>
        <w:pStyle w:val="Heading3"/>
      </w:pPr>
      <w:r>
        <w:t>4.2.6 DesignConfig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design_id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 design identifier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design_name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gcd, ibex, aes, jpeg, ariane133, bp_quad, swerv_wrapper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rtl_source_path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Path to RTL Verilog source directory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top_module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Top-level module name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clock_period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Target clock period (ns)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die_area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Die area (μm²)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macro_count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NULL, CHECK &gt;=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 of macros in design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config_mk_path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Path to config.mk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config_params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config.mk parameter key-value pairs</w:t>
            </w:r>
          </w:p>
        </w:tc>
      </w:tr>
    </w:tbl>
    <w:p/>
    <w:p>
      <w:pPr>
        <w:pStyle w:val="Heading3"/>
      </w:pPr>
      <w:r>
        <w:t>4.3 JSON Schema Example (openroad_eval.json)</w:t>
      </w:r>
    </w:p>
    <w:p>
      <w:pPr>
        <w:spacing w:before="80" w:after="80"/>
      </w:pPr>
      <w:r>
        <w:rPr>
          <w:rFonts w:ascii="Consolas" w:hAnsi="Consolas"/>
          <w:sz w:val="18"/>
        </w:rPr>
        <w:t>{</w:t>
        <w:br/>
        <w:t xml:space="preserve">  "$schema": "https://json-schema.org/draft/2020-12/schema",</w:t>
        <w:br/>
        <w:t xml:space="preserve">  "title": "OpenROAD Evaluation Metrics",</w:t>
        <w:br/>
        <w:t xml:space="preserve">  "type": "object",</w:t>
        <w:br/>
        <w:t xml:space="preserve">  "patternProperties": {</w:t>
        <w:br/>
        <w:t xml:space="preserve">    "^finish__[a-z]+__[a-z_]+$": {</w:t>
        <w:br/>
        <w:t xml:space="preserve">      "type": "object",</w:t>
        <w:br/>
        <w:t xml:space="preserve">      "properties": {</w:t>
        <w:br/>
        <w:t xml:space="preserve">        "value": { "type": ["number", "string"] }</w:t>
        <w:br/>
        <w:t xml:space="preserve">      },</w:t>
        <w:br/>
        <w:t xml:space="preserve">      "required": ["value"]</w:t>
        <w:br/>
        <w:t xml:space="preserve">    }</w:t>
        <w:br/>
        <w:t xml:space="preserve">  },</w:t>
        <w:br/>
        <w:t xml:space="preserve">  "examples": [{</w:t>
        <w:br/>
        <w:t xml:space="preserve">    "finish__timing__setup__ws": { "value": 0.123 },</w:t>
        <w:br/>
        <w:t xml:space="preserve">    "finish__timing__setup__tns": { "value": -45.6 },</w:t>
        <w:br/>
        <w:t xml:space="preserve">    "finish__route__drc_errors": { "value": 0 },</w:t>
        <w:br/>
        <w:t xml:space="preserve">    "finish__route__wire_length": { "value": 123456 },</w:t>
        <w:br/>
        <w:t xml:space="preserve">    "finish__design__area": { "value": 7890.0 },</w:t>
        <w:br/>
        <w:t xml:space="preserve">    "finish__power__total": { "value": 0.012 }</w:t>
        <w:br/>
        <w:t xml:space="preserve">  }]</w:t>
        <w:br/>
        <w:t>}</w:t>
      </w:r>
    </w:p>
    <w:p>
      <w:pPr>
        <w:pStyle w:val="Heading3"/>
      </w:pPr>
      <w:r>
        <w:t>4.4 Persistence Formats</w:t>
      </w:r>
    </w:p>
    <w:p>
      <w:r>
        <w:t>JSON: openroad_eval.json using finish__&lt;category&gt;__&lt;metric&gt; naming convention with {value: number} wrapper objects. TXT: final_summary.txt as space-separated key-value pairs, one per line. Stage Logs: &lt;stage_order&gt;_&lt;stage_name&gt;.log in logs/&lt;tech&gt;/&lt;case&gt;/&lt;variant&gt;/openroad/. Stage Handoffs: DEF, ODB, Verilog per stage with file_type enumeration and SHA256 verification.</w:t>
      </w:r>
    </w:p>
    <w:p>
      <w:pPr>
        <w:pStyle w:val="Heading3"/>
      </w:pPr>
      <w:r>
        <w:t>4.5 SI2-AI Alignment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SI2-AI Requirement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Implementation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JSON Schema metrics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finish__&lt;category&gt;__&lt;metric&gt; naming with JSON Schema validation (Section 4.3)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Experiment traceability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UUID PKs on all entities; per-stage log files with ordered naming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ORFS + OpenROAD commit hashes; SHA256 on all handoff files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Cross-experiment compare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final_summary.txt unified KV format; openroad_eval.json structured JSON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persistence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 handoff files enable resume from any stage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ORM-ready entities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Field-level type definitions with CHECK constraints map to SQLAlchemy/Django ORM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Plugin architecture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scripts_openroad/ + scripts_cadence/ as interchangeable flow backends via --flow flag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Schema versioning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schema_version field on Experiment entity for migration compatibility</w:t>
            </w:r>
          </w:p>
        </w:tc>
      </w:tr>
    </w:tbl>
    <w:p/>
    <w:p>
      <w:pPr>
        <w:pStyle w:val="Heading3"/>
      </w:pPr>
      <w:r>
        <w:t>4.6 Planned Improvements</w:t>
      </w:r>
    </w:p>
    <w:p>
      <w:r>
        <w:t>• Database Backend: Replace file-based logging with SQLite/PostgreSQL using the entity schema above. Each FlowRun writes directly to DB; metrics queries replace grep-based extraction.</w:t>
      </w:r>
    </w:p>
    <w:p>
      <w:r>
        <w:t>• Schema Versioning: Add schema_version field to all entities with Alembic migration scripts.</w:t>
      </w:r>
    </w:p>
    <w:p>
      <w:r>
        <w:t>• Streaming Metrics: Add file-watch based streaming of stage metrics during flow execution, replacing post-hoc log parsing.</w:t>
      </w:r>
    </w:p>
    <w:p>
      <w:r>
        <w:t>• Experiment Registry: Centralized registry with search/filter over all experiments (tech, case, date range, status, PPA range).</w:t>
      </w:r>
    </w:p>
    <w:p>
      <w:r>
        <w:t>• Cross-Experiment GP Reuse: Standardize XY CSV format with metadata columns (tech, case, tool version) for cross-design knowledge transfer.</w:t>
      </w:r>
    </w:p>
    <w:p>
      <w:r>
        <w:t>• Handoff Integrity: Add automated SHA256 verification of handoff files between stages to detect silent corruption.</w:t>
      </w:r>
    </w:p>
    <w:p>
      <w:pPr>
        <w:pStyle w:val="Heading2"/>
      </w:pPr>
      <w:r>
        <w:rPr>
          <w:color w:val="2E75B6"/>
        </w:rPr>
        <w:t>5. Supported Platforms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3D Stack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Technologies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ASAP7 — ASAP7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Homogeneous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Top: ASAP7 7nm / Bottom: ASAP7 7nm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NanGate45 — NanGate45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Homogeneous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Top: NanGate45 45nm / Bottom: NanGate45 45nm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ASAP7 — NanGate45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Heterogeneous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Top: ASAP7 7nm / Bottom: NanGate45 45nm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Design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asap7_3D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nangate45_3D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asap7_nangate45_3D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gcd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Greatest common divisor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ibex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RISC-V core (lowRISC)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AES encryption core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jpeg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JPEG encoder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ariane133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Ariane RISC-V (133 MHz)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bp_quad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BlackParrot quad-core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swerv_wrapper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SweRV EH1 RISC-V core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</w:tr>
    </w:tbl>
    <w:p/>
    <w:p>
      <w:pPr>
        <w:pStyle w:val="Heading2"/>
      </w:pPr>
      <w:r>
        <w:rPr>
          <w:color w:val="2E75B6"/>
        </w:rPr>
        <w:t>6. Quick Start</w:t>
      </w:r>
    </w:p>
    <w:p>
      <w:pPr>
        <w:spacing w:before="80" w:after="80"/>
      </w:pPr>
      <w:r>
        <w:rPr>
          <w:rFonts w:ascii="Consolas" w:hAnsi="Consolas"/>
          <w:sz w:val="18"/>
        </w:rPr>
        <w:t>source env.sh</w:t>
      </w:r>
    </w:p>
    <w:p>
      <w:pPr>
        <w:spacing w:before="80" w:after="80"/>
      </w:pPr>
      <w:r>
        <w:rPr>
          <w:rFonts w:ascii="Consolas" w:hAnsi="Consolas"/>
          <w:sz w:val="18"/>
        </w:rPr>
        <w:t>python3 run_experiments.py --flow ord --tech asap7_3D --case gcd</w:t>
      </w:r>
    </w:p>
    <w:p>
      <w:pPr>
        <w:spacing w:before="80" w:after="80"/>
      </w:pPr>
      <w:r>
        <w:rPr>
          <w:rFonts w:ascii="Consolas" w:hAnsi="Consolas"/>
          <w:sz w:val="18"/>
        </w:rPr>
        <w:t>bash experiment_scripts/gcd.sh</w:t>
      </w:r>
    </w:p>
    <w:p>
      <w:pPr>
        <w:pStyle w:val="Heading2"/>
      </w:pPr>
      <w:r>
        <w:rPr>
          <w:color w:val="2E75B6"/>
        </w:rPr>
        <w:t>7. Parameter Tuning Space (for Agent/BO Optimization)</w:t>
      </w:r>
    </w:p>
    <w:p>
      <w:r>
        <w:t>For Agent optimization plugins: all tunable parameters, their ranges, and what they affect.</w:t>
      </w:r>
    </w:p>
    <w:p>
      <w:pPr>
        <w:pStyle w:val="Heading3"/>
      </w:pPr>
      <w:r>
        <w:t>7.1 Split-Net Weights (Primary Tuning Target)</w:t>
      </w:r>
    </w:p>
    <w:p>
      <w:r>
        <w:t>Cost function: score = w_util × util_penalty + w_hbt × hbt_penalty + w_area × area_penalty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Env Variable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Range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Effect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Utilization safe threshold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SPLIT_UTIL_SAFE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0.50–0.95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Higher → more HBTs, better timing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Alpha (split aggressiveness)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SPLIT_ALPHA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0.00–1.00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Higher → more aggressive split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Utilization penalty weight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SPLIT_W_UTIL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0.0–10.0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Sensitivity to tier utilization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HBT penalty weight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SPLIT_W_HBT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0.0–10.0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Sensitivity to HBT count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Area penalty weight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SPLIT_W_AREA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0.0–10.0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Sensitivity to buffer area</w:t>
            </w:r>
          </w:p>
        </w:tc>
      </w:tr>
    </w:tbl>
    <w:p/>
    <w:p>
      <w:pPr>
        <w:pStyle w:val="Heading3"/>
      </w:pPr>
      <w:r>
        <w:t>7.2 Flow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Mechanism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Range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Effect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Parallel jobs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--jobs 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1–64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Throughput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DRT iterations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config.mk: DETAILED_ROUTE_END_ITERATION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3–20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Route quality vs. runtime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Outer placement iterations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config.mk: OUTER_ITERATIONS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1–10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Placement convergence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Core utilization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config.mk: CORE_UTILIZATION ?=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20–80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Cell density, affects congestion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Target clock period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SDC file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Design-specific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Timing closure difficulty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Min routing layer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config.mk: MIN_ROUTING_LAYER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 (fixed)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M1–M4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Routing resource (fixed to M1 for 3D)</w:t>
            </w:r>
          </w:p>
        </w:tc>
      </w:tr>
    </w:tbl>
    <w:p/>
    <w:p>
      <w:pPr>
        <w:pStyle w:val="Heading3"/>
      </w:pPr>
      <w:r>
        <w:t>7.3 Non-Tunable Parameters (Hardcoded)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Place density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scripts_openroad/place_*.tcl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Fixed at 0.6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HBT layer 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platforms/&lt;tech&gt;/lef/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Defined in technology LEF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DESIGN_NICKNAME / DESIGN_NAME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config.mk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Per-design constant (e.g., ibex_core)</w:t>
            </w:r>
          </w:p>
        </w:tc>
      </w:tr>
    </w:tbl>
    <w:p/>
    <w:p>
      <w:pPr>
        <w:pStyle w:val="Heading2"/>
      </w:pPr>
      <w:r>
        <w:rPr>
          <w:color w:val="2E75B6"/>
        </w:rPr>
        <w:t>8. Platform Integration Recommendations</w:t>
      </w:r>
    </w:p>
    <w:p>
      <w:r>
        <w:t>For the main OpenROAD self-evolution platform: where and how to connect TaiWei-Pin-3D.</w:t>
      </w:r>
    </w:p>
    <w:p>
      <w:pPr>
        <w:pStyle w:val="Heading3"/>
      </w:pPr>
      <w:r>
        <w:t>8.1 Recommended Integration Level: Level 1 (Black-Box Invocation)</w:t>
      </w:r>
    </w:p>
    <w:p>
      <w:r>
        <w:t>Treat the entire TaiWei-Pin-3D as a black-box stage. The platform scheduler invokes run_experiments.py directly.</w:t>
      </w:r>
    </w:p>
    <w:p>
      <w:r>
        <w:t>Rationale: Pin-3D already has complete 18-stage internal orchestration; re-splitting for per-stage integration has prohibitive cost. run_experiments.py already provides status monitoring and metrics collection — sufficient for platform needs. Stage-level hooks are unnecessary — the scheduler only cares about 'started' and 'finished'.</w:t>
      </w:r>
    </w:p>
    <w:p>
      <w:pPr>
        <w:pStyle w:val="Heading3"/>
      </w:pPr>
      <w:r>
        <w:t>8.2 Alternative: Level 2 (Per-Stage Access)</w:t>
      </w:r>
    </w:p>
    <w:p>
      <w:r>
        <w:t>If fine-grained per-stage control is needed, invoke individual Makefile targets: make DESIGN_CONFIG=... ord-synth, ord-floorplan, ord-3d-flow, etc. Cost: requires understanding DEF/ODB file dependencies across 18 stages.</w:t>
      </w:r>
    </w:p>
    <w:p>
      <w:pPr>
        <w:pStyle w:val="Heading3"/>
      </w:pPr>
      <w:r>
        <w:t>8.3 Recommended Hook 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Hook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Trigger Point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PreProcessPlugin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Before run_experiments.py invocation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Validate inputs, set env vars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PostProcessPlugin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run_experiments.py completes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Collect outputs, parse metrics, update DB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MonitorPlugin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During flow execution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Watch log files for progress, detect stalls</w:t>
            </w:r>
          </w:p>
        </w:tc>
      </w:tr>
    </w:tbl>
    <w:p/>
    <w:p>
      <w:pPr>
        <w:pStyle w:val="Heading3"/>
      </w:pPr>
      <w:r>
        <w:t>8.4 Interface Contract</w:t>
      </w:r>
    </w:p>
    <w:p>
      <w:pPr>
        <w:spacing w:before="80" w:after="80"/>
      </w:pPr>
      <w:r>
        <w:rPr>
          <w:rFonts w:ascii="Consolas" w:hAnsi="Consolas"/>
          <w:sz w:val="18"/>
        </w:rPr>
        <w:t>Input:  { tech, case, flow, work_dir }</w:t>
      </w:r>
    </w:p>
    <w:p>
      <w:pPr>
        <w:spacing w:before="80" w:after="80"/>
      </w:pPr>
      <w:r>
        <w:rPr>
          <w:rFonts w:ascii="Consolas" w:hAnsi="Consolas"/>
          <w:sz w:val="18"/>
        </w:rPr>
        <w:t>Invoke: python3 run_experiments.py --flow {flow} --tech {tech} --case {case}</w:t>
      </w:r>
    </w:p>
    <w:p>
      <w:pPr>
        <w:spacing w:before="80" w:after="80"/>
      </w:pPr>
      <w:r>
        <w:rPr>
          <w:rFonts w:ascii="Consolas" w:hAnsi="Consolas"/>
          <w:sz w:val="18"/>
        </w:rPr>
        <w:t>Output: { openroad_eval.json, final_summary.txt, final.gds, exit_code }</w:t>
      </w:r>
    </w:p>
    <w:p>
      <w:pPr>
        <w:pStyle w:val="Heading2"/>
      </w:pPr>
      <w:r>
        <w:rPr>
          <w:color w:val="2E75B6"/>
        </w:rPr>
        <w:t>9. Personal Understanding</w:t>
      </w:r>
    </w:p>
    <w:p>
      <w:r>
        <w:t>My own understanding of the TaiWei-Pin-3D project.</w:t>
      </w:r>
    </w:p>
    <w:p>
      <w:pPr>
        <w:pStyle w:val="Heading3"/>
      </w:pPr>
      <w:r>
        <w:t>9.1 What Problem Does This Project Solve</w:t>
      </w:r>
    </w:p>
    <w:p>
      <w:r>
        <w:t>3D IC is not simply stacking two 2D chips together. Traditional 2D EDA tools assume all standard cells are on the same plane with metal routing confined to a single die. Face-to-Face 3D stacking introduces three fundamental changes:</w:t>
      </w:r>
    </w:p>
    <w:p>
      <w:r>
        <w:t>• Physical: Upper and lower tiers each have their own metal stack. Inter-tier connections go through Hybrid Bonding Terminals (HBTs) — not ordinary vias, but connections crossing the bonding interface between two dies.</w:t>
      </w:r>
    </w:p>
    <w:p>
      <w:r>
        <w:t>• Logical: A net's fanout may span both upper and lower tiers simultaneously (mixed-fanout). 2D routers cannot handle this — they see only one die at a time.</w:t>
      </w:r>
    </w:p>
    <w:p>
      <w:r>
        <w:t>• Constraints: Power Delivery Networks (PDN) are independent per tier. The clock tree must be split into owner-tree and receive-side optimization.</w:t>
      </w:r>
    </w:p>
    <w:p>
      <w:r>
        <w:t>The core insight of Pin-3D is: don't rewrite 2D tools. Instead, add a 3D abstraction layer on top of them. Model HBTs as 'special vias' in an extended metal stack so existing 2D routers can handle cross-tier connections. Split mixed-fanout nets into tier-pure branches. Use COVER views so each tier's optimization sees only its own cells.</w:t>
      </w:r>
    </w:p>
    <w:p>
      <w:pPr>
        <w:pStyle w:val="Heading3"/>
      </w:pPr>
      <w:r>
        <w:t>9.2 Why Is the Project Structured This Way</w:t>
      </w:r>
    </w:p>
    <w:p>
      <w:r>
        <w:t>The 4-layer architecture reflects separation of concerns:</w:t>
      </w:r>
    </w:p>
    <w:p>
      <w:r>
        <w:t>• Orchestration Layer (run_experiments.py + Makefile): Separates 'what experiment to run' from 'how to run each stage'. run_experiments.py handles scheduling and status monitoring; the Makefile handles execution order of 18 stages internally.</w:t>
      </w:r>
    </w:p>
    <w:p>
      <w:r>
        <w:t>• Configuration Layer (designs/ + platforms/): Design and technology are fully decoupled. The same design (e.g., ibex) runs on all three platforms (asap7_3D, nangate45_3D, asap7_nangate45_3D) by swapping only config.mk and PDK paths.</w:t>
      </w:r>
    </w:p>
    <w:p>
      <w:r>
        <w:t>• Execution Layer (66 ORD + 51 CDS Tcl scripts): Each script corresponds to one stage. Two interchangeable backends via --flow ord|cds.</w:t>
      </w:r>
    </w:p>
    <w:p>
      <w:r>
        <w:t>• 3D Abstraction Layer: The most innovative layer. Tier Policy Engine controls which tier is active. Split-Net Cost Model decides where to place buffers. 3D View Generator produces merged and per-tier visualizations.</w:t>
      </w:r>
    </w:p>
    <w:p>
      <w:pPr>
        <w:pStyle w:val="Heading3"/>
      </w:pPr>
      <w:r>
        <w:t>9.3 Integration with the Main Platform</w:t>
      </w:r>
    </w:p>
    <w:p>
      <w:r>
        <w:t>From the OpenROAD self-evolution platform perspective, TaiWei-Pin-3D should integrate as a black-box stage plugin:</w:t>
      </w:r>
    </w:p>
    <w:p>
      <w:r>
        <w:t>Input: RTL + PDK + config.mk + SDC</w:t>
      </w:r>
    </w:p>
    <w:p>
      <w:r>
        <w:t>Invocation: python3 run_experiments.py --flow ord --tech asap7_3D --case ibex</w:t>
      </w:r>
    </w:p>
    <w:p>
      <w:r>
        <w:t>Output: GDSII + openroad_eval.json + final_summary.txt + 3D Views</w:t>
      </w:r>
    </w:p>
    <w:p>
      <w:r>
        <w:t>The platform scheduler does not need to understand the 18 internal stages — it only needs to invoke the command, wait for completion, and collect results. If finer-grained per-stage control is needed later, each Makefile target can be invoked individually.</w:t>
      </w:r>
    </w:p>
    <w:p>
      <w:pPr>
        <w:pStyle w:val="Heading3"/>
      </w:pPr>
      <w:r>
        <w:t>9.4 What I Learned</w:t>
      </w:r>
    </w:p>
    <w:p>
      <w:r>
        <w:t>• 3D IC physical design is not a simple extension of 2D. Concepts like tier partition, split-net, COVER views, and staged CTS have no equivalent in 2D design.</w:t>
      </w:r>
    </w:p>
    <w:p>
      <w:r>
        <w:t>• Good engineering architecture means layered decoupling with file-based contracts. Each layer only cares about its own inputs and outputs. Layers communicate through files (DEF, ODB, JSON), not direct memory access.</w:t>
      </w:r>
    </w:p>
    <w:p>
      <w:r>
        <w:t>• The open-source EDA toolchain (OpenROAD + Yosys) is already capable of running complete 3D flows. While some stages (e.g., DRC repair) are less mature than commercial tools, they are fully sufficient as a research platform.</w:t>
      </w:r>
    </w:p>
    <w:p>
      <w:r>
        <w:t>• The parameter tuning space is key for downstream Agent optimization. The 5 split-net weight parameters (util_safe, util_alpha, util_weight, hbt_weight, area_weight) directly affect HBT count and timing quality — they are the most valuable optimization targets.</w:t>
      </w:r>
    </w:p>
    <w:p>
      <w:pPr>
        <w:pStyle w:val="Heading2"/>
      </w:pPr>
      <w:r>
        <w:rPr>
          <w:color w:val="2E75B6"/>
        </w:rPr>
        <w:t>10. References</w:t>
      </w:r>
    </w:p>
    <w:p>
      <w:r>
        <w:t>• Pin-3D Methodology: DOC/openroad_3d_cooptimization_strategy.md</w:t>
      </w:r>
    </w:p>
    <w:p>
      <w:r>
        <w:t>• Cadence 3D Flow: DOC/cadence_3d_cooptimization_strategy.md</w:t>
      </w:r>
    </w:p>
    <w:p>
      <w:r>
        <w:t>• Developer Guide: DOC/openroad_developer_guide.md</w:t>
      </w:r>
    </w:p>
    <w:p>
      <w:r>
        <w:t>• Experiment Monitoring: DOC/run_experiments_monitoring.md</w:t>
      </w:r>
    </w:p>
    <w:p>
      <w:r>
        <w:t>• Known Issues: DOC/issue.md</w:t>
      </w:r>
    </w:p>
    <w:p>
      <w:r>
        <w:t>• ORFS-Research: https://github.com/ieee-ceda-datc/ORFS-Research</w:t>
      </w:r>
    </w:p>
    <w:p/>
    <w:p>
      <w:r>
        <w:t>CODA-Team · Fudan University · github.com/CODA-Team/TaiWei-Pin-3D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