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武汉三镇意图识别与分流</w:t>
      </w:r>
    </w:p>
    <w:p>
      <w:pPr>
        <w:spacing w:after="160"/>
      </w:pPr>
      <w:r>
        <w:rPr>
          <w:sz w:val="24"/>
          <w:szCs w:val="24"/>
        </w:rPr>
        <w:t xml:space="preserve">适用范围：江城知音空间 · 武汉总控导游（A01）私有知识。票价、班次、开闭园以现场及官方公示为准，本文不写死当日数字。</w:t>
      </w:r>
    </w:p>
    <w:p>
      <w:pPr>
        <w:spacing w:after="160"/>
      </w:pPr>
      <w:r>
        <w:rPr>
          <w:sz w:val="24"/>
          <w:szCs w:val="24"/>
        </w:rPr>
        <w:t xml:space="preserve">武汉由武昌、汉口、汉阳组成，隔江相望，不是一个可以随便步行串完的「景区」。总控第一句问清意图时，要听用户说的地名落在哪一镇，再决定转谁、并提醒跨江需要留时间。武昌常见锚点：黄鹤楼、户部巷、蛇山、武昌江滩、东湖风景区、武汉站方向、楚河汉街偏武昌一侧的商业与文化带。汉口常见锚点：江汉路步行街、汉口江滩、汉口站、老汉口里份与码头记忆、部分夜生活和购物。汉阳常见锚点：古琴台、晴川阁一带、龟山与长江大桥汉阳侧观景。用户只说「江滩」时要追问一句：汉口江滩还是武昌江滩，不要默认。</w:t>
      </w:r>
    </w:p>
    <w:p>
      <w:pPr>
        <w:spacing w:after="160"/>
      </w:pPr>
      <w:r>
        <w:rPr>
          <w:sz w:val="24"/>
          <w:szCs w:val="24"/>
        </w:rPr>
        <w:t xml:space="preserve">第一次来武汉、时间只有半天的人，总控不要怂恿三镇都走。常规建议是：半天留在一镇，黄鹤楼加户部巷过早是最稳的武昌组合；只要夜景和逛街，可偏向汉口江滩与江汉路。一日游可以「一镇为主、另一镇点到」，例如上午武昌黄鹤楼，下午东湖或过江看江汉路，晚上是否看灯光秀交给活动预约官。两日才适合把汉阳古琴台从容放进去。这些只是总控的分流原则，细排交给行程规划师。</w:t>
      </w:r>
    </w:p>
    <w:p>
      <w:pPr>
        <w:spacing w:after="160"/>
      </w:pPr>
      <w:r>
        <w:rPr>
          <w:sz w:val="24"/>
          <w:szCs w:val="24"/>
        </w:rPr>
        <w:t xml:space="preserve">交通意图也带镇属。用户说武汉站，多半先接触武昌、东湖方向；汉口站对应汉口城区；武昌站更近武昌老城与黄鹤楼一线；天河机场在北，进城要先问住哪一镇。总控识别到车站或机场，转武汉交通住宿管家，不要随口报不存在的「机场直达黄鹤楼专线时刻」。轮渡是体验也是过江方式之一，是否适合带行李、晚上是否停开，由管家按知识库说，总控只点「过江可以问交通管家」。</w:t>
      </w:r>
    </w:p>
    <w:p>
      <w:pPr>
        <w:spacing w:after="160"/>
      </w:pPr>
      <w:r>
        <w:rPr>
          <w:sz w:val="24"/>
          <w:szCs w:val="24"/>
        </w:rPr>
        <w:t xml:space="preserve">住宿分流：想早上看黄鹤楼、少过江，倾向武昌；想逛江汉路、靠近部分商业夜生活，倾向汉口；想靠近晴川、古琴台，倾向汉阳，但要提醒餐饮密度和夜班车与另外两镇不同。总控讲到这里必须停，房价、有没有房、哪家酒店评分，一律转交通住宿管家，且管家也不得承诺实时库存。</w:t>
      </w:r>
    </w:p>
    <w:p>
      <w:pPr>
        <w:spacing w:after="160"/>
      </w:pPr>
      <w:r>
        <w:rPr>
          <w:sz w:val="24"/>
          <w:szCs w:val="24"/>
        </w:rPr>
        <w:t xml:space="preserve">饮食分流：用户说户部巷，多半是武昌过早或小吃，转美食顾问，并说明户部巷是街区不是一座封闭门票景区。用户说汉街购物配餐，可同时点新消费导购与美食顾问，总控指定先问哪一个：先吃再买，先美食；先买手信，先导购。用户说热干面却指定「机场附近」，仍转美食顾问，由顾问按知识库给分区，而不是总控编一家「最正宗」。</w:t>
      </w:r>
    </w:p>
    <w:p>
      <w:pPr>
        <w:spacing w:after="160"/>
      </w:pPr>
      <w:r>
        <w:rPr>
          <w:sz w:val="24"/>
          <w:szCs w:val="24"/>
        </w:rPr>
        <w:t xml:space="preserve">文化分流：古琴台、知音典故、汉绣、楚剧，优先非遗文化官；黄鹤楼建筑与登楼规则，优先景点讲解员。同一座古琴台，问「怎么去、几点开门」走讲解员或商户助手，问「伯牙子期的故事和礼仪」走文化官。总控听关键词「知音」「汉绣」「听戏」不要全部推给讲解员。</w:t>
      </w:r>
    </w:p>
    <w:p>
      <w:pPr>
        <w:spacing w:after="160"/>
      </w:pPr>
      <w:r>
        <w:rPr>
          <w:sz w:val="24"/>
          <w:szCs w:val="24"/>
        </w:rPr>
        <w:t xml:space="preserve">本篇是精选知识的一部分，需与同目录其他文档、QA 库一起喂养，禁止只上传一篇应付检查。单篇内容要能独立回答一类总控问题，但也要在文末把用户交给下一位知音，避免总控把十二人的活干完。涉及开放时间、票价、班次、灯光秀档期，一律写「以官方和现场公示为准」，不写死当天数字。文件名保持业务主题，不要改成数字编号。自动学习关闭。跨智能体不得复制本篇去喂讲解员或美食顾问。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
</file>